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Ex2.xml" ContentType="application/vnd.ms-office.chartex+xml"/>
  <Override PartName="/word/charts/style2.xml" ContentType="application/vnd.ms-office.chartstyle+xml"/>
  <Override PartName="/word/charts/colors2.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7D0F4" w14:textId="45735CE7" w:rsidR="0010215B" w:rsidRPr="00F15CF8" w:rsidRDefault="00A05479" w:rsidP="0010215B">
      <w:pPr>
        <w:pStyle w:val="Pa7"/>
        <w:spacing w:after="240" w:line="240" w:lineRule="auto"/>
        <w:rPr>
          <w:rFonts w:ascii="Calibri" w:hAnsi="Calibri" w:cs="Calibri"/>
          <w:b/>
          <w:color w:val="538135" w:themeColor="accent6" w:themeShade="BF"/>
        </w:rPr>
      </w:pPr>
      <w:r w:rsidRPr="00F15CF8">
        <w:rPr>
          <w:rFonts w:ascii="Calibri" w:hAnsi="Calibri" w:cs="Calibri"/>
          <w:b/>
          <w:noProof/>
          <w:color w:val="538135" w:themeColor="accent6" w:themeShade="BF"/>
        </w:rPr>
        <w:drawing>
          <wp:anchor distT="0" distB="0" distL="114300" distR="114300" simplePos="0" relativeHeight="251650560" behindDoc="0" locked="0" layoutInCell="1" allowOverlap="1" wp14:anchorId="6E216A1B" wp14:editId="79BB283C">
            <wp:simplePos x="0" y="0"/>
            <wp:positionH relativeFrom="column">
              <wp:posOffset>1306553</wp:posOffset>
            </wp:positionH>
            <wp:positionV relativeFrom="paragraph">
              <wp:posOffset>-626745</wp:posOffset>
            </wp:positionV>
            <wp:extent cx="2935130" cy="1526678"/>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5130" cy="152667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47FE73" w14:textId="6B8AC34D" w:rsidR="0010215B" w:rsidRPr="00F15CF8" w:rsidRDefault="0010215B" w:rsidP="0010215B">
      <w:pPr>
        <w:pStyle w:val="Pa7"/>
        <w:spacing w:after="240" w:line="240" w:lineRule="auto"/>
        <w:rPr>
          <w:rFonts w:ascii="Calibri" w:hAnsi="Calibri" w:cs="Calibri"/>
          <w:b/>
          <w:color w:val="538135" w:themeColor="accent6" w:themeShade="BF"/>
        </w:rPr>
      </w:pPr>
    </w:p>
    <w:p w14:paraId="7A05EC1B" w14:textId="77777777" w:rsidR="00A15B5B" w:rsidRDefault="00A15B5B" w:rsidP="007808B1">
      <w:pPr>
        <w:jc w:val="center"/>
        <w:rPr>
          <w:rFonts w:ascii="Calibri" w:hAnsi="Calibri" w:cs="Calibri"/>
          <w:b/>
          <w:lang w:val="en-US"/>
        </w:rPr>
      </w:pPr>
    </w:p>
    <w:p w14:paraId="3AD7822E" w14:textId="77777777" w:rsidR="00A15B5B" w:rsidRDefault="00A15B5B" w:rsidP="007808B1">
      <w:pPr>
        <w:jc w:val="center"/>
        <w:rPr>
          <w:rFonts w:ascii="Calibri" w:hAnsi="Calibri" w:cs="Calibri"/>
          <w:b/>
          <w:lang w:val="en-US"/>
        </w:rPr>
      </w:pPr>
    </w:p>
    <w:p w14:paraId="28725045" w14:textId="77777777" w:rsidR="00A15B5B" w:rsidRDefault="00A15B5B" w:rsidP="007808B1">
      <w:pPr>
        <w:jc w:val="center"/>
        <w:rPr>
          <w:rFonts w:ascii="Calibri" w:hAnsi="Calibri" w:cs="Calibri"/>
          <w:b/>
          <w:lang w:val="en-US"/>
        </w:rPr>
      </w:pPr>
    </w:p>
    <w:p w14:paraId="3AC093A0" w14:textId="77777777" w:rsidR="00A15B5B" w:rsidRDefault="00A15B5B" w:rsidP="007808B1">
      <w:pPr>
        <w:jc w:val="center"/>
        <w:rPr>
          <w:rFonts w:ascii="Calibri" w:hAnsi="Calibri" w:cs="Calibri"/>
          <w:b/>
          <w:lang w:val="en-US"/>
        </w:rPr>
      </w:pPr>
    </w:p>
    <w:p w14:paraId="4872D2C0" w14:textId="6AAF16C0" w:rsidR="0010215B" w:rsidRDefault="00815976" w:rsidP="007808B1">
      <w:pPr>
        <w:jc w:val="center"/>
        <w:rPr>
          <w:rFonts w:ascii="Calibri" w:hAnsi="Calibri" w:cs="Calibri"/>
          <w:b/>
          <w:lang w:val="en-US"/>
        </w:rPr>
      </w:pPr>
      <w:r w:rsidRPr="00F15CF8">
        <w:rPr>
          <w:rFonts w:ascii="Calibri" w:hAnsi="Calibri" w:cs="Calibri"/>
          <w:b/>
          <w:lang w:val="en-US"/>
        </w:rPr>
        <w:t>CONTEXTUAL</w:t>
      </w:r>
      <w:r w:rsidR="0010215B" w:rsidRPr="00F15CF8">
        <w:rPr>
          <w:rFonts w:ascii="Calibri" w:hAnsi="Calibri" w:cs="Calibri"/>
          <w:b/>
          <w:lang w:val="en-US"/>
        </w:rPr>
        <w:t xml:space="preserve"> REPORT</w:t>
      </w:r>
    </w:p>
    <w:p w14:paraId="5A08BBC9" w14:textId="1C18E769" w:rsidR="000C130E" w:rsidRDefault="000C130E" w:rsidP="007808B1">
      <w:pPr>
        <w:jc w:val="center"/>
        <w:rPr>
          <w:rFonts w:ascii="Calibri" w:hAnsi="Calibri" w:cs="Calibri"/>
          <w:b/>
          <w:lang w:val="en-US"/>
        </w:rPr>
      </w:pPr>
    </w:p>
    <w:p w14:paraId="7C0D8943" w14:textId="77AE282B" w:rsidR="000C130E" w:rsidRPr="00F15CF8" w:rsidRDefault="000C130E" w:rsidP="000C130E">
      <w:pPr>
        <w:pStyle w:val="Pa7"/>
        <w:spacing w:after="240" w:line="240" w:lineRule="auto"/>
        <w:jc w:val="center"/>
        <w:rPr>
          <w:rFonts w:ascii="Calibri" w:hAnsi="Calibri" w:cs="Calibri"/>
          <w:b/>
          <w:color w:val="2F5496" w:themeColor="accent5" w:themeShade="BF"/>
        </w:rPr>
      </w:pPr>
      <w:r w:rsidRPr="00F15CF8">
        <w:rPr>
          <w:rFonts w:ascii="Calibri" w:hAnsi="Calibri" w:cs="Calibri"/>
          <w:b/>
          <w:color w:val="2F5496" w:themeColor="accent5" w:themeShade="BF"/>
        </w:rPr>
        <w:t>Solid Minerals Industry</w:t>
      </w:r>
    </w:p>
    <w:p w14:paraId="2E57C1AF" w14:textId="77777777" w:rsidR="000C130E" w:rsidRPr="00F15CF8" w:rsidRDefault="000C130E" w:rsidP="000C130E">
      <w:pPr>
        <w:pStyle w:val="Pa7"/>
        <w:spacing w:after="240" w:line="240" w:lineRule="auto"/>
        <w:jc w:val="center"/>
        <w:rPr>
          <w:rFonts w:ascii="Calibri" w:hAnsi="Calibri" w:cs="Calibri"/>
          <w:b/>
          <w:color w:val="538135" w:themeColor="accent6" w:themeShade="BF"/>
        </w:rPr>
      </w:pPr>
      <w:r w:rsidRPr="00F15CF8">
        <w:rPr>
          <w:rFonts w:ascii="Calibri" w:hAnsi="Calibri" w:cs="Calibri"/>
          <w:b/>
          <w:color w:val="2F5496" w:themeColor="accent5" w:themeShade="BF"/>
        </w:rPr>
        <w:t>Audit Report 2022-2023</w:t>
      </w:r>
    </w:p>
    <w:p w14:paraId="02727560" w14:textId="77777777" w:rsidR="000C130E" w:rsidRPr="00F15CF8" w:rsidRDefault="000C130E" w:rsidP="007808B1">
      <w:pPr>
        <w:jc w:val="center"/>
        <w:rPr>
          <w:rFonts w:ascii="Calibri" w:hAnsi="Calibri" w:cs="Calibri"/>
          <w:b/>
          <w:lang w:val="en-US"/>
        </w:rPr>
      </w:pPr>
    </w:p>
    <w:p w14:paraId="780BE0AB" w14:textId="769B3EC3" w:rsidR="0010215B" w:rsidRPr="00F15CF8" w:rsidRDefault="00A05479" w:rsidP="000C130E">
      <w:pPr>
        <w:jc w:val="center"/>
        <w:rPr>
          <w:rFonts w:ascii="Calibri" w:hAnsi="Calibri" w:cs="Calibri"/>
          <w:lang w:val="en-US"/>
        </w:rPr>
      </w:pPr>
      <w:r w:rsidRPr="00F15CF8">
        <w:rPr>
          <w:rFonts w:ascii="Calibri" w:hAnsi="Calibri" w:cs="Calibri"/>
          <w:lang w:val="en-US"/>
        </w:rPr>
        <w:t>THEME:</w:t>
      </w:r>
    </w:p>
    <w:p w14:paraId="007933D2" w14:textId="6D41F36A" w:rsidR="00945918" w:rsidRPr="00F15CF8" w:rsidRDefault="00945918" w:rsidP="000C130E">
      <w:pPr>
        <w:ind w:left="720" w:firstLine="720"/>
        <w:jc w:val="center"/>
        <w:rPr>
          <w:rFonts w:ascii="Calibri" w:eastAsia="Basic" w:hAnsi="Calibri" w:cs="Calibri"/>
          <w:color w:val="FF0000"/>
        </w:rPr>
      </w:pPr>
      <w:r w:rsidRPr="00F15CF8">
        <w:rPr>
          <w:rFonts w:ascii="Calibri" w:eastAsia="Basic" w:hAnsi="Calibri" w:cs="Calibri"/>
          <w:b/>
          <w:color w:val="FF0000"/>
        </w:rPr>
        <w:t>UNLEASHING POTENTIAL OF THE SOLID MINERAL SECTOR:</w:t>
      </w:r>
    </w:p>
    <w:p w14:paraId="44C5B4F0" w14:textId="16240E84" w:rsidR="00945918" w:rsidRPr="00F15CF8" w:rsidRDefault="00945918" w:rsidP="000C130E">
      <w:pPr>
        <w:ind w:left="720" w:firstLine="720"/>
        <w:jc w:val="center"/>
        <w:rPr>
          <w:rFonts w:ascii="Calibri" w:eastAsia="Basic" w:hAnsi="Calibri" w:cs="Calibri"/>
          <w:color w:val="FF0000"/>
        </w:rPr>
      </w:pPr>
      <w:r w:rsidRPr="00F15CF8">
        <w:rPr>
          <w:rFonts w:ascii="Calibri" w:eastAsia="Basic" w:hAnsi="Calibri" w:cs="Calibri"/>
          <w:b/>
          <w:i/>
          <w:color w:val="FF0000"/>
        </w:rPr>
        <w:t>Assessing the implementation of the Nigeria Mining Road Map</w:t>
      </w:r>
      <w:r w:rsidRPr="00F15CF8">
        <w:rPr>
          <w:rFonts w:ascii="Calibri" w:eastAsia="Basic" w:hAnsi="Calibri" w:cs="Calibri"/>
          <w:b/>
          <w:color w:val="FF0000"/>
        </w:rPr>
        <w:t>.</w:t>
      </w:r>
    </w:p>
    <w:p w14:paraId="5A913684" w14:textId="789CE658" w:rsidR="0010215B" w:rsidRPr="00F15CF8" w:rsidRDefault="0010215B" w:rsidP="0010215B">
      <w:pPr>
        <w:rPr>
          <w:rFonts w:ascii="Calibri" w:hAnsi="Calibri" w:cs="Calibri"/>
          <w:lang w:val="en-US"/>
        </w:rPr>
      </w:pPr>
    </w:p>
    <w:p w14:paraId="0FE55B5E" w14:textId="77777777" w:rsidR="0010215B" w:rsidRPr="00F15CF8" w:rsidRDefault="0010215B" w:rsidP="0010215B">
      <w:pPr>
        <w:rPr>
          <w:rFonts w:ascii="Calibri" w:hAnsi="Calibri" w:cs="Calibri"/>
          <w:lang w:val="en-US"/>
        </w:rPr>
      </w:pPr>
    </w:p>
    <w:p w14:paraId="6CEEF0D3" w14:textId="77777777" w:rsidR="0010215B" w:rsidRPr="00F15CF8" w:rsidRDefault="0010215B" w:rsidP="0010215B">
      <w:pPr>
        <w:rPr>
          <w:rFonts w:ascii="Calibri" w:hAnsi="Calibri" w:cs="Calibri"/>
          <w:lang w:val="en-US"/>
        </w:rPr>
      </w:pPr>
    </w:p>
    <w:p w14:paraId="2599BA07" w14:textId="77777777" w:rsidR="0010215B" w:rsidRPr="00F15CF8" w:rsidRDefault="0010215B" w:rsidP="0010215B">
      <w:pPr>
        <w:rPr>
          <w:rFonts w:ascii="Calibri" w:hAnsi="Calibri" w:cs="Calibri"/>
          <w:lang w:val="en-US"/>
        </w:rPr>
      </w:pPr>
    </w:p>
    <w:p w14:paraId="15825D43" w14:textId="77777777" w:rsidR="0010215B" w:rsidRPr="00F15CF8" w:rsidRDefault="0010215B" w:rsidP="0010215B">
      <w:pPr>
        <w:rPr>
          <w:rFonts w:ascii="Calibri" w:hAnsi="Calibri" w:cs="Calibri"/>
          <w:lang w:val="en-US"/>
        </w:rPr>
      </w:pPr>
    </w:p>
    <w:p w14:paraId="45408817" w14:textId="77777777" w:rsidR="0010215B" w:rsidRPr="00F15CF8" w:rsidRDefault="0010215B" w:rsidP="0010215B">
      <w:pPr>
        <w:rPr>
          <w:rFonts w:ascii="Calibri" w:hAnsi="Calibri" w:cs="Calibri"/>
          <w:lang w:val="en-US"/>
        </w:rPr>
      </w:pPr>
    </w:p>
    <w:p w14:paraId="57B1AF66" w14:textId="77777777" w:rsidR="0010215B" w:rsidRPr="00F15CF8" w:rsidRDefault="0010215B" w:rsidP="0010215B">
      <w:pPr>
        <w:rPr>
          <w:rFonts w:ascii="Calibri" w:hAnsi="Calibri" w:cs="Calibri"/>
          <w:lang w:val="en-US"/>
        </w:rPr>
      </w:pPr>
    </w:p>
    <w:p w14:paraId="56A2BC1D" w14:textId="77777777" w:rsidR="0010215B" w:rsidRPr="00F15CF8" w:rsidRDefault="0010215B" w:rsidP="0010215B">
      <w:pPr>
        <w:rPr>
          <w:rFonts w:ascii="Calibri" w:hAnsi="Calibri" w:cs="Calibri"/>
          <w:lang w:val="en-US"/>
        </w:rPr>
      </w:pPr>
    </w:p>
    <w:p w14:paraId="3C177921" w14:textId="77777777" w:rsidR="0010215B" w:rsidRPr="00F15CF8" w:rsidRDefault="0010215B" w:rsidP="0010215B">
      <w:pPr>
        <w:rPr>
          <w:rFonts w:ascii="Calibri" w:hAnsi="Calibri" w:cs="Calibri"/>
          <w:lang w:val="en-US"/>
        </w:rPr>
      </w:pPr>
    </w:p>
    <w:p w14:paraId="6B8EC399" w14:textId="77777777" w:rsidR="0010215B" w:rsidRPr="00F15CF8" w:rsidRDefault="0010215B" w:rsidP="0010215B">
      <w:pPr>
        <w:rPr>
          <w:rFonts w:ascii="Calibri" w:hAnsi="Calibri" w:cs="Calibri"/>
          <w:lang w:val="en-US"/>
        </w:rPr>
      </w:pPr>
    </w:p>
    <w:p w14:paraId="5EF2B1E7" w14:textId="77777777" w:rsidR="0010215B" w:rsidRPr="00F15CF8" w:rsidRDefault="0010215B" w:rsidP="0010215B">
      <w:pPr>
        <w:rPr>
          <w:rFonts w:ascii="Calibri" w:hAnsi="Calibri" w:cs="Calibri"/>
          <w:lang w:val="en-US"/>
        </w:rPr>
      </w:pPr>
    </w:p>
    <w:p w14:paraId="1F9FC55C" w14:textId="77777777" w:rsidR="0010215B" w:rsidRPr="00F15CF8" w:rsidRDefault="0010215B" w:rsidP="0010215B">
      <w:pPr>
        <w:rPr>
          <w:rFonts w:ascii="Calibri" w:hAnsi="Calibri" w:cs="Calibri"/>
          <w:lang w:val="en-US"/>
        </w:rPr>
      </w:pPr>
    </w:p>
    <w:p w14:paraId="4F63171D" w14:textId="77777777" w:rsidR="0010215B" w:rsidRPr="00F15CF8" w:rsidRDefault="0010215B" w:rsidP="0010215B">
      <w:pPr>
        <w:rPr>
          <w:rFonts w:ascii="Calibri" w:hAnsi="Calibri" w:cs="Calibri"/>
          <w:lang w:val="en-US"/>
        </w:rPr>
      </w:pPr>
    </w:p>
    <w:p w14:paraId="277A9252" w14:textId="77777777" w:rsidR="0010215B" w:rsidRPr="00F15CF8" w:rsidRDefault="0010215B" w:rsidP="0010215B">
      <w:pPr>
        <w:rPr>
          <w:rFonts w:ascii="Calibri" w:hAnsi="Calibri" w:cs="Calibri"/>
          <w:lang w:val="en-US"/>
        </w:rPr>
      </w:pPr>
    </w:p>
    <w:p w14:paraId="244C2503" w14:textId="77777777" w:rsidR="0010215B" w:rsidRPr="00F15CF8" w:rsidRDefault="0010215B" w:rsidP="0010215B">
      <w:pPr>
        <w:rPr>
          <w:rFonts w:ascii="Calibri" w:hAnsi="Calibri" w:cs="Calibri"/>
          <w:lang w:val="en-US"/>
        </w:rPr>
      </w:pPr>
    </w:p>
    <w:p w14:paraId="1834BA09" w14:textId="77777777" w:rsidR="0010215B" w:rsidRPr="00F15CF8" w:rsidRDefault="0010215B" w:rsidP="0010215B">
      <w:pPr>
        <w:rPr>
          <w:rFonts w:ascii="Calibri" w:hAnsi="Calibri" w:cs="Calibri"/>
          <w:lang w:val="en-US"/>
        </w:rPr>
      </w:pPr>
    </w:p>
    <w:p w14:paraId="39D1ABDC" w14:textId="77777777" w:rsidR="0010215B" w:rsidRPr="00F15CF8" w:rsidRDefault="0010215B" w:rsidP="0010215B">
      <w:pPr>
        <w:rPr>
          <w:rFonts w:ascii="Calibri" w:hAnsi="Calibri" w:cs="Calibri"/>
          <w:lang w:val="en-US"/>
        </w:rPr>
      </w:pPr>
    </w:p>
    <w:p w14:paraId="3BBAE06D" w14:textId="77777777" w:rsidR="0010215B" w:rsidRPr="00F15CF8" w:rsidRDefault="0010215B" w:rsidP="0010215B">
      <w:pPr>
        <w:rPr>
          <w:rFonts w:ascii="Calibri" w:hAnsi="Calibri" w:cs="Calibri"/>
          <w:lang w:val="en-US"/>
        </w:rPr>
      </w:pPr>
    </w:p>
    <w:p w14:paraId="0B4096B5" w14:textId="77777777" w:rsidR="0010215B" w:rsidRPr="00F15CF8" w:rsidRDefault="0010215B" w:rsidP="0010215B">
      <w:pPr>
        <w:rPr>
          <w:rFonts w:ascii="Calibri" w:hAnsi="Calibri" w:cs="Calibri"/>
          <w:lang w:val="en-US"/>
        </w:rPr>
      </w:pPr>
    </w:p>
    <w:p w14:paraId="47E260D1" w14:textId="77777777" w:rsidR="0010215B" w:rsidRPr="00F15CF8" w:rsidRDefault="0010215B" w:rsidP="0010215B">
      <w:pPr>
        <w:rPr>
          <w:rFonts w:ascii="Calibri" w:hAnsi="Calibri" w:cs="Calibri"/>
          <w:lang w:val="en-US"/>
        </w:rPr>
      </w:pPr>
    </w:p>
    <w:p w14:paraId="52A8FB34" w14:textId="77777777" w:rsidR="0010215B" w:rsidRPr="00F15CF8" w:rsidRDefault="0010215B" w:rsidP="0010215B">
      <w:pPr>
        <w:rPr>
          <w:rFonts w:ascii="Calibri" w:hAnsi="Calibri" w:cs="Calibri"/>
          <w:lang w:val="en-US"/>
        </w:rPr>
      </w:pPr>
    </w:p>
    <w:p w14:paraId="37B9EC75" w14:textId="77777777" w:rsidR="0010215B" w:rsidRPr="00F15CF8" w:rsidRDefault="0010215B" w:rsidP="0010215B">
      <w:pPr>
        <w:rPr>
          <w:rFonts w:ascii="Calibri" w:hAnsi="Calibri" w:cs="Calibri"/>
          <w:lang w:val="en-US"/>
        </w:rPr>
      </w:pPr>
    </w:p>
    <w:p w14:paraId="72B113ED" w14:textId="77777777" w:rsidR="0010215B" w:rsidRPr="00F15CF8" w:rsidRDefault="0010215B" w:rsidP="0010215B">
      <w:pPr>
        <w:rPr>
          <w:rFonts w:ascii="Calibri" w:hAnsi="Calibri" w:cs="Calibri"/>
          <w:lang w:val="en-US"/>
        </w:rPr>
      </w:pPr>
    </w:p>
    <w:p w14:paraId="0E56599F" w14:textId="77777777" w:rsidR="0010215B" w:rsidRPr="00F15CF8" w:rsidRDefault="0010215B" w:rsidP="0010215B">
      <w:pPr>
        <w:rPr>
          <w:rFonts w:ascii="Calibri" w:hAnsi="Calibri" w:cs="Calibri"/>
          <w:lang w:val="en-US"/>
        </w:rPr>
      </w:pPr>
    </w:p>
    <w:p w14:paraId="21B8D93E" w14:textId="77777777" w:rsidR="0010215B" w:rsidRPr="00F15CF8" w:rsidRDefault="0010215B" w:rsidP="0010215B">
      <w:pPr>
        <w:rPr>
          <w:rFonts w:ascii="Calibri" w:hAnsi="Calibri" w:cs="Calibri"/>
          <w:lang w:val="en-US"/>
        </w:rPr>
      </w:pPr>
    </w:p>
    <w:p w14:paraId="4B72E701" w14:textId="77777777" w:rsidR="0010215B" w:rsidRPr="00F15CF8" w:rsidRDefault="0010215B" w:rsidP="0010215B">
      <w:pPr>
        <w:rPr>
          <w:rFonts w:ascii="Calibri" w:hAnsi="Calibri" w:cs="Calibri"/>
          <w:lang w:val="en-US"/>
        </w:rPr>
      </w:pPr>
    </w:p>
    <w:p w14:paraId="4933A8AE" w14:textId="77777777" w:rsidR="0010215B" w:rsidRPr="00F15CF8" w:rsidRDefault="0010215B" w:rsidP="0010215B">
      <w:pPr>
        <w:rPr>
          <w:rFonts w:ascii="Calibri" w:hAnsi="Calibri" w:cs="Calibri"/>
          <w:lang w:val="en-US"/>
        </w:rPr>
      </w:pPr>
    </w:p>
    <w:p w14:paraId="35B83138" w14:textId="4BC8C961" w:rsidR="0010215B" w:rsidRPr="00F15CF8" w:rsidRDefault="00815976" w:rsidP="00815976">
      <w:pPr>
        <w:rPr>
          <w:rFonts w:ascii="Calibri" w:hAnsi="Calibri" w:cs="Calibri"/>
          <w:lang w:val="en-US"/>
        </w:rPr>
      </w:pPr>
      <w:r w:rsidRPr="00F15CF8">
        <w:rPr>
          <w:rFonts w:ascii="Calibri" w:hAnsi="Calibri" w:cs="Calibri"/>
          <w:noProof/>
          <w:lang w:val="en-US"/>
        </w:rPr>
        <w:drawing>
          <wp:anchor distT="0" distB="0" distL="114300" distR="114300" simplePos="0" relativeHeight="251665408" behindDoc="0" locked="0" layoutInCell="1" allowOverlap="1" wp14:anchorId="6BA9A424" wp14:editId="53203B8D">
            <wp:simplePos x="0" y="0"/>
            <wp:positionH relativeFrom="column">
              <wp:posOffset>-10795</wp:posOffset>
            </wp:positionH>
            <wp:positionV relativeFrom="paragraph">
              <wp:posOffset>598805</wp:posOffset>
            </wp:positionV>
            <wp:extent cx="1651000" cy="528320"/>
            <wp:effectExtent l="0" t="0" r="0" b="508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gi-logo-member-of.png"/>
                    <pic:cNvPicPr/>
                  </pic:nvPicPr>
                  <pic:blipFill>
                    <a:blip r:embed="rId9">
                      <a:extLst>
                        <a:ext uri="{28A0092B-C50C-407E-A947-70E740481C1C}">
                          <a14:useLocalDpi xmlns:a14="http://schemas.microsoft.com/office/drawing/2010/main" val="0"/>
                        </a:ext>
                      </a:extLst>
                    </a:blip>
                    <a:stretch>
                      <a:fillRect/>
                    </a:stretch>
                  </pic:blipFill>
                  <pic:spPr>
                    <a:xfrm>
                      <a:off x="0" y="0"/>
                      <a:ext cx="1651000" cy="528320"/>
                    </a:xfrm>
                    <a:prstGeom prst="rect">
                      <a:avLst/>
                    </a:prstGeom>
                  </pic:spPr>
                </pic:pic>
              </a:graphicData>
            </a:graphic>
          </wp:anchor>
        </w:drawing>
      </w:r>
      <w:r w:rsidRPr="00F15CF8">
        <w:rPr>
          <w:rFonts w:ascii="Calibri" w:hAnsi="Calibri" w:cs="Calibri"/>
          <w:noProof/>
          <w:lang w:val="en-US"/>
        </w:rPr>
        <w:drawing>
          <wp:anchor distT="0" distB="0" distL="114300" distR="114300" simplePos="0" relativeHeight="251657216" behindDoc="0" locked="0" layoutInCell="1" allowOverlap="1" wp14:anchorId="4B582FF1" wp14:editId="33A4E510">
            <wp:simplePos x="0" y="0"/>
            <wp:positionH relativeFrom="column">
              <wp:posOffset>1366</wp:posOffset>
            </wp:positionH>
            <wp:positionV relativeFrom="paragraph">
              <wp:posOffset>225425</wp:posOffset>
            </wp:positionV>
            <wp:extent cx="2562860" cy="364049"/>
            <wp:effectExtent l="0" t="0" r="254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fe005ddb1be4e97c553bf0a1e9f2a045ed0b4db.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62860" cy="364049"/>
                    </a:xfrm>
                    <a:prstGeom prst="rect">
                      <a:avLst/>
                    </a:prstGeom>
                  </pic:spPr>
                </pic:pic>
              </a:graphicData>
            </a:graphic>
          </wp:anchor>
        </w:drawing>
      </w:r>
      <w:r w:rsidR="0010215B" w:rsidRPr="00F15CF8">
        <w:rPr>
          <w:rFonts w:ascii="Calibri" w:hAnsi="Calibri" w:cs="Calibri"/>
          <w:lang w:val="en-US"/>
        </w:rPr>
        <w:t>Prepared by</w:t>
      </w:r>
    </w:p>
    <w:p w14:paraId="76451405" w14:textId="77777777" w:rsidR="0010215B" w:rsidRPr="00F15CF8" w:rsidRDefault="0010215B" w:rsidP="0010215B">
      <w:pPr>
        <w:ind w:left="4320"/>
        <w:rPr>
          <w:rFonts w:ascii="Calibri" w:hAnsi="Calibri" w:cs="Calibri"/>
          <w:lang w:val="en-US"/>
        </w:rPr>
        <w:sectPr w:rsidR="0010215B" w:rsidRPr="00F15CF8" w:rsidSect="0010215B">
          <w:footerReference w:type="even" r:id="rId11"/>
          <w:footerReference w:type="default" r:id="rId12"/>
          <w:pgSz w:w="11900" w:h="16840"/>
          <w:pgMar w:top="1663" w:right="1246" w:bottom="1435" w:left="1298" w:header="720" w:footer="567" w:gutter="0"/>
          <w:cols w:space="496"/>
          <w:docGrid w:linePitch="360"/>
        </w:sectPr>
      </w:pPr>
    </w:p>
    <w:sdt>
      <w:sdtPr>
        <w:rPr>
          <w:rFonts w:ascii="Calibri" w:eastAsiaTheme="minorHAnsi" w:hAnsi="Calibri" w:cs="Calibri"/>
          <w:b w:val="0"/>
          <w:bCs w:val="0"/>
          <w:color w:val="auto"/>
          <w:sz w:val="24"/>
          <w:szCs w:val="24"/>
          <w:lang w:val="en-GB"/>
        </w:rPr>
        <w:id w:val="-756279169"/>
        <w:docPartObj>
          <w:docPartGallery w:val="Table of Contents"/>
          <w:docPartUnique/>
        </w:docPartObj>
      </w:sdtPr>
      <w:sdtEndPr>
        <w:rPr>
          <w:noProof/>
        </w:rPr>
      </w:sdtEndPr>
      <w:sdtContent>
        <w:p w14:paraId="531E0C7C" w14:textId="77777777" w:rsidR="0010215B" w:rsidRPr="00F15CF8" w:rsidRDefault="0010215B" w:rsidP="000C130E">
          <w:pPr>
            <w:pStyle w:val="TOCHeading"/>
            <w:framePr w:wrap="around" w:hAnchor="page" w:x="1231" w:y="1021"/>
            <w:numPr>
              <w:ilvl w:val="0"/>
              <w:numId w:val="0"/>
            </w:numPr>
            <w:rPr>
              <w:rFonts w:ascii="Calibri" w:hAnsi="Calibri" w:cs="Calibri"/>
              <w:sz w:val="24"/>
              <w:szCs w:val="24"/>
            </w:rPr>
          </w:pPr>
          <w:r w:rsidRPr="00F15CF8">
            <w:rPr>
              <w:rFonts w:ascii="Calibri" w:hAnsi="Calibri" w:cs="Calibri"/>
              <w:sz w:val="24"/>
              <w:szCs w:val="24"/>
            </w:rPr>
            <w:t>Table of Contents</w:t>
          </w:r>
        </w:p>
        <w:p w14:paraId="2F14CB40" w14:textId="2F89DC5E" w:rsidR="000C130E" w:rsidRDefault="00607933">
          <w:pPr>
            <w:pStyle w:val="TOC1"/>
            <w:rPr>
              <w:rFonts w:eastAsiaTheme="minorEastAsia"/>
              <w:b w:val="0"/>
              <w:bCs w:val="0"/>
              <w:i w:val="0"/>
              <w:iCs w:val="0"/>
              <w:noProof/>
              <w:sz w:val="22"/>
              <w:szCs w:val="22"/>
              <w:lang w:eastAsia="en-GB"/>
            </w:rPr>
          </w:pPr>
          <w:r w:rsidRPr="00F15CF8">
            <w:rPr>
              <w:rFonts w:ascii="Calibri" w:hAnsi="Calibri" w:cs="Calibri"/>
            </w:rPr>
            <w:fldChar w:fldCharType="begin"/>
          </w:r>
          <w:r w:rsidR="0010215B" w:rsidRPr="00F15CF8">
            <w:rPr>
              <w:rFonts w:ascii="Calibri" w:hAnsi="Calibri" w:cs="Calibri"/>
            </w:rPr>
            <w:instrText xml:space="preserve"> TOC \o "1-3" \h \z \u </w:instrText>
          </w:r>
          <w:r w:rsidRPr="00F15CF8">
            <w:rPr>
              <w:rFonts w:ascii="Calibri" w:hAnsi="Calibri" w:cs="Calibri"/>
            </w:rPr>
            <w:fldChar w:fldCharType="separate"/>
          </w:r>
          <w:hyperlink w:anchor="_Toc185363431" w:history="1">
            <w:r w:rsidR="000C130E" w:rsidRPr="00683028">
              <w:rPr>
                <w:rStyle w:val="Hyperlink"/>
                <w:rFonts w:ascii="Calibri" w:hAnsi="Calibri" w:cs="Calibri"/>
                <w:noProof/>
                <w:lang w:val="en-US"/>
              </w:rPr>
              <w:t>LIST OF ABBREVIATION</w:t>
            </w:r>
            <w:r w:rsidR="000C130E">
              <w:rPr>
                <w:noProof/>
                <w:webHidden/>
              </w:rPr>
              <w:tab/>
            </w:r>
            <w:r w:rsidR="000C130E">
              <w:rPr>
                <w:noProof/>
                <w:webHidden/>
              </w:rPr>
              <w:fldChar w:fldCharType="begin"/>
            </w:r>
            <w:r w:rsidR="000C130E">
              <w:rPr>
                <w:noProof/>
                <w:webHidden/>
              </w:rPr>
              <w:instrText xml:space="preserve"> PAGEREF _Toc185363431 \h </w:instrText>
            </w:r>
            <w:r w:rsidR="000C130E">
              <w:rPr>
                <w:noProof/>
                <w:webHidden/>
              </w:rPr>
            </w:r>
            <w:r w:rsidR="000C130E">
              <w:rPr>
                <w:noProof/>
                <w:webHidden/>
              </w:rPr>
              <w:fldChar w:fldCharType="separate"/>
            </w:r>
            <w:r w:rsidR="000C130E">
              <w:rPr>
                <w:noProof/>
                <w:webHidden/>
              </w:rPr>
              <w:t>5</w:t>
            </w:r>
            <w:r w:rsidR="000C130E">
              <w:rPr>
                <w:noProof/>
                <w:webHidden/>
              </w:rPr>
              <w:fldChar w:fldCharType="end"/>
            </w:r>
          </w:hyperlink>
        </w:p>
        <w:p w14:paraId="4BC62A18" w14:textId="14DF510C" w:rsidR="000C130E" w:rsidRDefault="000C130E">
          <w:pPr>
            <w:pStyle w:val="TOC1"/>
            <w:tabs>
              <w:tab w:val="left" w:pos="480"/>
            </w:tabs>
            <w:rPr>
              <w:rFonts w:eastAsiaTheme="minorEastAsia"/>
              <w:b w:val="0"/>
              <w:bCs w:val="0"/>
              <w:i w:val="0"/>
              <w:iCs w:val="0"/>
              <w:noProof/>
              <w:sz w:val="22"/>
              <w:szCs w:val="22"/>
              <w:lang w:eastAsia="en-GB"/>
            </w:rPr>
          </w:pPr>
          <w:hyperlink w:anchor="_Toc185363432" w:history="1">
            <w:r w:rsidRPr="00683028">
              <w:rPr>
                <w:rStyle w:val="Hyperlink"/>
                <w:rFonts w:ascii="Calibri" w:hAnsi="Calibri" w:cs="Calibri"/>
                <w:noProof/>
              </w:rPr>
              <w:t>1.</w:t>
            </w:r>
            <w:r>
              <w:rPr>
                <w:rFonts w:eastAsiaTheme="minorEastAsia"/>
                <w:b w:val="0"/>
                <w:bCs w:val="0"/>
                <w:i w:val="0"/>
                <w:iCs w:val="0"/>
                <w:noProof/>
                <w:sz w:val="22"/>
                <w:szCs w:val="22"/>
                <w:lang w:eastAsia="en-GB"/>
              </w:rPr>
              <w:tab/>
            </w:r>
            <w:r w:rsidRPr="00683028">
              <w:rPr>
                <w:rStyle w:val="Hyperlink"/>
                <w:rFonts w:ascii="Calibri" w:hAnsi="Calibri" w:cs="Calibri"/>
                <w:noProof/>
              </w:rPr>
              <w:t>BACKGROUND</w:t>
            </w:r>
            <w:r>
              <w:rPr>
                <w:noProof/>
                <w:webHidden/>
              </w:rPr>
              <w:tab/>
            </w:r>
            <w:r>
              <w:rPr>
                <w:noProof/>
                <w:webHidden/>
              </w:rPr>
              <w:fldChar w:fldCharType="begin"/>
            </w:r>
            <w:r>
              <w:rPr>
                <w:noProof/>
                <w:webHidden/>
              </w:rPr>
              <w:instrText xml:space="preserve"> PAGEREF _Toc185363432 \h </w:instrText>
            </w:r>
            <w:r>
              <w:rPr>
                <w:noProof/>
                <w:webHidden/>
              </w:rPr>
            </w:r>
            <w:r>
              <w:rPr>
                <w:noProof/>
                <w:webHidden/>
              </w:rPr>
              <w:fldChar w:fldCharType="separate"/>
            </w:r>
            <w:r>
              <w:rPr>
                <w:noProof/>
                <w:webHidden/>
              </w:rPr>
              <w:t>9</w:t>
            </w:r>
            <w:r>
              <w:rPr>
                <w:noProof/>
                <w:webHidden/>
              </w:rPr>
              <w:fldChar w:fldCharType="end"/>
            </w:r>
          </w:hyperlink>
        </w:p>
        <w:p w14:paraId="0C49BE60" w14:textId="57F15493" w:rsidR="000C130E" w:rsidRDefault="000C130E">
          <w:pPr>
            <w:pStyle w:val="TOC2"/>
            <w:tabs>
              <w:tab w:val="left" w:pos="960"/>
              <w:tab w:val="right" w:leader="dot" w:pos="9346"/>
            </w:tabs>
            <w:rPr>
              <w:rFonts w:eastAsiaTheme="minorEastAsia"/>
              <w:b w:val="0"/>
              <w:bCs w:val="0"/>
              <w:noProof/>
              <w:lang w:eastAsia="en-GB"/>
            </w:rPr>
          </w:pPr>
          <w:hyperlink w:anchor="_Toc185363433" w:history="1">
            <w:r w:rsidRPr="00683028">
              <w:rPr>
                <w:rStyle w:val="Hyperlink"/>
                <w:rFonts w:ascii="Calibri" w:hAnsi="Calibri" w:cs="Calibri"/>
                <w:noProof/>
              </w:rPr>
              <w:t>1.1.</w:t>
            </w:r>
            <w:r>
              <w:rPr>
                <w:rFonts w:eastAsiaTheme="minorEastAsia"/>
                <w:b w:val="0"/>
                <w:bCs w:val="0"/>
                <w:noProof/>
                <w:lang w:eastAsia="en-GB"/>
              </w:rPr>
              <w:tab/>
            </w:r>
            <w:r w:rsidRPr="00683028">
              <w:rPr>
                <w:rStyle w:val="Hyperlink"/>
                <w:rFonts w:ascii="Calibri" w:hAnsi="Calibri" w:cs="Calibri"/>
                <w:noProof/>
              </w:rPr>
              <w:t>EITI in Nigeria</w:t>
            </w:r>
            <w:r>
              <w:rPr>
                <w:noProof/>
                <w:webHidden/>
              </w:rPr>
              <w:tab/>
            </w:r>
            <w:r>
              <w:rPr>
                <w:noProof/>
                <w:webHidden/>
              </w:rPr>
              <w:fldChar w:fldCharType="begin"/>
            </w:r>
            <w:r>
              <w:rPr>
                <w:noProof/>
                <w:webHidden/>
              </w:rPr>
              <w:instrText xml:space="preserve"> PAGEREF _Toc185363433 \h </w:instrText>
            </w:r>
            <w:r>
              <w:rPr>
                <w:noProof/>
                <w:webHidden/>
              </w:rPr>
            </w:r>
            <w:r>
              <w:rPr>
                <w:noProof/>
                <w:webHidden/>
              </w:rPr>
              <w:fldChar w:fldCharType="separate"/>
            </w:r>
            <w:r>
              <w:rPr>
                <w:noProof/>
                <w:webHidden/>
              </w:rPr>
              <w:t>9</w:t>
            </w:r>
            <w:r>
              <w:rPr>
                <w:noProof/>
                <w:webHidden/>
              </w:rPr>
              <w:fldChar w:fldCharType="end"/>
            </w:r>
          </w:hyperlink>
        </w:p>
        <w:p w14:paraId="041932AF" w14:textId="366DCCA4" w:rsidR="000C130E" w:rsidRDefault="000C130E">
          <w:pPr>
            <w:pStyle w:val="TOC3"/>
            <w:tabs>
              <w:tab w:val="left" w:pos="1200"/>
              <w:tab w:val="right" w:leader="dot" w:pos="9346"/>
            </w:tabs>
            <w:rPr>
              <w:rFonts w:eastAsiaTheme="minorEastAsia"/>
              <w:noProof/>
              <w:sz w:val="22"/>
              <w:szCs w:val="22"/>
              <w:lang w:eastAsia="en-GB"/>
            </w:rPr>
          </w:pPr>
          <w:hyperlink w:anchor="_Toc185363434" w:history="1">
            <w:r w:rsidRPr="00683028">
              <w:rPr>
                <w:rStyle w:val="Hyperlink"/>
                <w:rFonts w:ascii="Calibri" w:hAnsi="Calibri" w:cs="Calibri"/>
                <w:noProof/>
              </w:rPr>
              <w:t>1.1.1.</w:t>
            </w:r>
            <w:r>
              <w:rPr>
                <w:rFonts w:eastAsiaTheme="minorEastAsia"/>
                <w:noProof/>
                <w:sz w:val="22"/>
                <w:szCs w:val="22"/>
                <w:lang w:eastAsia="en-GB"/>
              </w:rPr>
              <w:tab/>
            </w:r>
            <w:r w:rsidRPr="00683028">
              <w:rPr>
                <w:rStyle w:val="Hyperlink"/>
                <w:rFonts w:ascii="Calibri" w:hAnsi="Calibri" w:cs="Calibri"/>
                <w:noProof/>
              </w:rPr>
              <w:t>Background of EITI</w:t>
            </w:r>
            <w:r>
              <w:rPr>
                <w:noProof/>
                <w:webHidden/>
              </w:rPr>
              <w:tab/>
            </w:r>
            <w:r>
              <w:rPr>
                <w:noProof/>
                <w:webHidden/>
              </w:rPr>
              <w:fldChar w:fldCharType="begin"/>
            </w:r>
            <w:r>
              <w:rPr>
                <w:noProof/>
                <w:webHidden/>
              </w:rPr>
              <w:instrText xml:space="preserve"> PAGEREF _Toc185363434 \h </w:instrText>
            </w:r>
            <w:r>
              <w:rPr>
                <w:noProof/>
                <w:webHidden/>
              </w:rPr>
            </w:r>
            <w:r>
              <w:rPr>
                <w:noProof/>
                <w:webHidden/>
              </w:rPr>
              <w:fldChar w:fldCharType="separate"/>
            </w:r>
            <w:r>
              <w:rPr>
                <w:noProof/>
                <w:webHidden/>
              </w:rPr>
              <w:t>9</w:t>
            </w:r>
            <w:r>
              <w:rPr>
                <w:noProof/>
                <w:webHidden/>
              </w:rPr>
              <w:fldChar w:fldCharType="end"/>
            </w:r>
          </w:hyperlink>
        </w:p>
        <w:p w14:paraId="55BA13D4" w14:textId="070D3823" w:rsidR="000C130E" w:rsidRDefault="000C130E">
          <w:pPr>
            <w:pStyle w:val="TOC3"/>
            <w:tabs>
              <w:tab w:val="left" w:pos="1200"/>
              <w:tab w:val="right" w:leader="dot" w:pos="9346"/>
            </w:tabs>
            <w:rPr>
              <w:rFonts w:eastAsiaTheme="minorEastAsia"/>
              <w:noProof/>
              <w:sz w:val="22"/>
              <w:szCs w:val="22"/>
              <w:lang w:eastAsia="en-GB"/>
            </w:rPr>
          </w:pPr>
          <w:hyperlink w:anchor="_Toc185363435" w:history="1">
            <w:r w:rsidRPr="00683028">
              <w:rPr>
                <w:rStyle w:val="Hyperlink"/>
                <w:rFonts w:ascii="Calibri" w:hAnsi="Calibri" w:cs="Calibri"/>
                <w:noProof/>
              </w:rPr>
              <w:t>1.1.2.</w:t>
            </w:r>
            <w:r>
              <w:rPr>
                <w:rFonts w:eastAsiaTheme="minorEastAsia"/>
                <w:noProof/>
                <w:sz w:val="22"/>
                <w:szCs w:val="22"/>
                <w:lang w:eastAsia="en-GB"/>
              </w:rPr>
              <w:tab/>
            </w:r>
            <w:r w:rsidRPr="00683028">
              <w:rPr>
                <w:rStyle w:val="Hyperlink"/>
                <w:rFonts w:ascii="Calibri" w:hAnsi="Calibri" w:cs="Calibri"/>
                <w:noProof/>
              </w:rPr>
              <w:t>EITI Implementation in Nigeria</w:t>
            </w:r>
            <w:r>
              <w:rPr>
                <w:noProof/>
                <w:webHidden/>
              </w:rPr>
              <w:tab/>
            </w:r>
            <w:r>
              <w:rPr>
                <w:noProof/>
                <w:webHidden/>
              </w:rPr>
              <w:fldChar w:fldCharType="begin"/>
            </w:r>
            <w:r>
              <w:rPr>
                <w:noProof/>
                <w:webHidden/>
              </w:rPr>
              <w:instrText xml:space="preserve"> PAGEREF _Toc185363435 \h </w:instrText>
            </w:r>
            <w:r>
              <w:rPr>
                <w:noProof/>
                <w:webHidden/>
              </w:rPr>
            </w:r>
            <w:r>
              <w:rPr>
                <w:noProof/>
                <w:webHidden/>
              </w:rPr>
              <w:fldChar w:fldCharType="separate"/>
            </w:r>
            <w:r>
              <w:rPr>
                <w:noProof/>
                <w:webHidden/>
              </w:rPr>
              <w:t>11</w:t>
            </w:r>
            <w:r>
              <w:rPr>
                <w:noProof/>
                <w:webHidden/>
              </w:rPr>
              <w:fldChar w:fldCharType="end"/>
            </w:r>
          </w:hyperlink>
        </w:p>
        <w:p w14:paraId="5E9784F4" w14:textId="37799BC4" w:rsidR="000C130E" w:rsidRDefault="000C130E">
          <w:pPr>
            <w:pStyle w:val="TOC3"/>
            <w:tabs>
              <w:tab w:val="left" w:pos="1200"/>
              <w:tab w:val="right" w:leader="dot" w:pos="9346"/>
            </w:tabs>
            <w:rPr>
              <w:rFonts w:eastAsiaTheme="minorEastAsia"/>
              <w:noProof/>
              <w:sz w:val="22"/>
              <w:szCs w:val="22"/>
              <w:lang w:eastAsia="en-GB"/>
            </w:rPr>
          </w:pPr>
          <w:hyperlink w:anchor="_Toc185363436" w:history="1">
            <w:r w:rsidRPr="00683028">
              <w:rPr>
                <w:rStyle w:val="Hyperlink"/>
                <w:rFonts w:ascii="Calibri" w:hAnsi="Calibri" w:cs="Calibri"/>
                <w:noProof/>
              </w:rPr>
              <w:t>1.1.3.</w:t>
            </w:r>
            <w:r>
              <w:rPr>
                <w:rFonts w:eastAsiaTheme="minorEastAsia"/>
                <w:noProof/>
                <w:sz w:val="22"/>
                <w:szCs w:val="22"/>
                <w:lang w:eastAsia="en-GB"/>
              </w:rPr>
              <w:tab/>
            </w:r>
            <w:r w:rsidRPr="00683028">
              <w:rPr>
                <w:rStyle w:val="Hyperlink"/>
                <w:rFonts w:ascii="Calibri" w:hAnsi="Calibri" w:cs="Calibri"/>
                <w:noProof/>
              </w:rPr>
              <w:t>The EITI Process</w:t>
            </w:r>
            <w:r>
              <w:rPr>
                <w:noProof/>
                <w:webHidden/>
              </w:rPr>
              <w:tab/>
            </w:r>
            <w:r>
              <w:rPr>
                <w:noProof/>
                <w:webHidden/>
              </w:rPr>
              <w:fldChar w:fldCharType="begin"/>
            </w:r>
            <w:r>
              <w:rPr>
                <w:noProof/>
                <w:webHidden/>
              </w:rPr>
              <w:instrText xml:space="preserve"> PAGEREF _Toc185363436 \h </w:instrText>
            </w:r>
            <w:r>
              <w:rPr>
                <w:noProof/>
                <w:webHidden/>
              </w:rPr>
            </w:r>
            <w:r>
              <w:rPr>
                <w:noProof/>
                <w:webHidden/>
              </w:rPr>
              <w:fldChar w:fldCharType="separate"/>
            </w:r>
            <w:r>
              <w:rPr>
                <w:noProof/>
                <w:webHidden/>
              </w:rPr>
              <w:t>11</w:t>
            </w:r>
            <w:r>
              <w:rPr>
                <w:noProof/>
                <w:webHidden/>
              </w:rPr>
              <w:fldChar w:fldCharType="end"/>
            </w:r>
          </w:hyperlink>
        </w:p>
        <w:p w14:paraId="75D475C8" w14:textId="5333BC79" w:rsidR="000C130E" w:rsidRDefault="000C130E">
          <w:pPr>
            <w:pStyle w:val="TOC3"/>
            <w:tabs>
              <w:tab w:val="left" w:pos="1200"/>
              <w:tab w:val="right" w:leader="dot" w:pos="9346"/>
            </w:tabs>
            <w:rPr>
              <w:rFonts w:eastAsiaTheme="minorEastAsia"/>
              <w:noProof/>
              <w:sz w:val="22"/>
              <w:szCs w:val="22"/>
              <w:lang w:eastAsia="en-GB"/>
            </w:rPr>
          </w:pPr>
          <w:hyperlink w:anchor="_Toc185363437" w:history="1">
            <w:r w:rsidRPr="00683028">
              <w:rPr>
                <w:rStyle w:val="Hyperlink"/>
                <w:rFonts w:ascii="Calibri" w:hAnsi="Calibri" w:cs="Calibri"/>
                <w:noProof/>
              </w:rPr>
              <w:t>1.1.4.</w:t>
            </w:r>
            <w:r>
              <w:rPr>
                <w:rFonts w:eastAsiaTheme="minorEastAsia"/>
                <w:noProof/>
                <w:sz w:val="22"/>
                <w:szCs w:val="22"/>
                <w:lang w:eastAsia="en-GB"/>
              </w:rPr>
              <w:tab/>
            </w:r>
            <w:r w:rsidRPr="00683028">
              <w:rPr>
                <w:rStyle w:val="Hyperlink"/>
                <w:rFonts w:ascii="Calibri" w:hAnsi="Calibri" w:cs="Calibri"/>
                <w:noProof/>
              </w:rPr>
              <w:t>Validations</w:t>
            </w:r>
            <w:r>
              <w:rPr>
                <w:noProof/>
                <w:webHidden/>
              </w:rPr>
              <w:tab/>
            </w:r>
            <w:r>
              <w:rPr>
                <w:noProof/>
                <w:webHidden/>
              </w:rPr>
              <w:fldChar w:fldCharType="begin"/>
            </w:r>
            <w:r>
              <w:rPr>
                <w:noProof/>
                <w:webHidden/>
              </w:rPr>
              <w:instrText xml:space="preserve"> PAGEREF _Toc185363437 \h </w:instrText>
            </w:r>
            <w:r>
              <w:rPr>
                <w:noProof/>
                <w:webHidden/>
              </w:rPr>
            </w:r>
            <w:r>
              <w:rPr>
                <w:noProof/>
                <w:webHidden/>
              </w:rPr>
              <w:fldChar w:fldCharType="separate"/>
            </w:r>
            <w:r>
              <w:rPr>
                <w:noProof/>
                <w:webHidden/>
              </w:rPr>
              <w:t>12</w:t>
            </w:r>
            <w:r>
              <w:rPr>
                <w:noProof/>
                <w:webHidden/>
              </w:rPr>
              <w:fldChar w:fldCharType="end"/>
            </w:r>
          </w:hyperlink>
        </w:p>
        <w:p w14:paraId="72B75E22" w14:textId="3EF12486" w:rsidR="000C130E" w:rsidRDefault="000C130E">
          <w:pPr>
            <w:pStyle w:val="TOC3"/>
            <w:tabs>
              <w:tab w:val="left" w:pos="1200"/>
              <w:tab w:val="right" w:leader="dot" w:pos="9346"/>
            </w:tabs>
            <w:rPr>
              <w:rFonts w:eastAsiaTheme="minorEastAsia"/>
              <w:noProof/>
              <w:sz w:val="22"/>
              <w:szCs w:val="22"/>
              <w:lang w:eastAsia="en-GB"/>
            </w:rPr>
          </w:pPr>
          <w:hyperlink w:anchor="_Toc185363438" w:history="1">
            <w:r w:rsidRPr="00683028">
              <w:rPr>
                <w:rStyle w:val="Hyperlink"/>
                <w:rFonts w:ascii="Calibri" w:hAnsi="Calibri" w:cs="Calibri"/>
                <w:noProof/>
                <w:lang w:val="en-NG"/>
              </w:rPr>
              <w:t>1.1.5.</w:t>
            </w:r>
            <w:r>
              <w:rPr>
                <w:rFonts w:eastAsiaTheme="minorEastAsia"/>
                <w:noProof/>
                <w:sz w:val="22"/>
                <w:szCs w:val="22"/>
                <w:lang w:eastAsia="en-GB"/>
              </w:rPr>
              <w:tab/>
            </w:r>
            <w:r w:rsidRPr="00683028">
              <w:rPr>
                <w:rStyle w:val="Hyperlink"/>
                <w:rFonts w:ascii="Calibri" w:hAnsi="Calibri" w:cs="Calibri"/>
                <w:noProof/>
                <w:lang w:val="en-NG"/>
              </w:rPr>
              <w:t>The National Stakeholders Working Group (NSWG)</w:t>
            </w:r>
            <w:r>
              <w:rPr>
                <w:noProof/>
                <w:webHidden/>
              </w:rPr>
              <w:tab/>
            </w:r>
            <w:r>
              <w:rPr>
                <w:noProof/>
                <w:webHidden/>
              </w:rPr>
              <w:fldChar w:fldCharType="begin"/>
            </w:r>
            <w:r>
              <w:rPr>
                <w:noProof/>
                <w:webHidden/>
              </w:rPr>
              <w:instrText xml:space="preserve"> PAGEREF _Toc185363438 \h </w:instrText>
            </w:r>
            <w:r>
              <w:rPr>
                <w:noProof/>
                <w:webHidden/>
              </w:rPr>
            </w:r>
            <w:r>
              <w:rPr>
                <w:noProof/>
                <w:webHidden/>
              </w:rPr>
              <w:fldChar w:fldCharType="separate"/>
            </w:r>
            <w:r>
              <w:rPr>
                <w:noProof/>
                <w:webHidden/>
              </w:rPr>
              <w:t>13</w:t>
            </w:r>
            <w:r>
              <w:rPr>
                <w:noProof/>
                <w:webHidden/>
              </w:rPr>
              <w:fldChar w:fldCharType="end"/>
            </w:r>
          </w:hyperlink>
        </w:p>
        <w:p w14:paraId="7FA32E84" w14:textId="6E8F5271" w:rsidR="000C130E" w:rsidRDefault="000C130E">
          <w:pPr>
            <w:pStyle w:val="TOC1"/>
            <w:tabs>
              <w:tab w:val="left" w:pos="480"/>
            </w:tabs>
            <w:rPr>
              <w:rFonts w:eastAsiaTheme="minorEastAsia"/>
              <w:b w:val="0"/>
              <w:bCs w:val="0"/>
              <w:i w:val="0"/>
              <w:iCs w:val="0"/>
              <w:noProof/>
              <w:sz w:val="22"/>
              <w:szCs w:val="22"/>
              <w:lang w:eastAsia="en-GB"/>
            </w:rPr>
          </w:pPr>
          <w:hyperlink w:anchor="_Toc185363439" w:history="1">
            <w:r w:rsidRPr="00683028">
              <w:rPr>
                <w:rStyle w:val="Hyperlink"/>
                <w:rFonts w:ascii="Calibri" w:hAnsi="Calibri" w:cs="Calibri"/>
                <w:noProof/>
              </w:rPr>
              <w:t>2.</w:t>
            </w:r>
            <w:r>
              <w:rPr>
                <w:rFonts w:eastAsiaTheme="minorEastAsia"/>
                <w:b w:val="0"/>
                <w:bCs w:val="0"/>
                <w:i w:val="0"/>
                <w:iCs w:val="0"/>
                <w:noProof/>
                <w:sz w:val="22"/>
                <w:szCs w:val="22"/>
                <w:lang w:eastAsia="en-GB"/>
              </w:rPr>
              <w:tab/>
            </w:r>
            <w:r w:rsidRPr="00683028">
              <w:rPr>
                <w:rStyle w:val="Hyperlink"/>
                <w:rFonts w:ascii="Calibri" w:hAnsi="Calibri" w:cs="Calibri"/>
                <w:noProof/>
              </w:rPr>
              <w:t>SCOPE AND OBJECTIVES OF THE AUDIT</w:t>
            </w:r>
            <w:r>
              <w:rPr>
                <w:noProof/>
                <w:webHidden/>
              </w:rPr>
              <w:tab/>
            </w:r>
            <w:r>
              <w:rPr>
                <w:noProof/>
                <w:webHidden/>
              </w:rPr>
              <w:fldChar w:fldCharType="begin"/>
            </w:r>
            <w:r>
              <w:rPr>
                <w:noProof/>
                <w:webHidden/>
              </w:rPr>
              <w:instrText xml:space="preserve"> PAGEREF _Toc185363439 \h </w:instrText>
            </w:r>
            <w:r>
              <w:rPr>
                <w:noProof/>
                <w:webHidden/>
              </w:rPr>
            </w:r>
            <w:r>
              <w:rPr>
                <w:noProof/>
                <w:webHidden/>
              </w:rPr>
              <w:fldChar w:fldCharType="separate"/>
            </w:r>
            <w:r>
              <w:rPr>
                <w:noProof/>
                <w:webHidden/>
              </w:rPr>
              <w:t>14</w:t>
            </w:r>
            <w:r>
              <w:rPr>
                <w:noProof/>
                <w:webHidden/>
              </w:rPr>
              <w:fldChar w:fldCharType="end"/>
            </w:r>
          </w:hyperlink>
        </w:p>
        <w:p w14:paraId="323C7B02" w14:textId="01AF64B2" w:rsidR="000C130E" w:rsidRDefault="000C130E">
          <w:pPr>
            <w:pStyle w:val="TOC2"/>
            <w:tabs>
              <w:tab w:val="left" w:pos="960"/>
              <w:tab w:val="right" w:leader="dot" w:pos="9346"/>
            </w:tabs>
            <w:rPr>
              <w:rFonts w:eastAsiaTheme="minorEastAsia"/>
              <w:b w:val="0"/>
              <w:bCs w:val="0"/>
              <w:noProof/>
              <w:lang w:eastAsia="en-GB"/>
            </w:rPr>
          </w:pPr>
          <w:hyperlink w:anchor="_Toc185363440" w:history="1">
            <w:r w:rsidRPr="00683028">
              <w:rPr>
                <w:rStyle w:val="Hyperlink"/>
                <w:rFonts w:ascii="Calibri" w:hAnsi="Calibri" w:cs="Calibri"/>
                <w:noProof/>
              </w:rPr>
              <w:t>2.1.</w:t>
            </w:r>
            <w:r>
              <w:rPr>
                <w:rFonts w:eastAsiaTheme="minorEastAsia"/>
                <w:b w:val="0"/>
                <w:bCs w:val="0"/>
                <w:noProof/>
                <w:lang w:eastAsia="en-GB"/>
              </w:rPr>
              <w:tab/>
            </w:r>
            <w:r w:rsidRPr="00683028">
              <w:rPr>
                <w:rStyle w:val="Hyperlink"/>
                <w:rFonts w:ascii="Calibri" w:hAnsi="Calibri" w:cs="Calibri"/>
                <w:noProof/>
              </w:rPr>
              <w:t>Objective</w:t>
            </w:r>
            <w:r>
              <w:rPr>
                <w:noProof/>
                <w:webHidden/>
              </w:rPr>
              <w:tab/>
            </w:r>
            <w:r>
              <w:rPr>
                <w:noProof/>
                <w:webHidden/>
              </w:rPr>
              <w:fldChar w:fldCharType="begin"/>
            </w:r>
            <w:r>
              <w:rPr>
                <w:noProof/>
                <w:webHidden/>
              </w:rPr>
              <w:instrText xml:space="preserve"> PAGEREF _Toc185363440 \h </w:instrText>
            </w:r>
            <w:r>
              <w:rPr>
                <w:noProof/>
                <w:webHidden/>
              </w:rPr>
            </w:r>
            <w:r>
              <w:rPr>
                <w:noProof/>
                <w:webHidden/>
              </w:rPr>
              <w:fldChar w:fldCharType="separate"/>
            </w:r>
            <w:r>
              <w:rPr>
                <w:noProof/>
                <w:webHidden/>
              </w:rPr>
              <w:t>14</w:t>
            </w:r>
            <w:r>
              <w:rPr>
                <w:noProof/>
                <w:webHidden/>
              </w:rPr>
              <w:fldChar w:fldCharType="end"/>
            </w:r>
          </w:hyperlink>
        </w:p>
        <w:p w14:paraId="5547DBB5" w14:textId="3A9B52BD" w:rsidR="000C130E" w:rsidRDefault="000C130E">
          <w:pPr>
            <w:pStyle w:val="TOC2"/>
            <w:tabs>
              <w:tab w:val="left" w:pos="960"/>
              <w:tab w:val="right" w:leader="dot" w:pos="9346"/>
            </w:tabs>
            <w:rPr>
              <w:rFonts w:eastAsiaTheme="minorEastAsia"/>
              <w:b w:val="0"/>
              <w:bCs w:val="0"/>
              <w:noProof/>
              <w:lang w:eastAsia="en-GB"/>
            </w:rPr>
          </w:pPr>
          <w:hyperlink w:anchor="_Toc185363441" w:history="1">
            <w:r w:rsidRPr="00683028">
              <w:rPr>
                <w:rStyle w:val="Hyperlink"/>
                <w:rFonts w:ascii="Calibri" w:hAnsi="Calibri" w:cs="Calibri"/>
                <w:noProof/>
              </w:rPr>
              <w:t>2.2.</w:t>
            </w:r>
            <w:r>
              <w:rPr>
                <w:rFonts w:eastAsiaTheme="minorEastAsia"/>
                <w:b w:val="0"/>
                <w:bCs w:val="0"/>
                <w:noProof/>
                <w:lang w:eastAsia="en-GB"/>
              </w:rPr>
              <w:tab/>
            </w:r>
            <w:r w:rsidRPr="00683028">
              <w:rPr>
                <w:rStyle w:val="Hyperlink"/>
                <w:rFonts w:ascii="Calibri" w:hAnsi="Calibri" w:cs="Calibri"/>
                <w:noProof/>
              </w:rPr>
              <w:t>Scope of Work</w:t>
            </w:r>
            <w:r>
              <w:rPr>
                <w:noProof/>
                <w:webHidden/>
              </w:rPr>
              <w:tab/>
            </w:r>
            <w:r>
              <w:rPr>
                <w:noProof/>
                <w:webHidden/>
              </w:rPr>
              <w:fldChar w:fldCharType="begin"/>
            </w:r>
            <w:r>
              <w:rPr>
                <w:noProof/>
                <w:webHidden/>
              </w:rPr>
              <w:instrText xml:space="preserve"> PAGEREF _Toc185363441 \h </w:instrText>
            </w:r>
            <w:r>
              <w:rPr>
                <w:noProof/>
                <w:webHidden/>
              </w:rPr>
            </w:r>
            <w:r>
              <w:rPr>
                <w:noProof/>
                <w:webHidden/>
              </w:rPr>
              <w:fldChar w:fldCharType="separate"/>
            </w:r>
            <w:r>
              <w:rPr>
                <w:noProof/>
                <w:webHidden/>
              </w:rPr>
              <w:t>16</w:t>
            </w:r>
            <w:r>
              <w:rPr>
                <w:noProof/>
                <w:webHidden/>
              </w:rPr>
              <w:fldChar w:fldCharType="end"/>
            </w:r>
          </w:hyperlink>
        </w:p>
        <w:p w14:paraId="40C4A2BE" w14:textId="40D582D7" w:rsidR="000C130E" w:rsidRDefault="000C130E">
          <w:pPr>
            <w:pStyle w:val="TOC2"/>
            <w:tabs>
              <w:tab w:val="left" w:pos="960"/>
              <w:tab w:val="right" w:leader="dot" w:pos="9346"/>
            </w:tabs>
            <w:rPr>
              <w:rFonts w:eastAsiaTheme="minorEastAsia"/>
              <w:b w:val="0"/>
              <w:bCs w:val="0"/>
              <w:noProof/>
              <w:lang w:eastAsia="en-GB"/>
            </w:rPr>
          </w:pPr>
          <w:hyperlink w:anchor="_Toc185363442" w:history="1">
            <w:r w:rsidRPr="00683028">
              <w:rPr>
                <w:rStyle w:val="Hyperlink"/>
                <w:rFonts w:ascii="Calibri" w:hAnsi="Calibri" w:cs="Calibri"/>
                <w:noProof/>
              </w:rPr>
              <w:t>2.3.</w:t>
            </w:r>
            <w:r>
              <w:rPr>
                <w:rFonts w:eastAsiaTheme="minorEastAsia"/>
                <w:b w:val="0"/>
                <w:bCs w:val="0"/>
                <w:noProof/>
                <w:lang w:eastAsia="en-GB"/>
              </w:rPr>
              <w:tab/>
            </w:r>
            <w:r w:rsidRPr="00683028">
              <w:rPr>
                <w:rStyle w:val="Hyperlink"/>
                <w:rFonts w:ascii="Calibri" w:hAnsi="Calibri" w:cs="Calibri"/>
                <w:noProof/>
              </w:rPr>
              <w:t>Data Sources and Basis of Accounting</w:t>
            </w:r>
            <w:r>
              <w:rPr>
                <w:noProof/>
                <w:webHidden/>
              </w:rPr>
              <w:tab/>
            </w:r>
            <w:r>
              <w:rPr>
                <w:noProof/>
                <w:webHidden/>
              </w:rPr>
              <w:fldChar w:fldCharType="begin"/>
            </w:r>
            <w:r>
              <w:rPr>
                <w:noProof/>
                <w:webHidden/>
              </w:rPr>
              <w:instrText xml:space="preserve"> PAGEREF _Toc185363442 \h </w:instrText>
            </w:r>
            <w:r>
              <w:rPr>
                <w:noProof/>
                <w:webHidden/>
              </w:rPr>
            </w:r>
            <w:r>
              <w:rPr>
                <w:noProof/>
                <w:webHidden/>
              </w:rPr>
              <w:fldChar w:fldCharType="separate"/>
            </w:r>
            <w:r>
              <w:rPr>
                <w:noProof/>
                <w:webHidden/>
              </w:rPr>
              <w:t>17</w:t>
            </w:r>
            <w:r>
              <w:rPr>
                <w:noProof/>
                <w:webHidden/>
              </w:rPr>
              <w:fldChar w:fldCharType="end"/>
            </w:r>
          </w:hyperlink>
        </w:p>
        <w:p w14:paraId="52A433C1" w14:textId="55622EE4" w:rsidR="000C130E" w:rsidRDefault="000C130E">
          <w:pPr>
            <w:pStyle w:val="TOC2"/>
            <w:tabs>
              <w:tab w:val="left" w:pos="960"/>
              <w:tab w:val="right" w:leader="dot" w:pos="9346"/>
            </w:tabs>
            <w:rPr>
              <w:rFonts w:eastAsiaTheme="minorEastAsia"/>
              <w:b w:val="0"/>
              <w:bCs w:val="0"/>
              <w:noProof/>
              <w:lang w:eastAsia="en-GB"/>
            </w:rPr>
          </w:pPr>
          <w:hyperlink w:anchor="_Toc185363443" w:history="1">
            <w:r w:rsidRPr="00683028">
              <w:rPr>
                <w:rStyle w:val="Hyperlink"/>
                <w:rFonts w:ascii="Calibri" w:hAnsi="Calibri" w:cs="Calibri"/>
                <w:noProof/>
              </w:rPr>
              <w:t>2.4.</w:t>
            </w:r>
            <w:r>
              <w:rPr>
                <w:rFonts w:eastAsiaTheme="minorEastAsia"/>
                <w:b w:val="0"/>
                <w:bCs w:val="0"/>
                <w:noProof/>
                <w:lang w:eastAsia="en-GB"/>
              </w:rPr>
              <w:tab/>
            </w:r>
            <w:r w:rsidRPr="00683028">
              <w:rPr>
                <w:rStyle w:val="Hyperlink"/>
                <w:rFonts w:ascii="Calibri" w:hAnsi="Calibri" w:cs="Calibri"/>
                <w:noProof/>
              </w:rPr>
              <w:t>Structure of the Report</w:t>
            </w:r>
            <w:r>
              <w:rPr>
                <w:noProof/>
                <w:webHidden/>
              </w:rPr>
              <w:tab/>
            </w:r>
            <w:r>
              <w:rPr>
                <w:noProof/>
                <w:webHidden/>
              </w:rPr>
              <w:fldChar w:fldCharType="begin"/>
            </w:r>
            <w:r>
              <w:rPr>
                <w:noProof/>
                <w:webHidden/>
              </w:rPr>
              <w:instrText xml:space="preserve"> PAGEREF _Toc185363443 \h </w:instrText>
            </w:r>
            <w:r>
              <w:rPr>
                <w:noProof/>
                <w:webHidden/>
              </w:rPr>
            </w:r>
            <w:r>
              <w:rPr>
                <w:noProof/>
                <w:webHidden/>
              </w:rPr>
              <w:fldChar w:fldCharType="separate"/>
            </w:r>
            <w:r>
              <w:rPr>
                <w:noProof/>
                <w:webHidden/>
              </w:rPr>
              <w:t>17</w:t>
            </w:r>
            <w:r>
              <w:rPr>
                <w:noProof/>
                <w:webHidden/>
              </w:rPr>
              <w:fldChar w:fldCharType="end"/>
            </w:r>
          </w:hyperlink>
        </w:p>
        <w:p w14:paraId="00626010" w14:textId="39FBDFC4" w:rsidR="000C130E" w:rsidRDefault="000C130E">
          <w:pPr>
            <w:pStyle w:val="TOC2"/>
            <w:tabs>
              <w:tab w:val="left" w:pos="960"/>
              <w:tab w:val="right" w:leader="dot" w:pos="9346"/>
            </w:tabs>
            <w:rPr>
              <w:rFonts w:eastAsiaTheme="minorEastAsia"/>
              <w:b w:val="0"/>
              <w:bCs w:val="0"/>
              <w:noProof/>
              <w:lang w:eastAsia="en-GB"/>
            </w:rPr>
          </w:pPr>
          <w:hyperlink w:anchor="_Toc185363444" w:history="1">
            <w:r w:rsidRPr="00683028">
              <w:rPr>
                <w:rStyle w:val="Hyperlink"/>
                <w:rFonts w:ascii="Calibri" w:hAnsi="Calibri" w:cs="Calibri"/>
                <w:noProof/>
              </w:rPr>
              <w:t>2.5.</w:t>
            </w:r>
            <w:r>
              <w:rPr>
                <w:rFonts w:eastAsiaTheme="minorEastAsia"/>
                <w:b w:val="0"/>
                <w:bCs w:val="0"/>
                <w:noProof/>
                <w:lang w:eastAsia="en-GB"/>
              </w:rPr>
              <w:tab/>
            </w:r>
            <w:r w:rsidRPr="00683028">
              <w:rPr>
                <w:rStyle w:val="Hyperlink"/>
                <w:rFonts w:ascii="Calibri" w:hAnsi="Calibri" w:cs="Calibri"/>
                <w:noProof/>
              </w:rPr>
              <w:t>Approach and Methodology</w:t>
            </w:r>
            <w:r>
              <w:rPr>
                <w:noProof/>
                <w:webHidden/>
              </w:rPr>
              <w:tab/>
            </w:r>
            <w:r>
              <w:rPr>
                <w:noProof/>
                <w:webHidden/>
              </w:rPr>
              <w:fldChar w:fldCharType="begin"/>
            </w:r>
            <w:r>
              <w:rPr>
                <w:noProof/>
                <w:webHidden/>
              </w:rPr>
              <w:instrText xml:space="preserve"> PAGEREF _Toc185363444 \h </w:instrText>
            </w:r>
            <w:r>
              <w:rPr>
                <w:noProof/>
                <w:webHidden/>
              </w:rPr>
            </w:r>
            <w:r>
              <w:rPr>
                <w:noProof/>
                <w:webHidden/>
              </w:rPr>
              <w:fldChar w:fldCharType="separate"/>
            </w:r>
            <w:r>
              <w:rPr>
                <w:noProof/>
                <w:webHidden/>
              </w:rPr>
              <w:t>17</w:t>
            </w:r>
            <w:r>
              <w:rPr>
                <w:noProof/>
                <w:webHidden/>
              </w:rPr>
              <w:fldChar w:fldCharType="end"/>
            </w:r>
          </w:hyperlink>
        </w:p>
        <w:p w14:paraId="590BFD55" w14:textId="082D7BE1" w:rsidR="000C130E" w:rsidRDefault="000C130E">
          <w:pPr>
            <w:pStyle w:val="TOC2"/>
            <w:tabs>
              <w:tab w:val="left" w:pos="960"/>
              <w:tab w:val="right" w:leader="dot" w:pos="9346"/>
            </w:tabs>
            <w:rPr>
              <w:rFonts w:eastAsiaTheme="minorEastAsia"/>
              <w:b w:val="0"/>
              <w:bCs w:val="0"/>
              <w:noProof/>
              <w:lang w:eastAsia="en-GB"/>
            </w:rPr>
          </w:pPr>
          <w:hyperlink w:anchor="_Toc185363445" w:history="1">
            <w:r w:rsidRPr="00683028">
              <w:rPr>
                <w:rStyle w:val="Hyperlink"/>
                <w:rFonts w:ascii="Calibri" w:hAnsi="Calibri" w:cs="Calibri"/>
                <w:noProof/>
              </w:rPr>
              <w:t>2.6.</w:t>
            </w:r>
            <w:r>
              <w:rPr>
                <w:rFonts w:eastAsiaTheme="minorEastAsia"/>
                <w:b w:val="0"/>
                <w:bCs w:val="0"/>
                <w:noProof/>
                <w:lang w:eastAsia="en-GB"/>
              </w:rPr>
              <w:tab/>
            </w:r>
            <w:r w:rsidRPr="00683028">
              <w:rPr>
                <w:rStyle w:val="Hyperlink"/>
                <w:rFonts w:ascii="Calibri" w:hAnsi="Calibri" w:cs="Calibri"/>
                <w:noProof/>
              </w:rPr>
              <w:t>Work done by the Independent Auditor</w:t>
            </w:r>
            <w:r>
              <w:rPr>
                <w:noProof/>
                <w:webHidden/>
              </w:rPr>
              <w:tab/>
            </w:r>
            <w:r>
              <w:rPr>
                <w:noProof/>
                <w:webHidden/>
              </w:rPr>
              <w:fldChar w:fldCharType="begin"/>
            </w:r>
            <w:r>
              <w:rPr>
                <w:noProof/>
                <w:webHidden/>
              </w:rPr>
              <w:instrText xml:space="preserve"> PAGEREF _Toc185363445 \h </w:instrText>
            </w:r>
            <w:r>
              <w:rPr>
                <w:noProof/>
                <w:webHidden/>
              </w:rPr>
            </w:r>
            <w:r>
              <w:rPr>
                <w:noProof/>
                <w:webHidden/>
              </w:rPr>
              <w:fldChar w:fldCharType="separate"/>
            </w:r>
            <w:r>
              <w:rPr>
                <w:noProof/>
                <w:webHidden/>
              </w:rPr>
              <w:t>18</w:t>
            </w:r>
            <w:r>
              <w:rPr>
                <w:noProof/>
                <w:webHidden/>
              </w:rPr>
              <w:fldChar w:fldCharType="end"/>
            </w:r>
          </w:hyperlink>
        </w:p>
        <w:p w14:paraId="3C029693" w14:textId="6944E3CD" w:rsidR="000C130E" w:rsidRDefault="000C130E">
          <w:pPr>
            <w:pStyle w:val="TOC1"/>
            <w:tabs>
              <w:tab w:val="left" w:pos="480"/>
            </w:tabs>
            <w:rPr>
              <w:rFonts w:eastAsiaTheme="minorEastAsia"/>
              <w:b w:val="0"/>
              <w:bCs w:val="0"/>
              <w:i w:val="0"/>
              <w:iCs w:val="0"/>
              <w:noProof/>
              <w:sz w:val="22"/>
              <w:szCs w:val="22"/>
              <w:lang w:eastAsia="en-GB"/>
            </w:rPr>
          </w:pPr>
          <w:hyperlink w:anchor="_Toc185363446" w:history="1">
            <w:r w:rsidRPr="00683028">
              <w:rPr>
                <w:rStyle w:val="Hyperlink"/>
                <w:rFonts w:ascii="Calibri" w:hAnsi="Calibri" w:cs="Calibri"/>
                <w:noProof/>
              </w:rPr>
              <w:t>3.</w:t>
            </w:r>
            <w:r>
              <w:rPr>
                <w:rFonts w:eastAsiaTheme="minorEastAsia"/>
                <w:b w:val="0"/>
                <w:bCs w:val="0"/>
                <w:i w:val="0"/>
                <w:iCs w:val="0"/>
                <w:noProof/>
                <w:sz w:val="22"/>
                <w:szCs w:val="22"/>
                <w:lang w:eastAsia="en-GB"/>
              </w:rPr>
              <w:tab/>
            </w:r>
            <w:r w:rsidRPr="00683028">
              <w:rPr>
                <w:rStyle w:val="Hyperlink"/>
                <w:rFonts w:ascii="Calibri" w:hAnsi="Calibri" w:cs="Calibri"/>
                <w:noProof/>
              </w:rPr>
              <w:t>LEGAL AND INSTITUTIONAL FRAMEWORK</w:t>
            </w:r>
            <w:r>
              <w:rPr>
                <w:noProof/>
                <w:webHidden/>
              </w:rPr>
              <w:tab/>
            </w:r>
            <w:r>
              <w:rPr>
                <w:noProof/>
                <w:webHidden/>
              </w:rPr>
              <w:fldChar w:fldCharType="begin"/>
            </w:r>
            <w:r>
              <w:rPr>
                <w:noProof/>
                <w:webHidden/>
              </w:rPr>
              <w:instrText xml:space="preserve"> PAGEREF _Toc185363446 \h </w:instrText>
            </w:r>
            <w:r>
              <w:rPr>
                <w:noProof/>
                <w:webHidden/>
              </w:rPr>
            </w:r>
            <w:r>
              <w:rPr>
                <w:noProof/>
                <w:webHidden/>
              </w:rPr>
              <w:fldChar w:fldCharType="separate"/>
            </w:r>
            <w:r>
              <w:rPr>
                <w:noProof/>
                <w:webHidden/>
              </w:rPr>
              <w:t>19</w:t>
            </w:r>
            <w:r>
              <w:rPr>
                <w:noProof/>
                <w:webHidden/>
              </w:rPr>
              <w:fldChar w:fldCharType="end"/>
            </w:r>
          </w:hyperlink>
        </w:p>
        <w:p w14:paraId="4A574E75" w14:textId="78FADC2F" w:rsidR="000C130E" w:rsidRDefault="000C130E">
          <w:pPr>
            <w:pStyle w:val="TOC2"/>
            <w:tabs>
              <w:tab w:val="left" w:pos="960"/>
              <w:tab w:val="right" w:leader="dot" w:pos="9346"/>
            </w:tabs>
            <w:rPr>
              <w:rFonts w:eastAsiaTheme="minorEastAsia"/>
              <w:b w:val="0"/>
              <w:bCs w:val="0"/>
              <w:noProof/>
              <w:lang w:eastAsia="en-GB"/>
            </w:rPr>
          </w:pPr>
          <w:hyperlink w:anchor="_Toc185363447" w:history="1">
            <w:r w:rsidRPr="00683028">
              <w:rPr>
                <w:rStyle w:val="Hyperlink"/>
                <w:rFonts w:ascii="Calibri" w:hAnsi="Calibri" w:cs="Calibri"/>
                <w:noProof/>
              </w:rPr>
              <w:t>3.1.</w:t>
            </w:r>
            <w:r>
              <w:rPr>
                <w:rFonts w:eastAsiaTheme="minorEastAsia"/>
                <w:b w:val="0"/>
                <w:bCs w:val="0"/>
                <w:noProof/>
                <w:lang w:eastAsia="en-GB"/>
              </w:rPr>
              <w:tab/>
            </w:r>
            <w:r w:rsidRPr="00683028">
              <w:rPr>
                <w:rStyle w:val="Hyperlink"/>
                <w:rFonts w:ascii="Calibri" w:hAnsi="Calibri" w:cs="Calibri"/>
                <w:noProof/>
              </w:rPr>
              <w:t>Institutional Framework</w:t>
            </w:r>
            <w:r>
              <w:rPr>
                <w:noProof/>
                <w:webHidden/>
              </w:rPr>
              <w:tab/>
            </w:r>
            <w:r>
              <w:rPr>
                <w:noProof/>
                <w:webHidden/>
              </w:rPr>
              <w:fldChar w:fldCharType="begin"/>
            </w:r>
            <w:r>
              <w:rPr>
                <w:noProof/>
                <w:webHidden/>
              </w:rPr>
              <w:instrText xml:space="preserve"> PAGEREF _Toc185363447 \h </w:instrText>
            </w:r>
            <w:r>
              <w:rPr>
                <w:noProof/>
                <w:webHidden/>
              </w:rPr>
            </w:r>
            <w:r>
              <w:rPr>
                <w:noProof/>
                <w:webHidden/>
              </w:rPr>
              <w:fldChar w:fldCharType="separate"/>
            </w:r>
            <w:r>
              <w:rPr>
                <w:noProof/>
                <w:webHidden/>
              </w:rPr>
              <w:t>19</w:t>
            </w:r>
            <w:r>
              <w:rPr>
                <w:noProof/>
                <w:webHidden/>
              </w:rPr>
              <w:fldChar w:fldCharType="end"/>
            </w:r>
          </w:hyperlink>
        </w:p>
        <w:p w14:paraId="1269BC2B" w14:textId="22100CA2" w:rsidR="000C130E" w:rsidRDefault="000C130E">
          <w:pPr>
            <w:pStyle w:val="TOC2"/>
            <w:tabs>
              <w:tab w:val="left" w:pos="960"/>
              <w:tab w:val="right" w:leader="dot" w:pos="9346"/>
            </w:tabs>
            <w:rPr>
              <w:rFonts w:eastAsiaTheme="minorEastAsia"/>
              <w:b w:val="0"/>
              <w:bCs w:val="0"/>
              <w:noProof/>
              <w:lang w:eastAsia="en-GB"/>
            </w:rPr>
          </w:pPr>
          <w:hyperlink w:anchor="_Toc185363448" w:history="1">
            <w:r w:rsidRPr="00683028">
              <w:rPr>
                <w:rStyle w:val="Hyperlink"/>
                <w:rFonts w:ascii="Calibri" w:hAnsi="Calibri" w:cs="Calibri"/>
                <w:noProof/>
              </w:rPr>
              <w:t>3.2.</w:t>
            </w:r>
            <w:r>
              <w:rPr>
                <w:rFonts w:eastAsiaTheme="minorEastAsia"/>
                <w:b w:val="0"/>
                <w:bCs w:val="0"/>
                <w:noProof/>
                <w:lang w:eastAsia="en-GB"/>
              </w:rPr>
              <w:tab/>
            </w:r>
            <w:r w:rsidRPr="00683028">
              <w:rPr>
                <w:rStyle w:val="Hyperlink"/>
                <w:rFonts w:ascii="Calibri" w:hAnsi="Calibri" w:cs="Calibri"/>
                <w:noProof/>
              </w:rPr>
              <w:t>Legal Framework</w:t>
            </w:r>
            <w:r>
              <w:rPr>
                <w:noProof/>
                <w:webHidden/>
              </w:rPr>
              <w:tab/>
            </w:r>
            <w:r>
              <w:rPr>
                <w:noProof/>
                <w:webHidden/>
              </w:rPr>
              <w:fldChar w:fldCharType="begin"/>
            </w:r>
            <w:r>
              <w:rPr>
                <w:noProof/>
                <w:webHidden/>
              </w:rPr>
              <w:instrText xml:space="preserve"> PAGEREF _Toc185363448 \h </w:instrText>
            </w:r>
            <w:r>
              <w:rPr>
                <w:noProof/>
                <w:webHidden/>
              </w:rPr>
            </w:r>
            <w:r>
              <w:rPr>
                <w:noProof/>
                <w:webHidden/>
              </w:rPr>
              <w:fldChar w:fldCharType="separate"/>
            </w:r>
            <w:r>
              <w:rPr>
                <w:noProof/>
                <w:webHidden/>
              </w:rPr>
              <w:t>19</w:t>
            </w:r>
            <w:r>
              <w:rPr>
                <w:noProof/>
                <w:webHidden/>
              </w:rPr>
              <w:fldChar w:fldCharType="end"/>
            </w:r>
          </w:hyperlink>
        </w:p>
        <w:p w14:paraId="7D64730B" w14:textId="5A3506B9" w:rsidR="000C130E" w:rsidRDefault="000C130E">
          <w:pPr>
            <w:pStyle w:val="TOC2"/>
            <w:tabs>
              <w:tab w:val="left" w:pos="960"/>
              <w:tab w:val="right" w:leader="dot" w:pos="9346"/>
            </w:tabs>
            <w:rPr>
              <w:rFonts w:eastAsiaTheme="minorEastAsia"/>
              <w:b w:val="0"/>
              <w:bCs w:val="0"/>
              <w:noProof/>
              <w:lang w:eastAsia="en-GB"/>
            </w:rPr>
          </w:pPr>
          <w:hyperlink w:anchor="_Toc185363449" w:history="1">
            <w:r w:rsidRPr="00683028">
              <w:rPr>
                <w:rStyle w:val="Hyperlink"/>
                <w:rFonts w:ascii="Calibri" w:hAnsi="Calibri" w:cs="Calibri"/>
                <w:noProof/>
              </w:rPr>
              <w:t>3.3.</w:t>
            </w:r>
            <w:r>
              <w:rPr>
                <w:rFonts w:eastAsiaTheme="minorEastAsia"/>
                <w:b w:val="0"/>
                <w:bCs w:val="0"/>
                <w:noProof/>
                <w:lang w:eastAsia="en-GB"/>
              </w:rPr>
              <w:tab/>
            </w:r>
            <w:r w:rsidRPr="00683028">
              <w:rPr>
                <w:rStyle w:val="Hyperlink"/>
                <w:rFonts w:ascii="Calibri" w:hAnsi="Calibri" w:cs="Calibri"/>
                <w:noProof/>
              </w:rPr>
              <w:t>Fiscal Regime</w:t>
            </w:r>
            <w:r>
              <w:rPr>
                <w:noProof/>
                <w:webHidden/>
              </w:rPr>
              <w:tab/>
            </w:r>
            <w:r>
              <w:rPr>
                <w:noProof/>
                <w:webHidden/>
              </w:rPr>
              <w:fldChar w:fldCharType="begin"/>
            </w:r>
            <w:r>
              <w:rPr>
                <w:noProof/>
                <w:webHidden/>
              </w:rPr>
              <w:instrText xml:space="preserve"> PAGEREF _Toc185363449 \h </w:instrText>
            </w:r>
            <w:r>
              <w:rPr>
                <w:noProof/>
                <w:webHidden/>
              </w:rPr>
            </w:r>
            <w:r>
              <w:rPr>
                <w:noProof/>
                <w:webHidden/>
              </w:rPr>
              <w:fldChar w:fldCharType="separate"/>
            </w:r>
            <w:r>
              <w:rPr>
                <w:noProof/>
                <w:webHidden/>
              </w:rPr>
              <w:t>21</w:t>
            </w:r>
            <w:r>
              <w:rPr>
                <w:noProof/>
                <w:webHidden/>
              </w:rPr>
              <w:fldChar w:fldCharType="end"/>
            </w:r>
          </w:hyperlink>
        </w:p>
        <w:p w14:paraId="119E5A65" w14:textId="42A6187E" w:rsidR="000C130E" w:rsidRDefault="000C130E">
          <w:pPr>
            <w:pStyle w:val="TOC3"/>
            <w:tabs>
              <w:tab w:val="left" w:pos="1200"/>
              <w:tab w:val="right" w:leader="dot" w:pos="9346"/>
            </w:tabs>
            <w:rPr>
              <w:rFonts w:eastAsiaTheme="minorEastAsia"/>
              <w:noProof/>
              <w:sz w:val="22"/>
              <w:szCs w:val="22"/>
              <w:lang w:eastAsia="en-GB"/>
            </w:rPr>
          </w:pPr>
          <w:hyperlink w:anchor="_Toc185363450" w:history="1">
            <w:r w:rsidRPr="00683028">
              <w:rPr>
                <w:rStyle w:val="Hyperlink"/>
                <w:rFonts w:ascii="Calibri" w:hAnsi="Calibri" w:cs="Calibri"/>
                <w:noProof/>
              </w:rPr>
              <w:t>3.3.1.</w:t>
            </w:r>
            <w:r>
              <w:rPr>
                <w:rFonts w:eastAsiaTheme="minorEastAsia"/>
                <w:noProof/>
                <w:sz w:val="22"/>
                <w:szCs w:val="22"/>
                <w:lang w:eastAsia="en-GB"/>
              </w:rPr>
              <w:tab/>
            </w:r>
            <w:r w:rsidRPr="00683028">
              <w:rPr>
                <w:rStyle w:val="Hyperlink"/>
                <w:rFonts w:ascii="Calibri" w:hAnsi="Calibri" w:cs="Calibri"/>
                <w:noProof/>
              </w:rPr>
              <w:t>Annual Service Fee (ASF)</w:t>
            </w:r>
            <w:r>
              <w:rPr>
                <w:noProof/>
                <w:webHidden/>
              </w:rPr>
              <w:tab/>
            </w:r>
            <w:r>
              <w:rPr>
                <w:noProof/>
                <w:webHidden/>
              </w:rPr>
              <w:fldChar w:fldCharType="begin"/>
            </w:r>
            <w:r>
              <w:rPr>
                <w:noProof/>
                <w:webHidden/>
              </w:rPr>
              <w:instrText xml:space="preserve"> PAGEREF _Toc185363450 \h </w:instrText>
            </w:r>
            <w:r>
              <w:rPr>
                <w:noProof/>
                <w:webHidden/>
              </w:rPr>
            </w:r>
            <w:r>
              <w:rPr>
                <w:noProof/>
                <w:webHidden/>
              </w:rPr>
              <w:fldChar w:fldCharType="separate"/>
            </w:r>
            <w:r>
              <w:rPr>
                <w:noProof/>
                <w:webHidden/>
              </w:rPr>
              <w:t>21</w:t>
            </w:r>
            <w:r>
              <w:rPr>
                <w:noProof/>
                <w:webHidden/>
              </w:rPr>
              <w:fldChar w:fldCharType="end"/>
            </w:r>
          </w:hyperlink>
        </w:p>
        <w:p w14:paraId="02FE8FAA" w14:textId="3EB57FCD" w:rsidR="000C130E" w:rsidRDefault="000C130E">
          <w:pPr>
            <w:pStyle w:val="TOC3"/>
            <w:tabs>
              <w:tab w:val="left" w:pos="1200"/>
              <w:tab w:val="right" w:leader="dot" w:pos="9346"/>
            </w:tabs>
            <w:rPr>
              <w:rFonts w:eastAsiaTheme="minorEastAsia"/>
              <w:noProof/>
              <w:sz w:val="22"/>
              <w:szCs w:val="22"/>
              <w:lang w:eastAsia="en-GB"/>
            </w:rPr>
          </w:pPr>
          <w:hyperlink w:anchor="_Toc185363451" w:history="1">
            <w:r w:rsidRPr="00683028">
              <w:rPr>
                <w:rStyle w:val="Hyperlink"/>
                <w:rFonts w:ascii="Calibri" w:hAnsi="Calibri" w:cs="Calibri"/>
                <w:noProof/>
              </w:rPr>
              <w:t>3.3.2.</w:t>
            </w:r>
            <w:r>
              <w:rPr>
                <w:rFonts w:eastAsiaTheme="minorEastAsia"/>
                <w:noProof/>
                <w:sz w:val="22"/>
                <w:szCs w:val="22"/>
                <w:lang w:eastAsia="en-GB"/>
              </w:rPr>
              <w:tab/>
            </w:r>
            <w:r w:rsidRPr="00683028">
              <w:rPr>
                <w:rStyle w:val="Hyperlink"/>
                <w:rFonts w:ascii="Calibri" w:hAnsi="Calibri" w:cs="Calibri"/>
                <w:noProof/>
              </w:rPr>
              <w:t>Royalty</w:t>
            </w:r>
            <w:r>
              <w:rPr>
                <w:noProof/>
                <w:webHidden/>
              </w:rPr>
              <w:tab/>
            </w:r>
            <w:r>
              <w:rPr>
                <w:noProof/>
                <w:webHidden/>
              </w:rPr>
              <w:fldChar w:fldCharType="begin"/>
            </w:r>
            <w:r>
              <w:rPr>
                <w:noProof/>
                <w:webHidden/>
              </w:rPr>
              <w:instrText xml:space="preserve"> PAGEREF _Toc185363451 \h </w:instrText>
            </w:r>
            <w:r>
              <w:rPr>
                <w:noProof/>
                <w:webHidden/>
              </w:rPr>
            </w:r>
            <w:r>
              <w:rPr>
                <w:noProof/>
                <w:webHidden/>
              </w:rPr>
              <w:fldChar w:fldCharType="separate"/>
            </w:r>
            <w:r>
              <w:rPr>
                <w:noProof/>
                <w:webHidden/>
              </w:rPr>
              <w:t>22</w:t>
            </w:r>
            <w:r>
              <w:rPr>
                <w:noProof/>
                <w:webHidden/>
              </w:rPr>
              <w:fldChar w:fldCharType="end"/>
            </w:r>
          </w:hyperlink>
        </w:p>
        <w:p w14:paraId="7ADA1E5B" w14:textId="76F2EE83" w:rsidR="000C130E" w:rsidRDefault="000C130E">
          <w:pPr>
            <w:pStyle w:val="TOC2"/>
            <w:tabs>
              <w:tab w:val="left" w:pos="960"/>
              <w:tab w:val="right" w:leader="dot" w:pos="9346"/>
            </w:tabs>
            <w:rPr>
              <w:rFonts w:eastAsiaTheme="minorEastAsia"/>
              <w:b w:val="0"/>
              <w:bCs w:val="0"/>
              <w:noProof/>
              <w:lang w:eastAsia="en-GB"/>
            </w:rPr>
          </w:pPr>
          <w:hyperlink w:anchor="_Toc185363452" w:history="1">
            <w:r w:rsidRPr="00683028">
              <w:rPr>
                <w:rStyle w:val="Hyperlink"/>
                <w:rFonts w:ascii="Calibri" w:hAnsi="Calibri" w:cs="Calibri"/>
                <w:noProof/>
              </w:rPr>
              <w:t>3.4.</w:t>
            </w:r>
            <w:r>
              <w:rPr>
                <w:rFonts w:eastAsiaTheme="minorEastAsia"/>
                <w:b w:val="0"/>
                <w:bCs w:val="0"/>
                <w:noProof/>
                <w:lang w:eastAsia="en-GB"/>
              </w:rPr>
              <w:tab/>
            </w:r>
            <w:r w:rsidRPr="00683028">
              <w:rPr>
                <w:rStyle w:val="Hyperlink"/>
                <w:rFonts w:ascii="Calibri" w:hAnsi="Calibri" w:cs="Calibri"/>
                <w:noProof/>
              </w:rPr>
              <w:t>Fiscal Incentives</w:t>
            </w:r>
            <w:r>
              <w:rPr>
                <w:noProof/>
                <w:webHidden/>
              </w:rPr>
              <w:tab/>
            </w:r>
            <w:r>
              <w:rPr>
                <w:noProof/>
                <w:webHidden/>
              </w:rPr>
              <w:fldChar w:fldCharType="begin"/>
            </w:r>
            <w:r>
              <w:rPr>
                <w:noProof/>
                <w:webHidden/>
              </w:rPr>
              <w:instrText xml:space="preserve"> PAGEREF _Toc185363452 \h </w:instrText>
            </w:r>
            <w:r>
              <w:rPr>
                <w:noProof/>
                <w:webHidden/>
              </w:rPr>
            </w:r>
            <w:r>
              <w:rPr>
                <w:noProof/>
                <w:webHidden/>
              </w:rPr>
              <w:fldChar w:fldCharType="separate"/>
            </w:r>
            <w:r>
              <w:rPr>
                <w:noProof/>
                <w:webHidden/>
              </w:rPr>
              <w:t>23</w:t>
            </w:r>
            <w:r>
              <w:rPr>
                <w:noProof/>
                <w:webHidden/>
              </w:rPr>
              <w:fldChar w:fldCharType="end"/>
            </w:r>
          </w:hyperlink>
        </w:p>
        <w:p w14:paraId="1CCB92B5" w14:textId="2CD2AB6F" w:rsidR="000C130E" w:rsidRDefault="000C130E">
          <w:pPr>
            <w:pStyle w:val="TOC2"/>
            <w:tabs>
              <w:tab w:val="left" w:pos="960"/>
              <w:tab w:val="right" w:leader="dot" w:pos="9346"/>
            </w:tabs>
            <w:rPr>
              <w:rFonts w:eastAsiaTheme="minorEastAsia"/>
              <w:b w:val="0"/>
              <w:bCs w:val="0"/>
              <w:noProof/>
              <w:lang w:eastAsia="en-GB"/>
            </w:rPr>
          </w:pPr>
          <w:hyperlink w:anchor="_Toc185363453" w:history="1">
            <w:r w:rsidRPr="00683028">
              <w:rPr>
                <w:rStyle w:val="Hyperlink"/>
                <w:rFonts w:ascii="Calibri" w:hAnsi="Calibri" w:cs="Calibri"/>
                <w:noProof/>
                <w:lang w:val="en-US"/>
              </w:rPr>
              <w:t>3.5.</w:t>
            </w:r>
            <w:r>
              <w:rPr>
                <w:rFonts w:eastAsiaTheme="minorEastAsia"/>
                <w:b w:val="0"/>
                <w:bCs w:val="0"/>
                <w:noProof/>
                <w:lang w:eastAsia="en-GB"/>
              </w:rPr>
              <w:tab/>
            </w:r>
            <w:r w:rsidRPr="00683028">
              <w:rPr>
                <w:rStyle w:val="Hyperlink"/>
                <w:rFonts w:ascii="Calibri" w:hAnsi="Calibri" w:cs="Calibri"/>
                <w:noProof/>
              </w:rPr>
              <w:t>Tax Authorities</w:t>
            </w:r>
            <w:r>
              <w:rPr>
                <w:noProof/>
                <w:webHidden/>
              </w:rPr>
              <w:tab/>
            </w:r>
            <w:r>
              <w:rPr>
                <w:noProof/>
                <w:webHidden/>
              </w:rPr>
              <w:fldChar w:fldCharType="begin"/>
            </w:r>
            <w:r>
              <w:rPr>
                <w:noProof/>
                <w:webHidden/>
              </w:rPr>
              <w:instrText xml:space="preserve"> PAGEREF _Toc185363453 \h </w:instrText>
            </w:r>
            <w:r>
              <w:rPr>
                <w:noProof/>
                <w:webHidden/>
              </w:rPr>
            </w:r>
            <w:r>
              <w:rPr>
                <w:noProof/>
                <w:webHidden/>
              </w:rPr>
              <w:fldChar w:fldCharType="separate"/>
            </w:r>
            <w:r>
              <w:rPr>
                <w:noProof/>
                <w:webHidden/>
              </w:rPr>
              <w:t>23</w:t>
            </w:r>
            <w:r>
              <w:rPr>
                <w:noProof/>
                <w:webHidden/>
              </w:rPr>
              <w:fldChar w:fldCharType="end"/>
            </w:r>
          </w:hyperlink>
        </w:p>
        <w:p w14:paraId="48C7E7B8" w14:textId="7FBEFCAC" w:rsidR="000C130E" w:rsidRDefault="000C130E">
          <w:pPr>
            <w:pStyle w:val="TOC3"/>
            <w:tabs>
              <w:tab w:val="left" w:pos="1200"/>
              <w:tab w:val="right" w:leader="dot" w:pos="9346"/>
            </w:tabs>
            <w:rPr>
              <w:rFonts w:eastAsiaTheme="minorEastAsia"/>
              <w:noProof/>
              <w:sz w:val="22"/>
              <w:szCs w:val="22"/>
              <w:lang w:eastAsia="en-GB"/>
            </w:rPr>
          </w:pPr>
          <w:hyperlink w:anchor="_Toc185363454" w:history="1">
            <w:r w:rsidRPr="00683028">
              <w:rPr>
                <w:rStyle w:val="Hyperlink"/>
                <w:rFonts w:ascii="Calibri" w:eastAsia="Times New Roman" w:hAnsi="Calibri" w:cs="Calibri"/>
                <w:noProof/>
                <w:lang w:eastAsia="en-GB"/>
              </w:rPr>
              <w:t>3.5.1.</w:t>
            </w:r>
            <w:r>
              <w:rPr>
                <w:rFonts w:eastAsiaTheme="minorEastAsia"/>
                <w:noProof/>
                <w:sz w:val="22"/>
                <w:szCs w:val="22"/>
                <w:lang w:eastAsia="en-GB"/>
              </w:rPr>
              <w:tab/>
            </w:r>
            <w:r w:rsidRPr="00683028">
              <w:rPr>
                <w:rStyle w:val="Hyperlink"/>
                <w:rFonts w:ascii="Calibri" w:eastAsia="Times New Roman" w:hAnsi="Calibri" w:cs="Calibri"/>
                <w:noProof/>
                <w:lang w:eastAsia="en-GB"/>
              </w:rPr>
              <w:t>Federal Tax Authorities</w:t>
            </w:r>
            <w:r>
              <w:rPr>
                <w:noProof/>
                <w:webHidden/>
              </w:rPr>
              <w:tab/>
            </w:r>
            <w:r>
              <w:rPr>
                <w:noProof/>
                <w:webHidden/>
              </w:rPr>
              <w:fldChar w:fldCharType="begin"/>
            </w:r>
            <w:r>
              <w:rPr>
                <w:noProof/>
                <w:webHidden/>
              </w:rPr>
              <w:instrText xml:space="preserve"> PAGEREF _Toc185363454 \h </w:instrText>
            </w:r>
            <w:r>
              <w:rPr>
                <w:noProof/>
                <w:webHidden/>
              </w:rPr>
            </w:r>
            <w:r>
              <w:rPr>
                <w:noProof/>
                <w:webHidden/>
              </w:rPr>
              <w:fldChar w:fldCharType="separate"/>
            </w:r>
            <w:r>
              <w:rPr>
                <w:noProof/>
                <w:webHidden/>
              </w:rPr>
              <w:t>24</w:t>
            </w:r>
            <w:r>
              <w:rPr>
                <w:noProof/>
                <w:webHidden/>
              </w:rPr>
              <w:fldChar w:fldCharType="end"/>
            </w:r>
          </w:hyperlink>
        </w:p>
        <w:p w14:paraId="38116000" w14:textId="6536D39A" w:rsidR="000C130E" w:rsidRDefault="000C130E">
          <w:pPr>
            <w:pStyle w:val="TOC2"/>
            <w:tabs>
              <w:tab w:val="right" w:leader="dot" w:pos="9346"/>
            </w:tabs>
            <w:rPr>
              <w:rFonts w:eastAsiaTheme="minorEastAsia"/>
              <w:b w:val="0"/>
              <w:bCs w:val="0"/>
              <w:noProof/>
              <w:lang w:eastAsia="en-GB"/>
            </w:rPr>
          </w:pPr>
          <w:hyperlink w:anchor="_Toc185363455" w:history="1">
            <w:r w:rsidRPr="00683028">
              <w:rPr>
                <w:rStyle w:val="Hyperlink"/>
                <w:rFonts w:ascii="Calibri" w:hAnsi="Calibri" w:cs="Calibri"/>
                <w:noProof/>
              </w:rPr>
              <w:t>Withholding Tax (WHT) in Nigeria is a form of advance payment of income tax deducted at source from specific payments made to individuals or companies. The system ensures tax revenue collection ahead of annual tax returns. WHT is deducted when a payment is made for goods, services, contracts, or other specified transactions.</w:t>
            </w:r>
            <w:r>
              <w:rPr>
                <w:noProof/>
                <w:webHidden/>
              </w:rPr>
              <w:tab/>
            </w:r>
            <w:r>
              <w:rPr>
                <w:noProof/>
                <w:webHidden/>
              </w:rPr>
              <w:fldChar w:fldCharType="begin"/>
            </w:r>
            <w:r>
              <w:rPr>
                <w:noProof/>
                <w:webHidden/>
              </w:rPr>
              <w:instrText xml:space="preserve"> PAGEREF _Toc185363455 \h </w:instrText>
            </w:r>
            <w:r>
              <w:rPr>
                <w:noProof/>
                <w:webHidden/>
              </w:rPr>
            </w:r>
            <w:r>
              <w:rPr>
                <w:noProof/>
                <w:webHidden/>
              </w:rPr>
              <w:fldChar w:fldCharType="separate"/>
            </w:r>
            <w:r>
              <w:rPr>
                <w:noProof/>
                <w:webHidden/>
              </w:rPr>
              <w:t>39</w:t>
            </w:r>
            <w:r>
              <w:rPr>
                <w:noProof/>
                <w:webHidden/>
              </w:rPr>
              <w:fldChar w:fldCharType="end"/>
            </w:r>
          </w:hyperlink>
        </w:p>
        <w:p w14:paraId="0D9CB7E5" w14:textId="1BC1D464" w:rsidR="000C130E" w:rsidRDefault="000C130E">
          <w:pPr>
            <w:pStyle w:val="TOC2"/>
            <w:tabs>
              <w:tab w:val="right" w:leader="dot" w:pos="9346"/>
            </w:tabs>
            <w:rPr>
              <w:rFonts w:eastAsiaTheme="minorEastAsia"/>
              <w:b w:val="0"/>
              <w:bCs w:val="0"/>
              <w:noProof/>
              <w:lang w:eastAsia="en-GB"/>
            </w:rPr>
          </w:pPr>
          <w:hyperlink w:anchor="_Toc185363456" w:history="1">
            <w:r w:rsidRPr="00683028">
              <w:rPr>
                <w:rStyle w:val="Hyperlink"/>
                <w:rFonts w:ascii="Calibri" w:hAnsi="Calibri" w:cs="Calibri"/>
                <w:noProof/>
              </w:rPr>
              <w:t>State Tax Authorities</w:t>
            </w:r>
            <w:r>
              <w:rPr>
                <w:noProof/>
                <w:webHidden/>
              </w:rPr>
              <w:tab/>
            </w:r>
            <w:r>
              <w:rPr>
                <w:noProof/>
                <w:webHidden/>
              </w:rPr>
              <w:fldChar w:fldCharType="begin"/>
            </w:r>
            <w:r>
              <w:rPr>
                <w:noProof/>
                <w:webHidden/>
              </w:rPr>
              <w:instrText xml:space="preserve"> PAGEREF _Toc185363456 \h </w:instrText>
            </w:r>
            <w:r>
              <w:rPr>
                <w:noProof/>
                <w:webHidden/>
              </w:rPr>
            </w:r>
            <w:r>
              <w:rPr>
                <w:noProof/>
                <w:webHidden/>
              </w:rPr>
              <w:fldChar w:fldCharType="separate"/>
            </w:r>
            <w:r>
              <w:rPr>
                <w:noProof/>
                <w:webHidden/>
              </w:rPr>
              <w:t>40</w:t>
            </w:r>
            <w:r>
              <w:rPr>
                <w:noProof/>
                <w:webHidden/>
              </w:rPr>
              <w:fldChar w:fldCharType="end"/>
            </w:r>
          </w:hyperlink>
        </w:p>
        <w:p w14:paraId="50478224" w14:textId="22D652D0" w:rsidR="000C130E" w:rsidRDefault="000C130E">
          <w:pPr>
            <w:pStyle w:val="TOC2"/>
            <w:tabs>
              <w:tab w:val="left" w:pos="960"/>
              <w:tab w:val="right" w:leader="dot" w:pos="9346"/>
            </w:tabs>
            <w:rPr>
              <w:rFonts w:eastAsiaTheme="minorEastAsia"/>
              <w:b w:val="0"/>
              <w:bCs w:val="0"/>
              <w:noProof/>
              <w:lang w:eastAsia="en-GB"/>
            </w:rPr>
          </w:pPr>
          <w:hyperlink w:anchor="_Toc185363457" w:history="1">
            <w:r w:rsidRPr="00683028">
              <w:rPr>
                <w:rStyle w:val="Hyperlink"/>
                <w:rFonts w:ascii="Calibri" w:hAnsi="Calibri" w:cs="Calibri"/>
                <w:noProof/>
              </w:rPr>
              <w:t>3.6.</w:t>
            </w:r>
            <w:r>
              <w:rPr>
                <w:rFonts w:eastAsiaTheme="minorEastAsia"/>
                <w:b w:val="0"/>
                <w:bCs w:val="0"/>
                <w:noProof/>
                <w:lang w:eastAsia="en-GB"/>
              </w:rPr>
              <w:tab/>
            </w:r>
            <w:r w:rsidRPr="00683028">
              <w:rPr>
                <w:rStyle w:val="Hyperlink"/>
                <w:rFonts w:ascii="Calibri" w:hAnsi="Calibri" w:cs="Calibri"/>
                <w:noProof/>
              </w:rPr>
              <w:t>Contracts</w:t>
            </w:r>
            <w:r>
              <w:rPr>
                <w:noProof/>
                <w:webHidden/>
              </w:rPr>
              <w:tab/>
            </w:r>
            <w:r>
              <w:rPr>
                <w:noProof/>
                <w:webHidden/>
              </w:rPr>
              <w:fldChar w:fldCharType="begin"/>
            </w:r>
            <w:r>
              <w:rPr>
                <w:noProof/>
                <w:webHidden/>
              </w:rPr>
              <w:instrText xml:space="preserve"> PAGEREF _Toc185363457 \h </w:instrText>
            </w:r>
            <w:r>
              <w:rPr>
                <w:noProof/>
                <w:webHidden/>
              </w:rPr>
            </w:r>
            <w:r>
              <w:rPr>
                <w:noProof/>
                <w:webHidden/>
              </w:rPr>
              <w:fldChar w:fldCharType="separate"/>
            </w:r>
            <w:r>
              <w:rPr>
                <w:noProof/>
                <w:webHidden/>
              </w:rPr>
              <w:t>40</w:t>
            </w:r>
            <w:r>
              <w:rPr>
                <w:noProof/>
                <w:webHidden/>
              </w:rPr>
              <w:fldChar w:fldCharType="end"/>
            </w:r>
          </w:hyperlink>
        </w:p>
        <w:p w14:paraId="62587086" w14:textId="46194627" w:rsidR="000C130E" w:rsidRDefault="000C130E">
          <w:pPr>
            <w:pStyle w:val="TOC2"/>
            <w:tabs>
              <w:tab w:val="left" w:pos="960"/>
              <w:tab w:val="right" w:leader="dot" w:pos="9346"/>
            </w:tabs>
            <w:rPr>
              <w:rFonts w:eastAsiaTheme="minorEastAsia"/>
              <w:b w:val="0"/>
              <w:bCs w:val="0"/>
              <w:noProof/>
              <w:lang w:eastAsia="en-GB"/>
            </w:rPr>
          </w:pPr>
          <w:hyperlink w:anchor="_Toc185363458" w:history="1">
            <w:r w:rsidRPr="00683028">
              <w:rPr>
                <w:rStyle w:val="Hyperlink"/>
                <w:rFonts w:ascii="Calibri" w:hAnsi="Calibri" w:cs="Calibri"/>
                <w:noProof/>
              </w:rPr>
              <w:t>3.7.</w:t>
            </w:r>
            <w:r>
              <w:rPr>
                <w:rFonts w:eastAsiaTheme="minorEastAsia"/>
                <w:b w:val="0"/>
                <w:bCs w:val="0"/>
                <w:noProof/>
                <w:lang w:eastAsia="en-GB"/>
              </w:rPr>
              <w:tab/>
            </w:r>
            <w:r w:rsidRPr="00683028">
              <w:rPr>
                <w:rStyle w:val="Hyperlink"/>
                <w:rFonts w:ascii="Calibri" w:hAnsi="Calibri" w:cs="Calibri"/>
                <w:noProof/>
              </w:rPr>
              <w:t>License Allocation</w:t>
            </w:r>
            <w:r>
              <w:rPr>
                <w:noProof/>
                <w:webHidden/>
              </w:rPr>
              <w:tab/>
            </w:r>
            <w:r>
              <w:rPr>
                <w:noProof/>
                <w:webHidden/>
              </w:rPr>
              <w:fldChar w:fldCharType="begin"/>
            </w:r>
            <w:r>
              <w:rPr>
                <w:noProof/>
                <w:webHidden/>
              </w:rPr>
              <w:instrText xml:space="preserve"> PAGEREF _Toc185363458 \h </w:instrText>
            </w:r>
            <w:r>
              <w:rPr>
                <w:noProof/>
                <w:webHidden/>
              </w:rPr>
            </w:r>
            <w:r>
              <w:rPr>
                <w:noProof/>
                <w:webHidden/>
              </w:rPr>
              <w:fldChar w:fldCharType="separate"/>
            </w:r>
            <w:r>
              <w:rPr>
                <w:noProof/>
                <w:webHidden/>
              </w:rPr>
              <w:t>41</w:t>
            </w:r>
            <w:r>
              <w:rPr>
                <w:noProof/>
                <w:webHidden/>
              </w:rPr>
              <w:fldChar w:fldCharType="end"/>
            </w:r>
          </w:hyperlink>
        </w:p>
        <w:p w14:paraId="75E1AF86" w14:textId="77FBD4A3" w:rsidR="000C130E" w:rsidRDefault="000C130E">
          <w:pPr>
            <w:pStyle w:val="TOC3"/>
            <w:tabs>
              <w:tab w:val="left" w:pos="1200"/>
              <w:tab w:val="right" w:leader="dot" w:pos="9346"/>
            </w:tabs>
            <w:rPr>
              <w:rFonts w:eastAsiaTheme="minorEastAsia"/>
              <w:noProof/>
              <w:sz w:val="22"/>
              <w:szCs w:val="22"/>
              <w:lang w:eastAsia="en-GB"/>
            </w:rPr>
          </w:pPr>
          <w:hyperlink w:anchor="_Toc185363459" w:history="1">
            <w:r w:rsidRPr="00683028">
              <w:rPr>
                <w:rStyle w:val="Hyperlink"/>
                <w:rFonts w:ascii="Calibri" w:hAnsi="Calibri" w:cs="Calibri"/>
                <w:noProof/>
              </w:rPr>
              <w:t>3.7.1.</w:t>
            </w:r>
            <w:r>
              <w:rPr>
                <w:rFonts w:eastAsiaTheme="minorEastAsia"/>
                <w:noProof/>
                <w:sz w:val="22"/>
                <w:szCs w:val="22"/>
                <w:lang w:eastAsia="en-GB"/>
              </w:rPr>
              <w:tab/>
            </w:r>
            <w:r w:rsidRPr="00683028">
              <w:rPr>
                <w:rStyle w:val="Hyperlink"/>
                <w:rFonts w:ascii="Calibri" w:hAnsi="Calibri" w:cs="Calibri"/>
                <w:noProof/>
              </w:rPr>
              <w:t>Procedure for Licence Allocation</w:t>
            </w:r>
            <w:r>
              <w:rPr>
                <w:noProof/>
                <w:webHidden/>
              </w:rPr>
              <w:tab/>
            </w:r>
            <w:r>
              <w:rPr>
                <w:noProof/>
                <w:webHidden/>
              </w:rPr>
              <w:fldChar w:fldCharType="begin"/>
            </w:r>
            <w:r>
              <w:rPr>
                <w:noProof/>
                <w:webHidden/>
              </w:rPr>
              <w:instrText xml:space="preserve"> PAGEREF _Toc185363459 \h </w:instrText>
            </w:r>
            <w:r>
              <w:rPr>
                <w:noProof/>
                <w:webHidden/>
              </w:rPr>
            </w:r>
            <w:r>
              <w:rPr>
                <w:noProof/>
                <w:webHidden/>
              </w:rPr>
              <w:fldChar w:fldCharType="separate"/>
            </w:r>
            <w:r>
              <w:rPr>
                <w:noProof/>
                <w:webHidden/>
              </w:rPr>
              <w:t>42</w:t>
            </w:r>
            <w:r>
              <w:rPr>
                <w:noProof/>
                <w:webHidden/>
              </w:rPr>
              <w:fldChar w:fldCharType="end"/>
            </w:r>
          </w:hyperlink>
        </w:p>
        <w:p w14:paraId="6E17A8A1" w14:textId="00C028FA" w:rsidR="000C130E" w:rsidRDefault="000C130E">
          <w:pPr>
            <w:pStyle w:val="TOC3"/>
            <w:tabs>
              <w:tab w:val="left" w:pos="1200"/>
              <w:tab w:val="right" w:leader="dot" w:pos="9346"/>
            </w:tabs>
            <w:rPr>
              <w:rFonts w:eastAsiaTheme="minorEastAsia"/>
              <w:noProof/>
              <w:sz w:val="22"/>
              <w:szCs w:val="22"/>
              <w:lang w:eastAsia="en-GB"/>
            </w:rPr>
          </w:pPr>
          <w:hyperlink w:anchor="_Toc185363460" w:history="1">
            <w:r w:rsidRPr="00683028">
              <w:rPr>
                <w:rStyle w:val="Hyperlink"/>
                <w:rFonts w:ascii="Calibri" w:hAnsi="Calibri" w:cs="Calibri"/>
                <w:noProof/>
              </w:rPr>
              <w:t>3.7.2.</w:t>
            </w:r>
            <w:r>
              <w:rPr>
                <w:rFonts w:eastAsiaTheme="minorEastAsia"/>
                <w:noProof/>
                <w:sz w:val="22"/>
                <w:szCs w:val="22"/>
                <w:lang w:eastAsia="en-GB"/>
              </w:rPr>
              <w:tab/>
            </w:r>
            <w:r w:rsidRPr="00683028">
              <w:rPr>
                <w:rStyle w:val="Hyperlink"/>
                <w:rFonts w:ascii="Calibri" w:hAnsi="Calibri" w:cs="Calibri"/>
                <w:noProof/>
              </w:rPr>
              <w:t>Consolidation, Transfer and Revocation of Licenses</w:t>
            </w:r>
            <w:r>
              <w:rPr>
                <w:noProof/>
                <w:webHidden/>
              </w:rPr>
              <w:tab/>
            </w:r>
            <w:r>
              <w:rPr>
                <w:noProof/>
                <w:webHidden/>
              </w:rPr>
              <w:fldChar w:fldCharType="begin"/>
            </w:r>
            <w:r>
              <w:rPr>
                <w:noProof/>
                <w:webHidden/>
              </w:rPr>
              <w:instrText xml:space="preserve"> PAGEREF _Toc185363460 \h </w:instrText>
            </w:r>
            <w:r>
              <w:rPr>
                <w:noProof/>
                <w:webHidden/>
              </w:rPr>
            </w:r>
            <w:r>
              <w:rPr>
                <w:noProof/>
                <w:webHidden/>
              </w:rPr>
              <w:fldChar w:fldCharType="separate"/>
            </w:r>
            <w:r>
              <w:rPr>
                <w:noProof/>
                <w:webHidden/>
              </w:rPr>
              <w:t>44</w:t>
            </w:r>
            <w:r>
              <w:rPr>
                <w:noProof/>
                <w:webHidden/>
              </w:rPr>
              <w:fldChar w:fldCharType="end"/>
            </w:r>
          </w:hyperlink>
        </w:p>
        <w:p w14:paraId="1CAD198F" w14:textId="4381C87A" w:rsidR="000C130E" w:rsidRDefault="000C130E">
          <w:pPr>
            <w:pStyle w:val="TOC3"/>
            <w:tabs>
              <w:tab w:val="right" w:leader="dot" w:pos="9346"/>
            </w:tabs>
            <w:rPr>
              <w:rFonts w:eastAsiaTheme="minorEastAsia"/>
              <w:noProof/>
              <w:sz w:val="22"/>
              <w:szCs w:val="22"/>
              <w:lang w:eastAsia="en-GB"/>
            </w:rPr>
          </w:pPr>
          <w:hyperlink w:anchor="_Toc185363461" w:history="1">
            <w:r w:rsidRPr="00683028">
              <w:rPr>
                <w:rStyle w:val="Hyperlink"/>
                <w:rFonts w:ascii="Calibri" w:hAnsi="Calibri" w:cs="Calibri"/>
                <w:noProof/>
              </w:rPr>
              <w:t>2.6. License Register</w:t>
            </w:r>
            <w:r>
              <w:rPr>
                <w:noProof/>
                <w:webHidden/>
              </w:rPr>
              <w:tab/>
            </w:r>
            <w:r>
              <w:rPr>
                <w:noProof/>
                <w:webHidden/>
              </w:rPr>
              <w:fldChar w:fldCharType="begin"/>
            </w:r>
            <w:r>
              <w:rPr>
                <w:noProof/>
                <w:webHidden/>
              </w:rPr>
              <w:instrText xml:space="preserve"> PAGEREF _Toc185363461 \h </w:instrText>
            </w:r>
            <w:r>
              <w:rPr>
                <w:noProof/>
                <w:webHidden/>
              </w:rPr>
            </w:r>
            <w:r>
              <w:rPr>
                <w:noProof/>
                <w:webHidden/>
              </w:rPr>
              <w:fldChar w:fldCharType="separate"/>
            </w:r>
            <w:r>
              <w:rPr>
                <w:noProof/>
                <w:webHidden/>
              </w:rPr>
              <w:t>45</w:t>
            </w:r>
            <w:r>
              <w:rPr>
                <w:noProof/>
                <w:webHidden/>
              </w:rPr>
              <w:fldChar w:fldCharType="end"/>
            </w:r>
          </w:hyperlink>
        </w:p>
        <w:p w14:paraId="37BA3A2C" w14:textId="3062F9D3" w:rsidR="000C130E" w:rsidRDefault="000C130E">
          <w:pPr>
            <w:pStyle w:val="TOC3"/>
            <w:tabs>
              <w:tab w:val="right" w:leader="dot" w:pos="9346"/>
            </w:tabs>
            <w:rPr>
              <w:rFonts w:eastAsiaTheme="minorEastAsia"/>
              <w:noProof/>
              <w:sz w:val="22"/>
              <w:szCs w:val="22"/>
              <w:lang w:eastAsia="en-GB"/>
            </w:rPr>
          </w:pPr>
          <w:hyperlink w:anchor="_Toc185363462" w:history="1">
            <w:r w:rsidRPr="00683028">
              <w:rPr>
                <w:rStyle w:val="Hyperlink"/>
                <w:rFonts w:ascii="Calibri" w:hAnsi="Calibri" w:cs="Calibri"/>
                <w:noProof/>
              </w:rPr>
              <w:t>2.6. Buying Centre</w:t>
            </w:r>
            <w:r>
              <w:rPr>
                <w:noProof/>
                <w:webHidden/>
              </w:rPr>
              <w:tab/>
            </w:r>
            <w:r>
              <w:rPr>
                <w:noProof/>
                <w:webHidden/>
              </w:rPr>
              <w:fldChar w:fldCharType="begin"/>
            </w:r>
            <w:r>
              <w:rPr>
                <w:noProof/>
                <w:webHidden/>
              </w:rPr>
              <w:instrText xml:space="preserve"> PAGEREF _Toc185363462 \h </w:instrText>
            </w:r>
            <w:r>
              <w:rPr>
                <w:noProof/>
                <w:webHidden/>
              </w:rPr>
            </w:r>
            <w:r>
              <w:rPr>
                <w:noProof/>
                <w:webHidden/>
              </w:rPr>
              <w:fldChar w:fldCharType="separate"/>
            </w:r>
            <w:r>
              <w:rPr>
                <w:noProof/>
                <w:webHidden/>
              </w:rPr>
              <w:t>46</w:t>
            </w:r>
            <w:r>
              <w:rPr>
                <w:noProof/>
                <w:webHidden/>
              </w:rPr>
              <w:fldChar w:fldCharType="end"/>
            </w:r>
          </w:hyperlink>
        </w:p>
        <w:p w14:paraId="7E567ECD" w14:textId="6FF4F048" w:rsidR="000C130E" w:rsidRDefault="000C130E">
          <w:pPr>
            <w:pStyle w:val="TOC2"/>
            <w:tabs>
              <w:tab w:val="left" w:pos="960"/>
              <w:tab w:val="right" w:leader="dot" w:pos="9346"/>
            </w:tabs>
            <w:rPr>
              <w:rFonts w:eastAsiaTheme="minorEastAsia"/>
              <w:b w:val="0"/>
              <w:bCs w:val="0"/>
              <w:noProof/>
              <w:lang w:eastAsia="en-GB"/>
            </w:rPr>
          </w:pPr>
          <w:hyperlink w:anchor="_Toc185363463" w:history="1">
            <w:r w:rsidRPr="00683028">
              <w:rPr>
                <w:rStyle w:val="Hyperlink"/>
                <w:rFonts w:ascii="Calibri" w:hAnsi="Calibri" w:cs="Calibri"/>
                <w:noProof/>
              </w:rPr>
              <w:t>3.8.</w:t>
            </w:r>
            <w:r>
              <w:rPr>
                <w:rFonts w:eastAsiaTheme="minorEastAsia"/>
                <w:b w:val="0"/>
                <w:bCs w:val="0"/>
                <w:noProof/>
                <w:lang w:eastAsia="en-GB"/>
              </w:rPr>
              <w:tab/>
            </w:r>
            <w:r w:rsidRPr="00683028">
              <w:rPr>
                <w:rStyle w:val="Hyperlink"/>
                <w:rFonts w:ascii="Calibri" w:hAnsi="Calibri" w:cs="Calibri"/>
                <w:noProof/>
              </w:rPr>
              <w:t>Beneficial Ownership</w:t>
            </w:r>
            <w:r>
              <w:rPr>
                <w:noProof/>
                <w:webHidden/>
              </w:rPr>
              <w:tab/>
            </w:r>
            <w:r>
              <w:rPr>
                <w:noProof/>
                <w:webHidden/>
              </w:rPr>
              <w:fldChar w:fldCharType="begin"/>
            </w:r>
            <w:r>
              <w:rPr>
                <w:noProof/>
                <w:webHidden/>
              </w:rPr>
              <w:instrText xml:space="preserve"> PAGEREF _Toc185363463 \h </w:instrText>
            </w:r>
            <w:r>
              <w:rPr>
                <w:noProof/>
                <w:webHidden/>
              </w:rPr>
            </w:r>
            <w:r>
              <w:rPr>
                <w:noProof/>
                <w:webHidden/>
              </w:rPr>
              <w:fldChar w:fldCharType="separate"/>
            </w:r>
            <w:r>
              <w:rPr>
                <w:noProof/>
                <w:webHidden/>
              </w:rPr>
              <w:t>49</w:t>
            </w:r>
            <w:r>
              <w:rPr>
                <w:noProof/>
                <w:webHidden/>
              </w:rPr>
              <w:fldChar w:fldCharType="end"/>
            </w:r>
          </w:hyperlink>
        </w:p>
        <w:p w14:paraId="574B6FFD" w14:textId="4ECDE28E" w:rsidR="000C130E" w:rsidRDefault="000C130E">
          <w:pPr>
            <w:pStyle w:val="TOC2"/>
            <w:tabs>
              <w:tab w:val="left" w:pos="960"/>
              <w:tab w:val="right" w:leader="dot" w:pos="9346"/>
            </w:tabs>
            <w:rPr>
              <w:rFonts w:eastAsiaTheme="minorEastAsia"/>
              <w:b w:val="0"/>
              <w:bCs w:val="0"/>
              <w:noProof/>
              <w:lang w:eastAsia="en-GB"/>
            </w:rPr>
          </w:pPr>
          <w:hyperlink w:anchor="_Toc185363464" w:history="1">
            <w:r w:rsidRPr="00683028">
              <w:rPr>
                <w:rStyle w:val="Hyperlink"/>
                <w:rFonts w:ascii="Calibri" w:hAnsi="Calibri" w:cs="Calibri"/>
                <w:noProof/>
              </w:rPr>
              <w:t>3.9.</w:t>
            </w:r>
            <w:r>
              <w:rPr>
                <w:rFonts w:eastAsiaTheme="minorEastAsia"/>
                <w:b w:val="0"/>
                <w:bCs w:val="0"/>
                <w:noProof/>
                <w:lang w:eastAsia="en-GB"/>
              </w:rPr>
              <w:tab/>
            </w:r>
            <w:r w:rsidRPr="00683028">
              <w:rPr>
                <w:rStyle w:val="Hyperlink"/>
                <w:rFonts w:ascii="Calibri" w:hAnsi="Calibri" w:cs="Calibri"/>
                <w:noProof/>
              </w:rPr>
              <w:t>Anti-corruption Policy</w:t>
            </w:r>
            <w:r>
              <w:rPr>
                <w:noProof/>
                <w:webHidden/>
              </w:rPr>
              <w:tab/>
            </w:r>
            <w:r>
              <w:rPr>
                <w:noProof/>
                <w:webHidden/>
              </w:rPr>
              <w:fldChar w:fldCharType="begin"/>
            </w:r>
            <w:r>
              <w:rPr>
                <w:noProof/>
                <w:webHidden/>
              </w:rPr>
              <w:instrText xml:space="preserve"> PAGEREF _Toc185363464 \h </w:instrText>
            </w:r>
            <w:r>
              <w:rPr>
                <w:noProof/>
                <w:webHidden/>
              </w:rPr>
            </w:r>
            <w:r>
              <w:rPr>
                <w:noProof/>
                <w:webHidden/>
              </w:rPr>
              <w:fldChar w:fldCharType="separate"/>
            </w:r>
            <w:r>
              <w:rPr>
                <w:noProof/>
                <w:webHidden/>
              </w:rPr>
              <w:t>50</w:t>
            </w:r>
            <w:r>
              <w:rPr>
                <w:noProof/>
                <w:webHidden/>
              </w:rPr>
              <w:fldChar w:fldCharType="end"/>
            </w:r>
          </w:hyperlink>
        </w:p>
        <w:p w14:paraId="04141DF2" w14:textId="2D31898A" w:rsidR="000C130E" w:rsidRDefault="000C130E">
          <w:pPr>
            <w:pStyle w:val="TOC3"/>
            <w:tabs>
              <w:tab w:val="left" w:pos="1200"/>
              <w:tab w:val="right" w:leader="dot" w:pos="9346"/>
            </w:tabs>
            <w:rPr>
              <w:rFonts w:eastAsiaTheme="minorEastAsia"/>
              <w:noProof/>
              <w:sz w:val="22"/>
              <w:szCs w:val="22"/>
              <w:lang w:eastAsia="en-GB"/>
            </w:rPr>
          </w:pPr>
          <w:hyperlink w:anchor="_Toc185363465" w:history="1">
            <w:r w:rsidRPr="00683028">
              <w:rPr>
                <w:rStyle w:val="Hyperlink"/>
                <w:rFonts w:ascii="Calibri" w:hAnsi="Calibri" w:cs="Calibri"/>
                <w:noProof/>
              </w:rPr>
              <w:t>3.9.1.</w:t>
            </w:r>
            <w:r>
              <w:rPr>
                <w:rFonts w:eastAsiaTheme="minorEastAsia"/>
                <w:noProof/>
                <w:sz w:val="22"/>
                <w:szCs w:val="22"/>
                <w:lang w:eastAsia="en-GB"/>
              </w:rPr>
              <w:tab/>
            </w:r>
            <w:r w:rsidRPr="00683028">
              <w:rPr>
                <w:rStyle w:val="Hyperlink"/>
                <w:rFonts w:ascii="Calibri" w:hAnsi="Calibri" w:cs="Calibri"/>
                <w:noProof/>
              </w:rPr>
              <w:t>Key Anti-Corruption Policies and Regulations in the Solid Mineral Sector</w:t>
            </w:r>
            <w:r>
              <w:rPr>
                <w:noProof/>
                <w:webHidden/>
              </w:rPr>
              <w:tab/>
            </w:r>
            <w:r>
              <w:rPr>
                <w:noProof/>
                <w:webHidden/>
              </w:rPr>
              <w:fldChar w:fldCharType="begin"/>
            </w:r>
            <w:r>
              <w:rPr>
                <w:noProof/>
                <w:webHidden/>
              </w:rPr>
              <w:instrText xml:space="preserve"> PAGEREF _Toc185363465 \h </w:instrText>
            </w:r>
            <w:r>
              <w:rPr>
                <w:noProof/>
                <w:webHidden/>
              </w:rPr>
            </w:r>
            <w:r>
              <w:rPr>
                <w:noProof/>
                <w:webHidden/>
              </w:rPr>
              <w:fldChar w:fldCharType="separate"/>
            </w:r>
            <w:r>
              <w:rPr>
                <w:noProof/>
                <w:webHidden/>
              </w:rPr>
              <w:t>51</w:t>
            </w:r>
            <w:r>
              <w:rPr>
                <w:noProof/>
                <w:webHidden/>
              </w:rPr>
              <w:fldChar w:fldCharType="end"/>
            </w:r>
          </w:hyperlink>
        </w:p>
        <w:p w14:paraId="12CD8902" w14:textId="7A27A04F" w:rsidR="000C130E" w:rsidRDefault="000C130E">
          <w:pPr>
            <w:pStyle w:val="TOC3"/>
            <w:tabs>
              <w:tab w:val="left" w:pos="1200"/>
              <w:tab w:val="right" w:leader="dot" w:pos="9346"/>
            </w:tabs>
            <w:rPr>
              <w:rFonts w:eastAsiaTheme="minorEastAsia"/>
              <w:noProof/>
              <w:sz w:val="22"/>
              <w:szCs w:val="22"/>
              <w:lang w:eastAsia="en-GB"/>
            </w:rPr>
          </w:pPr>
          <w:hyperlink w:anchor="_Toc185363466" w:history="1">
            <w:r w:rsidRPr="00683028">
              <w:rPr>
                <w:rStyle w:val="Hyperlink"/>
                <w:rFonts w:ascii="Calibri" w:hAnsi="Calibri" w:cs="Calibri"/>
                <w:noProof/>
              </w:rPr>
              <w:t>3.9.2.</w:t>
            </w:r>
            <w:r>
              <w:rPr>
                <w:rFonts w:eastAsiaTheme="minorEastAsia"/>
                <w:noProof/>
                <w:sz w:val="22"/>
                <w:szCs w:val="22"/>
                <w:lang w:eastAsia="en-GB"/>
              </w:rPr>
              <w:tab/>
            </w:r>
            <w:r w:rsidRPr="00683028">
              <w:rPr>
                <w:rStyle w:val="Hyperlink"/>
                <w:rFonts w:ascii="Calibri" w:hAnsi="Calibri" w:cs="Calibri"/>
                <w:noProof/>
              </w:rPr>
              <w:t>Institutional Mechanisms to Combat Corruption</w:t>
            </w:r>
            <w:r>
              <w:rPr>
                <w:noProof/>
                <w:webHidden/>
              </w:rPr>
              <w:tab/>
            </w:r>
            <w:r>
              <w:rPr>
                <w:noProof/>
                <w:webHidden/>
              </w:rPr>
              <w:fldChar w:fldCharType="begin"/>
            </w:r>
            <w:r>
              <w:rPr>
                <w:noProof/>
                <w:webHidden/>
              </w:rPr>
              <w:instrText xml:space="preserve"> PAGEREF _Toc185363466 \h </w:instrText>
            </w:r>
            <w:r>
              <w:rPr>
                <w:noProof/>
                <w:webHidden/>
              </w:rPr>
            </w:r>
            <w:r>
              <w:rPr>
                <w:noProof/>
                <w:webHidden/>
              </w:rPr>
              <w:fldChar w:fldCharType="separate"/>
            </w:r>
            <w:r>
              <w:rPr>
                <w:noProof/>
                <w:webHidden/>
              </w:rPr>
              <w:t>52</w:t>
            </w:r>
            <w:r>
              <w:rPr>
                <w:noProof/>
                <w:webHidden/>
              </w:rPr>
              <w:fldChar w:fldCharType="end"/>
            </w:r>
          </w:hyperlink>
        </w:p>
        <w:p w14:paraId="720DDF20" w14:textId="188C6BC7" w:rsidR="000C130E" w:rsidRDefault="000C130E">
          <w:pPr>
            <w:pStyle w:val="TOC2"/>
            <w:tabs>
              <w:tab w:val="left" w:pos="960"/>
              <w:tab w:val="right" w:leader="dot" w:pos="9346"/>
            </w:tabs>
            <w:rPr>
              <w:rFonts w:eastAsiaTheme="minorEastAsia"/>
              <w:b w:val="0"/>
              <w:bCs w:val="0"/>
              <w:noProof/>
              <w:lang w:eastAsia="en-GB"/>
            </w:rPr>
          </w:pPr>
          <w:hyperlink w:anchor="_Toc185363467" w:history="1">
            <w:r w:rsidRPr="00683028">
              <w:rPr>
                <w:rStyle w:val="Hyperlink"/>
                <w:rFonts w:ascii="Calibri" w:hAnsi="Calibri" w:cs="Calibri"/>
                <w:noProof/>
              </w:rPr>
              <w:t>3.10.</w:t>
            </w:r>
            <w:r>
              <w:rPr>
                <w:rFonts w:eastAsiaTheme="minorEastAsia"/>
                <w:b w:val="0"/>
                <w:bCs w:val="0"/>
                <w:noProof/>
                <w:lang w:eastAsia="en-GB"/>
              </w:rPr>
              <w:tab/>
            </w:r>
            <w:r w:rsidRPr="00683028">
              <w:rPr>
                <w:rStyle w:val="Hyperlink"/>
                <w:rFonts w:ascii="Calibri" w:hAnsi="Calibri" w:cs="Calibri"/>
                <w:noProof/>
              </w:rPr>
              <w:t>State Participation</w:t>
            </w:r>
            <w:r>
              <w:rPr>
                <w:noProof/>
                <w:webHidden/>
              </w:rPr>
              <w:tab/>
            </w:r>
            <w:r>
              <w:rPr>
                <w:noProof/>
                <w:webHidden/>
              </w:rPr>
              <w:fldChar w:fldCharType="begin"/>
            </w:r>
            <w:r>
              <w:rPr>
                <w:noProof/>
                <w:webHidden/>
              </w:rPr>
              <w:instrText xml:space="preserve"> PAGEREF _Toc185363467 \h </w:instrText>
            </w:r>
            <w:r>
              <w:rPr>
                <w:noProof/>
                <w:webHidden/>
              </w:rPr>
            </w:r>
            <w:r>
              <w:rPr>
                <w:noProof/>
                <w:webHidden/>
              </w:rPr>
              <w:fldChar w:fldCharType="separate"/>
            </w:r>
            <w:r>
              <w:rPr>
                <w:noProof/>
                <w:webHidden/>
              </w:rPr>
              <w:t>52</w:t>
            </w:r>
            <w:r>
              <w:rPr>
                <w:noProof/>
                <w:webHidden/>
              </w:rPr>
              <w:fldChar w:fldCharType="end"/>
            </w:r>
          </w:hyperlink>
        </w:p>
        <w:p w14:paraId="1935C0D2" w14:textId="5B6BB261" w:rsidR="000C130E" w:rsidRDefault="000C130E">
          <w:pPr>
            <w:pStyle w:val="TOC2"/>
            <w:tabs>
              <w:tab w:val="left" w:pos="960"/>
              <w:tab w:val="right" w:leader="dot" w:pos="9346"/>
            </w:tabs>
            <w:rPr>
              <w:rFonts w:eastAsiaTheme="minorEastAsia"/>
              <w:b w:val="0"/>
              <w:bCs w:val="0"/>
              <w:noProof/>
              <w:lang w:eastAsia="en-GB"/>
            </w:rPr>
          </w:pPr>
          <w:hyperlink w:anchor="_Toc185363468" w:history="1">
            <w:r w:rsidRPr="00683028">
              <w:rPr>
                <w:rStyle w:val="Hyperlink"/>
                <w:rFonts w:ascii="Calibri" w:hAnsi="Calibri" w:cs="Calibri"/>
                <w:noProof/>
                <w:lang w:val="en-US"/>
              </w:rPr>
              <w:t>3.11.</w:t>
            </w:r>
            <w:r>
              <w:rPr>
                <w:rFonts w:eastAsiaTheme="minorEastAsia"/>
                <w:b w:val="0"/>
                <w:bCs w:val="0"/>
                <w:noProof/>
                <w:lang w:eastAsia="en-GB"/>
              </w:rPr>
              <w:tab/>
            </w:r>
            <w:r w:rsidRPr="00683028">
              <w:rPr>
                <w:rStyle w:val="Hyperlink"/>
                <w:rFonts w:ascii="Calibri" w:hAnsi="Calibri" w:cs="Calibri"/>
                <w:noProof/>
                <w:lang w:val="en-US"/>
              </w:rPr>
              <w:t>Reforms in the Sector</w:t>
            </w:r>
            <w:r>
              <w:rPr>
                <w:noProof/>
                <w:webHidden/>
              </w:rPr>
              <w:tab/>
            </w:r>
            <w:r>
              <w:rPr>
                <w:noProof/>
                <w:webHidden/>
              </w:rPr>
              <w:fldChar w:fldCharType="begin"/>
            </w:r>
            <w:r>
              <w:rPr>
                <w:noProof/>
                <w:webHidden/>
              </w:rPr>
              <w:instrText xml:space="preserve"> PAGEREF _Toc185363468 \h </w:instrText>
            </w:r>
            <w:r>
              <w:rPr>
                <w:noProof/>
                <w:webHidden/>
              </w:rPr>
            </w:r>
            <w:r>
              <w:rPr>
                <w:noProof/>
                <w:webHidden/>
              </w:rPr>
              <w:fldChar w:fldCharType="separate"/>
            </w:r>
            <w:r>
              <w:rPr>
                <w:noProof/>
                <w:webHidden/>
              </w:rPr>
              <w:t>52</w:t>
            </w:r>
            <w:r>
              <w:rPr>
                <w:noProof/>
                <w:webHidden/>
              </w:rPr>
              <w:fldChar w:fldCharType="end"/>
            </w:r>
          </w:hyperlink>
        </w:p>
        <w:p w14:paraId="3E32E4DF" w14:textId="2568C44A" w:rsidR="000C130E" w:rsidRDefault="000C130E">
          <w:pPr>
            <w:pStyle w:val="TOC1"/>
            <w:tabs>
              <w:tab w:val="left" w:pos="480"/>
            </w:tabs>
            <w:rPr>
              <w:rFonts w:eastAsiaTheme="minorEastAsia"/>
              <w:b w:val="0"/>
              <w:bCs w:val="0"/>
              <w:i w:val="0"/>
              <w:iCs w:val="0"/>
              <w:noProof/>
              <w:sz w:val="22"/>
              <w:szCs w:val="22"/>
              <w:lang w:eastAsia="en-GB"/>
            </w:rPr>
          </w:pPr>
          <w:hyperlink w:anchor="_Toc185363469" w:history="1">
            <w:r w:rsidRPr="00683028">
              <w:rPr>
                <w:rStyle w:val="Hyperlink"/>
                <w:rFonts w:ascii="Calibri" w:hAnsi="Calibri" w:cs="Calibri"/>
                <w:noProof/>
                <w:lang w:val="en-US"/>
              </w:rPr>
              <w:t>4.</w:t>
            </w:r>
            <w:r>
              <w:rPr>
                <w:rFonts w:eastAsiaTheme="minorEastAsia"/>
                <w:b w:val="0"/>
                <w:bCs w:val="0"/>
                <w:i w:val="0"/>
                <w:iCs w:val="0"/>
                <w:noProof/>
                <w:sz w:val="22"/>
                <w:szCs w:val="22"/>
                <w:lang w:eastAsia="en-GB"/>
              </w:rPr>
              <w:tab/>
            </w:r>
            <w:r w:rsidRPr="00683028">
              <w:rPr>
                <w:rStyle w:val="Hyperlink"/>
                <w:rFonts w:ascii="Calibri" w:hAnsi="Calibri" w:cs="Calibri"/>
                <w:noProof/>
              </w:rPr>
              <w:t>National Energy Transition</w:t>
            </w:r>
            <w:r>
              <w:rPr>
                <w:noProof/>
                <w:webHidden/>
              </w:rPr>
              <w:tab/>
            </w:r>
            <w:r>
              <w:rPr>
                <w:noProof/>
                <w:webHidden/>
              </w:rPr>
              <w:fldChar w:fldCharType="begin"/>
            </w:r>
            <w:r>
              <w:rPr>
                <w:noProof/>
                <w:webHidden/>
              </w:rPr>
              <w:instrText xml:space="preserve"> PAGEREF _Toc185363469 \h </w:instrText>
            </w:r>
            <w:r>
              <w:rPr>
                <w:noProof/>
                <w:webHidden/>
              </w:rPr>
            </w:r>
            <w:r>
              <w:rPr>
                <w:noProof/>
                <w:webHidden/>
              </w:rPr>
              <w:fldChar w:fldCharType="separate"/>
            </w:r>
            <w:r>
              <w:rPr>
                <w:noProof/>
                <w:webHidden/>
              </w:rPr>
              <w:t>56</w:t>
            </w:r>
            <w:r>
              <w:rPr>
                <w:noProof/>
                <w:webHidden/>
              </w:rPr>
              <w:fldChar w:fldCharType="end"/>
            </w:r>
          </w:hyperlink>
        </w:p>
        <w:p w14:paraId="41831BC6" w14:textId="2208D7E8" w:rsidR="000C130E" w:rsidRDefault="000C130E">
          <w:pPr>
            <w:pStyle w:val="TOC2"/>
            <w:tabs>
              <w:tab w:val="left" w:pos="960"/>
              <w:tab w:val="right" w:leader="dot" w:pos="9346"/>
            </w:tabs>
            <w:rPr>
              <w:rFonts w:eastAsiaTheme="minorEastAsia"/>
              <w:b w:val="0"/>
              <w:bCs w:val="0"/>
              <w:noProof/>
              <w:lang w:eastAsia="en-GB"/>
            </w:rPr>
          </w:pPr>
          <w:hyperlink w:anchor="_Toc185363470" w:history="1">
            <w:r w:rsidRPr="00683028">
              <w:rPr>
                <w:rStyle w:val="Hyperlink"/>
                <w:rFonts w:ascii="Calibri" w:eastAsia="Times New Roman" w:hAnsi="Calibri" w:cs="Calibri"/>
                <w:noProof/>
                <w:lang w:eastAsia="en-GB"/>
              </w:rPr>
              <w:t>4.1.</w:t>
            </w:r>
            <w:r>
              <w:rPr>
                <w:rFonts w:eastAsiaTheme="minorEastAsia"/>
                <w:b w:val="0"/>
                <w:bCs w:val="0"/>
                <w:noProof/>
                <w:lang w:eastAsia="en-GB"/>
              </w:rPr>
              <w:tab/>
            </w:r>
            <w:r w:rsidRPr="00683028">
              <w:rPr>
                <w:rStyle w:val="Hyperlink"/>
                <w:rFonts w:ascii="Calibri" w:eastAsia="Times New Roman" w:hAnsi="Calibri" w:cs="Calibri"/>
                <w:noProof/>
                <w:lang w:eastAsia="en-GB"/>
              </w:rPr>
              <w:t>Key Components of Nigeria’s Energy Transition</w:t>
            </w:r>
            <w:r>
              <w:rPr>
                <w:noProof/>
                <w:webHidden/>
              </w:rPr>
              <w:tab/>
            </w:r>
            <w:r>
              <w:rPr>
                <w:noProof/>
                <w:webHidden/>
              </w:rPr>
              <w:fldChar w:fldCharType="begin"/>
            </w:r>
            <w:r>
              <w:rPr>
                <w:noProof/>
                <w:webHidden/>
              </w:rPr>
              <w:instrText xml:space="preserve"> PAGEREF _Toc185363470 \h </w:instrText>
            </w:r>
            <w:r>
              <w:rPr>
                <w:noProof/>
                <w:webHidden/>
              </w:rPr>
            </w:r>
            <w:r>
              <w:rPr>
                <w:noProof/>
                <w:webHidden/>
              </w:rPr>
              <w:fldChar w:fldCharType="separate"/>
            </w:r>
            <w:r>
              <w:rPr>
                <w:noProof/>
                <w:webHidden/>
              </w:rPr>
              <w:t>56</w:t>
            </w:r>
            <w:r>
              <w:rPr>
                <w:noProof/>
                <w:webHidden/>
              </w:rPr>
              <w:fldChar w:fldCharType="end"/>
            </w:r>
          </w:hyperlink>
        </w:p>
        <w:p w14:paraId="5DCD4FD2" w14:textId="26EE6BA2" w:rsidR="000C130E" w:rsidRDefault="000C130E">
          <w:pPr>
            <w:pStyle w:val="TOC2"/>
            <w:tabs>
              <w:tab w:val="left" w:pos="960"/>
              <w:tab w:val="right" w:leader="dot" w:pos="9346"/>
            </w:tabs>
            <w:rPr>
              <w:rFonts w:eastAsiaTheme="minorEastAsia"/>
              <w:b w:val="0"/>
              <w:bCs w:val="0"/>
              <w:noProof/>
              <w:lang w:eastAsia="en-GB"/>
            </w:rPr>
          </w:pPr>
          <w:hyperlink w:anchor="_Toc185363471" w:history="1">
            <w:r w:rsidRPr="00683028">
              <w:rPr>
                <w:rStyle w:val="Hyperlink"/>
                <w:rFonts w:ascii="Calibri" w:eastAsia="Times New Roman" w:hAnsi="Calibri" w:cs="Calibri"/>
                <w:noProof/>
                <w:lang w:eastAsia="en-GB"/>
              </w:rPr>
              <w:t>4.2.</w:t>
            </w:r>
            <w:r>
              <w:rPr>
                <w:rFonts w:eastAsiaTheme="minorEastAsia"/>
                <w:b w:val="0"/>
                <w:bCs w:val="0"/>
                <w:noProof/>
                <w:lang w:eastAsia="en-GB"/>
              </w:rPr>
              <w:tab/>
            </w:r>
            <w:r w:rsidRPr="00683028">
              <w:rPr>
                <w:rStyle w:val="Hyperlink"/>
                <w:rFonts w:ascii="Calibri" w:eastAsia="Times New Roman" w:hAnsi="Calibri" w:cs="Calibri"/>
                <w:noProof/>
                <w:lang w:eastAsia="en-GB"/>
              </w:rPr>
              <w:t>Energy Mix Transformation</w:t>
            </w:r>
            <w:r>
              <w:rPr>
                <w:noProof/>
                <w:webHidden/>
              </w:rPr>
              <w:tab/>
            </w:r>
            <w:r>
              <w:rPr>
                <w:noProof/>
                <w:webHidden/>
              </w:rPr>
              <w:fldChar w:fldCharType="begin"/>
            </w:r>
            <w:r>
              <w:rPr>
                <w:noProof/>
                <w:webHidden/>
              </w:rPr>
              <w:instrText xml:space="preserve"> PAGEREF _Toc185363471 \h </w:instrText>
            </w:r>
            <w:r>
              <w:rPr>
                <w:noProof/>
                <w:webHidden/>
              </w:rPr>
            </w:r>
            <w:r>
              <w:rPr>
                <w:noProof/>
                <w:webHidden/>
              </w:rPr>
              <w:fldChar w:fldCharType="separate"/>
            </w:r>
            <w:r>
              <w:rPr>
                <w:noProof/>
                <w:webHidden/>
              </w:rPr>
              <w:t>56</w:t>
            </w:r>
            <w:r>
              <w:rPr>
                <w:noProof/>
                <w:webHidden/>
              </w:rPr>
              <w:fldChar w:fldCharType="end"/>
            </w:r>
          </w:hyperlink>
        </w:p>
        <w:p w14:paraId="287C23C7" w14:textId="74400F5E" w:rsidR="000C130E" w:rsidRDefault="000C130E">
          <w:pPr>
            <w:pStyle w:val="TOC2"/>
            <w:tabs>
              <w:tab w:val="left" w:pos="960"/>
              <w:tab w:val="right" w:leader="dot" w:pos="9346"/>
            </w:tabs>
            <w:rPr>
              <w:rFonts w:eastAsiaTheme="minorEastAsia"/>
              <w:b w:val="0"/>
              <w:bCs w:val="0"/>
              <w:noProof/>
              <w:lang w:eastAsia="en-GB"/>
            </w:rPr>
          </w:pPr>
          <w:hyperlink w:anchor="_Toc185363472" w:history="1">
            <w:r w:rsidRPr="00683028">
              <w:rPr>
                <w:rStyle w:val="Hyperlink"/>
                <w:rFonts w:ascii="Calibri" w:eastAsia="Times New Roman" w:hAnsi="Calibri" w:cs="Calibri"/>
                <w:noProof/>
                <w:lang w:eastAsia="en-GB"/>
              </w:rPr>
              <w:t>4.3.</w:t>
            </w:r>
            <w:r>
              <w:rPr>
                <w:rFonts w:eastAsiaTheme="minorEastAsia"/>
                <w:b w:val="0"/>
                <w:bCs w:val="0"/>
                <w:noProof/>
                <w:lang w:eastAsia="en-GB"/>
              </w:rPr>
              <w:tab/>
            </w:r>
            <w:r w:rsidRPr="00683028">
              <w:rPr>
                <w:rStyle w:val="Hyperlink"/>
                <w:rFonts w:ascii="Calibri" w:eastAsia="Times New Roman" w:hAnsi="Calibri" w:cs="Calibri"/>
                <w:noProof/>
                <w:lang w:eastAsia="en-GB"/>
              </w:rPr>
              <w:t>Institutional and Regulatory Efforts</w:t>
            </w:r>
            <w:r>
              <w:rPr>
                <w:noProof/>
                <w:webHidden/>
              </w:rPr>
              <w:tab/>
            </w:r>
            <w:r>
              <w:rPr>
                <w:noProof/>
                <w:webHidden/>
              </w:rPr>
              <w:fldChar w:fldCharType="begin"/>
            </w:r>
            <w:r>
              <w:rPr>
                <w:noProof/>
                <w:webHidden/>
              </w:rPr>
              <w:instrText xml:space="preserve"> PAGEREF _Toc185363472 \h </w:instrText>
            </w:r>
            <w:r>
              <w:rPr>
                <w:noProof/>
                <w:webHidden/>
              </w:rPr>
            </w:r>
            <w:r>
              <w:rPr>
                <w:noProof/>
                <w:webHidden/>
              </w:rPr>
              <w:fldChar w:fldCharType="separate"/>
            </w:r>
            <w:r>
              <w:rPr>
                <w:noProof/>
                <w:webHidden/>
              </w:rPr>
              <w:t>57</w:t>
            </w:r>
            <w:r>
              <w:rPr>
                <w:noProof/>
                <w:webHidden/>
              </w:rPr>
              <w:fldChar w:fldCharType="end"/>
            </w:r>
          </w:hyperlink>
        </w:p>
        <w:p w14:paraId="3D753FC4" w14:textId="23025020" w:rsidR="000C130E" w:rsidRDefault="000C130E">
          <w:pPr>
            <w:pStyle w:val="TOC2"/>
            <w:tabs>
              <w:tab w:val="left" w:pos="960"/>
              <w:tab w:val="right" w:leader="dot" w:pos="9346"/>
            </w:tabs>
            <w:rPr>
              <w:rFonts w:eastAsiaTheme="minorEastAsia"/>
              <w:b w:val="0"/>
              <w:bCs w:val="0"/>
              <w:noProof/>
              <w:lang w:eastAsia="en-GB"/>
            </w:rPr>
          </w:pPr>
          <w:hyperlink w:anchor="_Toc185363473" w:history="1">
            <w:r w:rsidRPr="00683028">
              <w:rPr>
                <w:rStyle w:val="Hyperlink"/>
                <w:rFonts w:ascii="Calibri" w:eastAsia="Times New Roman" w:hAnsi="Calibri" w:cs="Calibri"/>
                <w:noProof/>
                <w:lang w:eastAsia="en-GB"/>
              </w:rPr>
              <w:t>4.4.</w:t>
            </w:r>
            <w:r>
              <w:rPr>
                <w:rFonts w:eastAsiaTheme="minorEastAsia"/>
                <w:b w:val="0"/>
                <w:bCs w:val="0"/>
                <w:noProof/>
                <w:lang w:eastAsia="en-GB"/>
              </w:rPr>
              <w:tab/>
            </w:r>
            <w:r w:rsidRPr="00683028">
              <w:rPr>
                <w:rStyle w:val="Hyperlink"/>
                <w:rFonts w:ascii="Calibri" w:eastAsia="Times New Roman" w:hAnsi="Calibri" w:cs="Calibri"/>
                <w:noProof/>
                <w:lang w:eastAsia="en-GB"/>
              </w:rPr>
              <w:t xml:space="preserve">Key </w:t>
            </w:r>
            <w:r w:rsidRPr="00683028">
              <w:rPr>
                <w:rStyle w:val="Hyperlink"/>
                <w:rFonts w:ascii="Calibri" w:hAnsi="Calibri" w:cs="Calibri"/>
                <w:noProof/>
                <w:lang w:eastAsia="en-GB"/>
              </w:rPr>
              <w:t>Projects</w:t>
            </w:r>
            <w:r w:rsidRPr="00683028">
              <w:rPr>
                <w:rStyle w:val="Hyperlink"/>
                <w:rFonts w:ascii="Calibri" w:eastAsia="Times New Roman" w:hAnsi="Calibri" w:cs="Calibri"/>
                <w:noProof/>
                <w:lang w:eastAsia="en-GB"/>
              </w:rPr>
              <w:t xml:space="preserve"> and Initiatives</w:t>
            </w:r>
            <w:r>
              <w:rPr>
                <w:noProof/>
                <w:webHidden/>
              </w:rPr>
              <w:tab/>
            </w:r>
            <w:r>
              <w:rPr>
                <w:noProof/>
                <w:webHidden/>
              </w:rPr>
              <w:fldChar w:fldCharType="begin"/>
            </w:r>
            <w:r>
              <w:rPr>
                <w:noProof/>
                <w:webHidden/>
              </w:rPr>
              <w:instrText xml:space="preserve"> PAGEREF _Toc185363473 \h </w:instrText>
            </w:r>
            <w:r>
              <w:rPr>
                <w:noProof/>
                <w:webHidden/>
              </w:rPr>
            </w:r>
            <w:r>
              <w:rPr>
                <w:noProof/>
                <w:webHidden/>
              </w:rPr>
              <w:fldChar w:fldCharType="separate"/>
            </w:r>
            <w:r>
              <w:rPr>
                <w:noProof/>
                <w:webHidden/>
              </w:rPr>
              <w:t>57</w:t>
            </w:r>
            <w:r>
              <w:rPr>
                <w:noProof/>
                <w:webHidden/>
              </w:rPr>
              <w:fldChar w:fldCharType="end"/>
            </w:r>
          </w:hyperlink>
        </w:p>
        <w:p w14:paraId="561C1E10" w14:textId="7F58045E" w:rsidR="000C130E" w:rsidRDefault="000C130E">
          <w:pPr>
            <w:pStyle w:val="TOC2"/>
            <w:tabs>
              <w:tab w:val="left" w:pos="960"/>
              <w:tab w:val="right" w:leader="dot" w:pos="9346"/>
            </w:tabs>
            <w:rPr>
              <w:rFonts w:eastAsiaTheme="minorEastAsia"/>
              <w:b w:val="0"/>
              <w:bCs w:val="0"/>
              <w:noProof/>
              <w:lang w:eastAsia="en-GB"/>
            </w:rPr>
          </w:pPr>
          <w:hyperlink w:anchor="_Toc185363474" w:history="1">
            <w:r w:rsidRPr="00683028">
              <w:rPr>
                <w:rStyle w:val="Hyperlink"/>
                <w:rFonts w:ascii="Calibri" w:eastAsia="Times New Roman" w:hAnsi="Calibri" w:cs="Calibri"/>
                <w:noProof/>
                <w:lang w:eastAsia="en-GB"/>
              </w:rPr>
              <w:t>4.5.</w:t>
            </w:r>
            <w:r>
              <w:rPr>
                <w:rFonts w:eastAsiaTheme="minorEastAsia"/>
                <w:b w:val="0"/>
                <w:bCs w:val="0"/>
                <w:noProof/>
                <w:lang w:eastAsia="en-GB"/>
              </w:rPr>
              <w:tab/>
            </w:r>
            <w:r w:rsidRPr="00683028">
              <w:rPr>
                <w:rStyle w:val="Hyperlink"/>
                <w:rFonts w:ascii="Calibri" w:eastAsia="Times New Roman" w:hAnsi="Calibri" w:cs="Calibri"/>
                <w:noProof/>
                <w:lang w:eastAsia="en-GB"/>
              </w:rPr>
              <w:t>Financing the Transition</w:t>
            </w:r>
            <w:r>
              <w:rPr>
                <w:noProof/>
                <w:webHidden/>
              </w:rPr>
              <w:tab/>
            </w:r>
            <w:r>
              <w:rPr>
                <w:noProof/>
                <w:webHidden/>
              </w:rPr>
              <w:fldChar w:fldCharType="begin"/>
            </w:r>
            <w:r>
              <w:rPr>
                <w:noProof/>
                <w:webHidden/>
              </w:rPr>
              <w:instrText xml:space="preserve"> PAGEREF _Toc185363474 \h </w:instrText>
            </w:r>
            <w:r>
              <w:rPr>
                <w:noProof/>
                <w:webHidden/>
              </w:rPr>
            </w:r>
            <w:r>
              <w:rPr>
                <w:noProof/>
                <w:webHidden/>
              </w:rPr>
              <w:fldChar w:fldCharType="separate"/>
            </w:r>
            <w:r>
              <w:rPr>
                <w:noProof/>
                <w:webHidden/>
              </w:rPr>
              <w:t>57</w:t>
            </w:r>
            <w:r>
              <w:rPr>
                <w:noProof/>
                <w:webHidden/>
              </w:rPr>
              <w:fldChar w:fldCharType="end"/>
            </w:r>
          </w:hyperlink>
        </w:p>
        <w:p w14:paraId="0FBA402E" w14:textId="0C1B2297" w:rsidR="000C130E" w:rsidRDefault="000C130E">
          <w:pPr>
            <w:pStyle w:val="TOC2"/>
            <w:tabs>
              <w:tab w:val="left" w:pos="960"/>
              <w:tab w:val="right" w:leader="dot" w:pos="9346"/>
            </w:tabs>
            <w:rPr>
              <w:rFonts w:eastAsiaTheme="minorEastAsia"/>
              <w:b w:val="0"/>
              <w:bCs w:val="0"/>
              <w:noProof/>
              <w:lang w:eastAsia="en-GB"/>
            </w:rPr>
          </w:pPr>
          <w:hyperlink w:anchor="_Toc185363475" w:history="1">
            <w:r w:rsidRPr="00683028">
              <w:rPr>
                <w:rStyle w:val="Hyperlink"/>
                <w:rFonts w:ascii="Calibri" w:eastAsia="Times New Roman" w:hAnsi="Calibri" w:cs="Calibri"/>
                <w:noProof/>
                <w:lang w:eastAsia="en-GB"/>
              </w:rPr>
              <w:t>4.6.</w:t>
            </w:r>
            <w:r>
              <w:rPr>
                <w:rFonts w:eastAsiaTheme="minorEastAsia"/>
                <w:b w:val="0"/>
                <w:bCs w:val="0"/>
                <w:noProof/>
                <w:lang w:eastAsia="en-GB"/>
              </w:rPr>
              <w:tab/>
            </w:r>
            <w:r w:rsidRPr="00683028">
              <w:rPr>
                <w:rStyle w:val="Hyperlink"/>
                <w:rFonts w:ascii="Calibri" w:eastAsia="Times New Roman" w:hAnsi="Calibri" w:cs="Calibri"/>
                <w:noProof/>
                <w:lang w:eastAsia="en-GB"/>
              </w:rPr>
              <w:t>Opportunities in the Energy Transition</w:t>
            </w:r>
            <w:r>
              <w:rPr>
                <w:noProof/>
                <w:webHidden/>
              </w:rPr>
              <w:tab/>
            </w:r>
            <w:r>
              <w:rPr>
                <w:noProof/>
                <w:webHidden/>
              </w:rPr>
              <w:fldChar w:fldCharType="begin"/>
            </w:r>
            <w:r>
              <w:rPr>
                <w:noProof/>
                <w:webHidden/>
              </w:rPr>
              <w:instrText xml:space="preserve"> PAGEREF _Toc185363475 \h </w:instrText>
            </w:r>
            <w:r>
              <w:rPr>
                <w:noProof/>
                <w:webHidden/>
              </w:rPr>
            </w:r>
            <w:r>
              <w:rPr>
                <w:noProof/>
                <w:webHidden/>
              </w:rPr>
              <w:fldChar w:fldCharType="separate"/>
            </w:r>
            <w:r>
              <w:rPr>
                <w:noProof/>
                <w:webHidden/>
              </w:rPr>
              <w:t>58</w:t>
            </w:r>
            <w:r>
              <w:rPr>
                <w:noProof/>
                <w:webHidden/>
              </w:rPr>
              <w:fldChar w:fldCharType="end"/>
            </w:r>
          </w:hyperlink>
        </w:p>
        <w:p w14:paraId="773CDB8E" w14:textId="49509544" w:rsidR="000C130E" w:rsidRDefault="000C130E">
          <w:pPr>
            <w:pStyle w:val="TOC2"/>
            <w:tabs>
              <w:tab w:val="left" w:pos="960"/>
              <w:tab w:val="right" w:leader="dot" w:pos="9346"/>
            </w:tabs>
            <w:rPr>
              <w:rFonts w:eastAsiaTheme="minorEastAsia"/>
              <w:b w:val="0"/>
              <w:bCs w:val="0"/>
              <w:noProof/>
              <w:lang w:eastAsia="en-GB"/>
            </w:rPr>
          </w:pPr>
          <w:hyperlink w:anchor="_Toc185363476" w:history="1">
            <w:r w:rsidRPr="00683028">
              <w:rPr>
                <w:rStyle w:val="Hyperlink"/>
                <w:rFonts w:ascii="Calibri" w:hAnsi="Calibri" w:cs="Calibri"/>
                <w:noProof/>
              </w:rPr>
              <w:t>4.7.</w:t>
            </w:r>
            <w:r>
              <w:rPr>
                <w:rFonts w:eastAsiaTheme="minorEastAsia"/>
                <w:b w:val="0"/>
                <w:bCs w:val="0"/>
                <w:noProof/>
                <w:lang w:eastAsia="en-GB"/>
              </w:rPr>
              <w:tab/>
            </w:r>
            <w:r w:rsidRPr="00683028">
              <w:rPr>
                <w:rStyle w:val="Hyperlink"/>
                <w:rFonts w:ascii="Calibri" w:hAnsi="Calibri" w:cs="Calibri"/>
                <w:noProof/>
              </w:rPr>
              <w:t>Key Ongoing Activities in Nigeria’s Energy Transition Plan</w:t>
            </w:r>
            <w:r>
              <w:rPr>
                <w:noProof/>
                <w:webHidden/>
              </w:rPr>
              <w:tab/>
            </w:r>
            <w:r>
              <w:rPr>
                <w:noProof/>
                <w:webHidden/>
              </w:rPr>
              <w:fldChar w:fldCharType="begin"/>
            </w:r>
            <w:r>
              <w:rPr>
                <w:noProof/>
                <w:webHidden/>
              </w:rPr>
              <w:instrText xml:space="preserve"> PAGEREF _Toc185363476 \h </w:instrText>
            </w:r>
            <w:r>
              <w:rPr>
                <w:noProof/>
                <w:webHidden/>
              </w:rPr>
            </w:r>
            <w:r>
              <w:rPr>
                <w:noProof/>
                <w:webHidden/>
              </w:rPr>
              <w:fldChar w:fldCharType="separate"/>
            </w:r>
            <w:r>
              <w:rPr>
                <w:noProof/>
                <w:webHidden/>
              </w:rPr>
              <w:t>58</w:t>
            </w:r>
            <w:r>
              <w:rPr>
                <w:noProof/>
                <w:webHidden/>
              </w:rPr>
              <w:fldChar w:fldCharType="end"/>
            </w:r>
          </w:hyperlink>
        </w:p>
        <w:p w14:paraId="74BFD549" w14:textId="38E29413" w:rsidR="000C130E" w:rsidRDefault="000C130E">
          <w:pPr>
            <w:pStyle w:val="TOC2"/>
            <w:tabs>
              <w:tab w:val="left" w:pos="960"/>
              <w:tab w:val="right" w:leader="dot" w:pos="9346"/>
            </w:tabs>
            <w:rPr>
              <w:rFonts w:eastAsiaTheme="minorEastAsia"/>
              <w:b w:val="0"/>
              <w:bCs w:val="0"/>
              <w:noProof/>
              <w:lang w:eastAsia="en-GB"/>
            </w:rPr>
          </w:pPr>
          <w:hyperlink w:anchor="_Toc185363477" w:history="1">
            <w:r w:rsidRPr="00683028">
              <w:rPr>
                <w:rStyle w:val="Hyperlink"/>
                <w:rFonts w:ascii="Calibri" w:hAnsi="Calibri" w:cs="Calibri"/>
                <w:noProof/>
              </w:rPr>
              <w:t>4.8.</w:t>
            </w:r>
            <w:r>
              <w:rPr>
                <w:rFonts w:eastAsiaTheme="minorEastAsia"/>
                <w:b w:val="0"/>
                <w:bCs w:val="0"/>
                <w:noProof/>
                <w:lang w:eastAsia="en-GB"/>
              </w:rPr>
              <w:tab/>
            </w:r>
            <w:r w:rsidRPr="00683028">
              <w:rPr>
                <w:rStyle w:val="Hyperlink"/>
                <w:rFonts w:ascii="Calibri" w:hAnsi="Calibri" w:cs="Calibri"/>
                <w:noProof/>
              </w:rPr>
              <w:t>Ongoing Flagship Programs and Partnerships</w:t>
            </w:r>
            <w:r>
              <w:rPr>
                <w:noProof/>
                <w:webHidden/>
              </w:rPr>
              <w:tab/>
            </w:r>
            <w:r>
              <w:rPr>
                <w:noProof/>
                <w:webHidden/>
              </w:rPr>
              <w:fldChar w:fldCharType="begin"/>
            </w:r>
            <w:r>
              <w:rPr>
                <w:noProof/>
                <w:webHidden/>
              </w:rPr>
              <w:instrText xml:space="preserve"> PAGEREF _Toc185363477 \h </w:instrText>
            </w:r>
            <w:r>
              <w:rPr>
                <w:noProof/>
                <w:webHidden/>
              </w:rPr>
            </w:r>
            <w:r>
              <w:rPr>
                <w:noProof/>
                <w:webHidden/>
              </w:rPr>
              <w:fldChar w:fldCharType="separate"/>
            </w:r>
            <w:r>
              <w:rPr>
                <w:noProof/>
                <w:webHidden/>
              </w:rPr>
              <w:t>60</w:t>
            </w:r>
            <w:r>
              <w:rPr>
                <w:noProof/>
                <w:webHidden/>
              </w:rPr>
              <w:fldChar w:fldCharType="end"/>
            </w:r>
          </w:hyperlink>
        </w:p>
        <w:p w14:paraId="7E6657B6" w14:textId="33511706" w:rsidR="000C130E" w:rsidRDefault="000C130E">
          <w:pPr>
            <w:pStyle w:val="TOC2"/>
            <w:tabs>
              <w:tab w:val="left" w:pos="960"/>
              <w:tab w:val="right" w:leader="dot" w:pos="9346"/>
            </w:tabs>
            <w:rPr>
              <w:rFonts w:eastAsiaTheme="minorEastAsia"/>
              <w:b w:val="0"/>
              <w:bCs w:val="0"/>
              <w:noProof/>
              <w:lang w:eastAsia="en-GB"/>
            </w:rPr>
          </w:pPr>
          <w:hyperlink w:anchor="_Toc185363478" w:history="1">
            <w:r w:rsidRPr="00683028">
              <w:rPr>
                <w:rStyle w:val="Hyperlink"/>
                <w:rFonts w:ascii="Calibri" w:hAnsi="Calibri" w:cs="Calibri"/>
                <w:noProof/>
              </w:rPr>
              <w:t>4.9.</w:t>
            </w:r>
            <w:r>
              <w:rPr>
                <w:rFonts w:eastAsiaTheme="minorEastAsia"/>
                <w:b w:val="0"/>
                <w:bCs w:val="0"/>
                <w:noProof/>
                <w:lang w:eastAsia="en-GB"/>
              </w:rPr>
              <w:tab/>
            </w:r>
            <w:r w:rsidRPr="00683028">
              <w:rPr>
                <w:rStyle w:val="Hyperlink"/>
                <w:rFonts w:ascii="Calibri" w:hAnsi="Calibri" w:cs="Calibri"/>
                <w:noProof/>
              </w:rPr>
              <w:t>GHG Emissions</w:t>
            </w:r>
            <w:r>
              <w:rPr>
                <w:noProof/>
                <w:webHidden/>
              </w:rPr>
              <w:tab/>
            </w:r>
            <w:r>
              <w:rPr>
                <w:noProof/>
                <w:webHidden/>
              </w:rPr>
              <w:fldChar w:fldCharType="begin"/>
            </w:r>
            <w:r>
              <w:rPr>
                <w:noProof/>
                <w:webHidden/>
              </w:rPr>
              <w:instrText xml:space="preserve"> PAGEREF _Toc185363478 \h </w:instrText>
            </w:r>
            <w:r>
              <w:rPr>
                <w:noProof/>
                <w:webHidden/>
              </w:rPr>
            </w:r>
            <w:r>
              <w:rPr>
                <w:noProof/>
                <w:webHidden/>
              </w:rPr>
              <w:fldChar w:fldCharType="separate"/>
            </w:r>
            <w:r>
              <w:rPr>
                <w:noProof/>
                <w:webHidden/>
              </w:rPr>
              <w:t>60</w:t>
            </w:r>
            <w:r>
              <w:rPr>
                <w:noProof/>
                <w:webHidden/>
              </w:rPr>
              <w:fldChar w:fldCharType="end"/>
            </w:r>
          </w:hyperlink>
        </w:p>
        <w:p w14:paraId="373FED9C" w14:textId="72B5A555" w:rsidR="000C130E" w:rsidRDefault="000C130E">
          <w:pPr>
            <w:pStyle w:val="TOC3"/>
            <w:tabs>
              <w:tab w:val="left" w:pos="1200"/>
              <w:tab w:val="right" w:leader="dot" w:pos="9346"/>
            </w:tabs>
            <w:rPr>
              <w:rFonts w:eastAsiaTheme="minorEastAsia"/>
              <w:noProof/>
              <w:sz w:val="22"/>
              <w:szCs w:val="22"/>
              <w:lang w:eastAsia="en-GB"/>
            </w:rPr>
          </w:pPr>
          <w:hyperlink w:anchor="_Toc185363479" w:history="1">
            <w:r w:rsidRPr="00683028">
              <w:rPr>
                <w:rStyle w:val="Hyperlink"/>
                <w:rFonts w:ascii="Calibri" w:eastAsia="Times New Roman" w:hAnsi="Calibri" w:cs="Calibri"/>
                <w:noProof/>
                <w:lang w:eastAsia="en-GB"/>
              </w:rPr>
              <w:t>4.9.1.</w:t>
            </w:r>
            <w:r>
              <w:rPr>
                <w:rFonts w:eastAsiaTheme="minorEastAsia"/>
                <w:noProof/>
                <w:sz w:val="22"/>
                <w:szCs w:val="22"/>
                <w:lang w:eastAsia="en-GB"/>
              </w:rPr>
              <w:tab/>
            </w:r>
            <w:r w:rsidRPr="00683028">
              <w:rPr>
                <w:rStyle w:val="Hyperlink"/>
                <w:rFonts w:ascii="Calibri" w:eastAsia="Times New Roman" w:hAnsi="Calibri" w:cs="Calibri"/>
                <w:noProof/>
                <w:lang w:eastAsia="en-GB"/>
              </w:rPr>
              <w:t>Sources of GHG Emissions in the Solid Minerals Sector</w:t>
            </w:r>
            <w:r>
              <w:rPr>
                <w:noProof/>
                <w:webHidden/>
              </w:rPr>
              <w:tab/>
            </w:r>
            <w:r>
              <w:rPr>
                <w:noProof/>
                <w:webHidden/>
              </w:rPr>
              <w:fldChar w:fldCharType="begin"/>
            </w:r>
            <w:r>
              <w:rPr>
                <w:noProof/>
                <w:webHidden/>
              </w:rPr>
              <w:instrText xml:space="preserve"> PAGEREF _Toc185363479 \h </w:instrText>
            </w:r>
            <w:r>
              <w:rPr>
                <w:noProof/>
                <w:webHidden/>
              </w:rPr>
            </w:r>
            <w:r>
              <w:rPr>
                <w:noProof/>
                <w:webHidden/>
              </w:rPr>
              <w:fldChar w:fldCharType="separate"/>
            </w:r>
            <w:r>
              <w:rPr>
                <w:noProof/>
                <w:webHidden/>
              </w:rPr>
              <w:t>60</w:t>
            </w:r>
            <w:r>
              <w:rPr>
                <w:noProof/>
                <w:webHidden/>
              </w:rPr>
              <w:fldChar w:fldCharType="end"/>
            </w:r>
          </w:hyperlink>
        </w:p>
        <w:p w14:paraId="2A8B4354" w14:textId="56D97669" w:rsidR="000C130E" w:rsidRDefault="000C130E">
          <w:pPr>
            <w:pStyle w:val="TOC3"/>
            <w:tabs>
              <w:tab w:val="left" w:pos="1200"/>
              <w:tab w:val="right" w:leader="dot" w:pos="9346"/>
            </w:tabs>
            <w:rPr>
              <w:rFonts w:eastAsiaTheme="minorEastAsia"/>
              <w:noProof/>
              <w:sz w:val="22"/>
              <w:szCs w:val="22"/>
              <w:lang w:eastAsia="en-GB"/>
            </w:rPr>
          </w:pPr>
          <w:hyperlink w:anchor="_Toc185363480" w:history="1">
            <w:r w:rsidRPr="00683028">
              <w:rPr>
                <w:rStyle w:val="Hyperlink"/>
                <w:rFonts w:ascii="Calibri" w:eastAsia="Times New Roman" w:hAnsi="Calibri" w:cs="Calibri"/>
                <w:noProof/>
                <w:lang w:eastAsia="en-GB"/>
              </w:rPr>
              <w:t>4.9.2.</w:t>
            </w:r>
            <w:r>
              <w:rPr>
                <w:rFonts w:eastAsiaTheme="minorEastAsia"/>
                <w:noProof/>
                <w:sz w:val="22"/>
                <w:szCs w:val="22"/>
                <w:lang w:eastAsia="en-GB"/>
              </w:rPr>
              <w:tab/>
            </w:r>
            <w:r w:rsidRPr="00683028">
              <w:rPr>
                <w:rStyle w:val="Hyperlink"/>
                <w:rFonts w:ascii="Calibri" w:eastAsia="Times New Roman" w:hAnsi="Calibri" w:cs="Calibri"/>
                <w:noProof/>
                <w:lang w:eastAsia="en-GB"/>
              </w:rPr>
              <w:t>Impact of GHG Emissions in the Sector</w:t>
            </w:r>
            <w:r>
              <w:rPr>
                <w:noProof/>
                <w:webHidden/>
              </w:rPr>
              <w:tab/>
            </w:r>
            <w:r>
              <w:rPr>
                <w:noProof/>
                <w:webHidden/>
              </w:rPr>
              <w:fldChar w:fldCharType="begin"/>
            </w:r>
            <w:r>
              <w:rPr>
                <w:noProof/>
                <w:webHidden/>
              </w:rPr>
              <w:instrText xml:space="preserve"> PAGEREF _Toc185363480 \h </w:instrText>
            </w:r>
            <w:r>
              <w:rPr>
                <w:noProof/>
                <w:webHidden/>
              </w:rPr>
            </w:r>
            <w:r>
              <w:rPr>
                <w:noProof/>
                <w:webHidden/>
              </w:rPr>
              <w:fldChar w:fldCharType="separate"/>
            </w:r>
            <w:r>
              <w:rPr>
                <w:noProof/>
                <w:webHidden/>
              </w:rPr>
              <w:t>61</w:t>
            </w:r>
            <w:r>
              <w:rPr>
                <w:noProof/>
                <w:webHidden/>
              </w:rPr>
              <w:fldChar w:fldCharType="end"/>
            </w:r>
          </w:hyperlink>
        </w:p>
        <w:p w14:paraId="3BA2B632" w14:textId="3B6E8DFA" w:rsidR="000C130E" w:rsidRDefault="000C130E">
          <w:pPr>
            <w:pStyle w:val="TOC3"/>
            <w:tabs>
              <w:tab w:val="left" w:pos="1200"/>
              <w:tab w:val="right" w:leader="dot" w:pos="9346"/>
            </w:tabs>
            <w:rPr>
              <w:rFonts w:eastAsiaTheme="minorEastAsia"/>
              <w:noProof/>
              <w:sz w:val="22"/>
              <w:szCs w:val="22"/>
              <w:lang w:eastAsia="en-GB"/>
            </w:rPr>
          </w:pPr>
          <w:hyperlink w:anchor="_Toc185363481" w:history="1">
            <w:r w:rsidRPr="00683028">
              <w:rPr>
                <w:rStyle w:val="Hyperlink"/>
                <w:rFonts w:ascii="Calibri" w:hAnsi="Calibri" w:cs="Calibri"/>
                <w:noProof/>
              </w:rPr>
              <w:t>4.9.3.</w:t>
            </w:r>
            <w:r>
              <w:rPr>
                <w:rFonts w:eastAsiaTheme="minorEastAsia"/>
                <w:noProof/>
                <w:sz w:val="22"/>
                <w:szCs w:val="22"/>
                <w:lang w:eastAsia="en-GB"/>
              </w:rPr>
              <w:tab/>
            </w:r>
            <w:r w:rsidRPr="00683028">
              <w:rPr>
                <w:rStyle w:val="Hyperlink"/>
                <w:rFonts w:ascii="Calibri" w:hAnsi="Calibri" w:cs="Calibri"/>
                <w:noProof/>
              </w:rPr>
              <w:t>Regulatory Framework for GHG Emissions in Nigeria</w:t>
            </w:r>
            <w:r>
              <w:rPr>
                <w:noProof/>
                <w:webHidden/>
              </w:rPr>
              <w:tab/>
            </w:r>
            <w:r>
              <w:rPr>
                <w:noProof/>
                <w:webHidden/>
              </w:rPr>
              <w:fldChar w:fldCharType="begin"/>
            </w:r>
            <w:r>
              <w:rPr>
                <w:noProof/>
                <w:webHidden/>
              </w:rPr>
              <w:instrText xml:space="preserve"> PAGEREF _Toc185363481 \h </w:instrText>
            </w:r>
            <w:r>
              <w:rPr>
                <w:noProof/>
                <w:webHidden/>
              </w:rPr>
            </w:r>
            <w:r>
              <w:rPr>
                <w:noProof/>
                <w:webHidden/>
              </w:rPr>
              <w:fldChar w:fldCharType="separate"/>
            </w:r>
            <w:r>
              <w:rPr>
                <w:noProof/>
                <w:webHidden/>
              </w:rPr>
              <w:t>61</w:t>
            </w:r>
            <w:r>
              <w:rPr>
                <w:noProof/>
                <w:webHidden/>
              </w:rPr>
              <w:fldChar w:fldCharType="end"/>
            </w:r>
          </w:hyperlink>
        </w:p>
        <w:p w14:paraId="6C347D58" w14:textId="2479A002" w:rsidR="000C130E" w:rsidRDefault="000C130E">
          <w:pPr>
            <w:pStyle w:val="TOC3"/>
            <w:tabs>
              <w:tab w:val="left" w:pos="1200"/>
              <w:tab w:val="right" w:leader="dot" w:pos="9346"/>
            </w:tabs>
            <w:rPr>
              <w:rFonts w:eastAsiaTheme="minorEastAsia"/>
              <w:noProof/>
              <w:sz w:val="22"/>
              <w:szCs w:val="22"/>
              <w:lang w:eastAsia="en-GB"/>
            </w:rPr>
          </w:pPr>
          <w:hyperlink w:anchor="_Toc185363482" w:history="1">
            <w:r w:rsidRPr="00683028">
              <w:rPr>
                <w:rStyle w:val="Hyperlink"/>
                <w:rFonts w:ascii="Calibri" w:eastAsia="Times New Roman" w:hAnsi="Calibri" w:cs="Calibri"/>
                <w:noProof/>
                <w:lang w:eastAsia="en-GB"/>
              </w:rPr>
              <w:t>4.9.4.</w:t>
            </w:r>
            <w:r>
              <w:rPr>
                <w:rFonts w:eastAsiaTheme="minorEastAsia"/>
                <w:noProof/>
                <w:sz w:val="22"/>
                <w:szCs w:val="22"/>
                <w:lang w:eastAsia="en-GB"/>
              </w:rPr>
              <w:tab/>
            </w:r>
            <w:r w:rsidRPr="00683028">
              <w:rPr>
                <w:rStyle w:val="Hyperlink"/>
                <w:rFonts w:ascii="Calibri" w:eastAsia="Times New Roman" w:hAnsi="Calibri" w:cs="Calibri"/>
                <w:noProof/>
                <w:lang w:eastAsia="en-GB"/>
              </w:rPr>
              <w:t>Mitigation Strategies for Reducing GHG Emissions in the Sector</w:t>
            </w:r>
            <w:r>
              <w:rPr>
                <w:noProof/>
                <w:webHidden/>
              </w:rPr>
              <w:tab/>
            </w:r>
            <w:r>
              <w:rPr>
                <w:noProof/>
                <w:webHidden/>
              </w:rPr>
              <w:fldChar w:fldCharType="begin"/>
            </w:r>
            <w:r>
              <w:rPr>
                <w:noProof/>
                <w:webHidden/>
              </w:rPr>
              <w:instrText xml:space="preserve"> PAGEREF _Toc185363482 \h </w:instrText>
            </w:r>
            <w:r>
              <w:rPr>
                <w:noProof/>
                <w:webHidden/>
              </w:rPr>
            </w:r>
            <w:r>
              <w:rPr>
                <w:noProof/>
                <w:webHidden/>
              </w:rPr>
              <w:fldChar w:fldCharType="separate"/>
            </w:r>
            <w:r>
              <w:rPr>
                <w:noProof/>
                <w:webHidden/>
              </w:rPr>
              <w:t>62</w:t>
            </w:r>
            <w:r>
              <w:rPr>
                <w:noProof/>
                <w:webHidden/>
              </w:rPr>
              <w:fldChar w:fldCharType="end"/>
            </w:r>
          </w:hyperlink>
        </w:p>
        <w:p w14:paraId="34B9895D" w14:textId="246B4C78" w:rsidR="000C130E" w:rsidRDefault="000C130E">
          <w:pPr>
            <w:pStyle w:val="TOC1"/>
            <w:tabs>
              <w:tab w:val="left" w:pos="480"/>
            </w:tabs>
            <w:rPr>
              <w:rFonts w:eastAsiaTheme="minorEastAsia"/>
              <w:b w:val="0"/>
              <w:bCs w:val="0"/>
              <w:i w:val="0"/>
              <w:iCs w:val="0"/>
              <w:noProof/>
              <w:sz w:val="22"/>
              <w:szCs w:val="22"/>
              <w:lang w:eastAsia="en-GB"/>
            </w:rPr>
          </w:pPr>
          <w:hyperlink w:anchor="_Toc185363483" w:history="1">
            <w:r w:rsidRPr="00683028">
              <w:rPr>
                <w:rStyle w:val="Hyperlink"/>
                <w:rFonts w:ascii="Calibri" w:hAnsi="Calibri" w:cs="Calibri"/>
                <w:noProof/>
              </w:rPr>
              <w:t>5.</w:t>
            </w:r>
            <w:r>
              <w:rPr>
                <w:rFonts w:eastAsiaTheme="minorEastAsia"/>
                <w:b w:val="0"/>
                <w:bCs w:val="0"/>
                <w:i w:val="0"/>
                <w:iCs w:val="0"/>
                <w:noProof/>
                <w:sz w:val="22"/>
                <w:szCs w:val="22"/>
                <w:lang w:eastAsia="en-GB"/>
              </w:rPr>
              <w:tab/>
            </w:r>
            <w:r w:rsidRPr="00683028">
              <w:rPr>
                <w:rStyle w:val="Hyperlink"/>
                <w:rFonts w:ascii="Calibri" w:hAnsi="Calibri" w:cs="Calibri"/>
                <w:noProof/>
              </w:rPr>
              <w:t>MINING OPERATIONS IN NIGERIA</w:t>
            </w:r>
            <w:r>
              <w:rPr>
                <w:noProof/>
                <w:webHidden/>
              </w:rPr>
              <w:tab/>
            </w:r>
            <w:r>
              <w:rPr>
                <w:noProof/>
                <w:webHidden/>
              </w:rPr>
              <w:fldChar w:fldCharType="begin"/>
            </w:r>
            <w:r>
              <w:rPr>
                <w:noProof/>
                <w:webHidden/>
              </w:rPr>
              <w:instrText xml:space="preserve"> PAGEREF _Toc185363483 \h </w:instrText>
            </w:r>
            <w:r>
              <w:rPr>
                <w:noProof/>
                <w:webHidden/>
              </w:rPr>
            </w:r>
            <w:r>
              <w:rPr>
                <w:noProof/>
                <w:webHidden/>
              </w:rPr>
              <w:fldChar w:fldCharType="separate"/>
            </w:r>
            <w:r>
              <w:rPr>
                <w:noProof/>
                <w:webHidden/>
              </w:rPr>
              <w:t>63</w:t>
            </w:r>
            <w:r>
              <w:rPr>
                <w:noProof/>
                <w:webHidden/>
              </w:rPr>
              <w:fldChar w:fldCharType="end"/>
            </w:r>
          </w:hyperlink>
        </w:p>
        <w:p w14:paraId="4CD779F2" w14:textId="4866A289" w:rsidR="000C130E" w:rsidRDefault="000C130E">
          <w:pPr>
            <w:pStyle w:val="TOC2"/>
            <w:tabs>
              <w:tab w:val="left" w:pos="960"/>
              <w:tab w:val="right" w:leader="dot" w:pos="9346"/>
            </w:tabs>
            <w:rPr>
              <w:rFonts w:eastAsiaTheme="minorEastAsia"/>
              <w:b w:val="0"/>
              <w:bCs w:val="0"/>
              <w:noProof/>
              <w:lang w:eastAsia="en-GB"/>
            </w:rPr>
          </w:pPr>
          <w:hyperlink w:anchor="_Toc185363484" w:history="1">
            <w:r w:rsidRPr="00683028">
              <w:rPr>
                <w:rStyle w:val="Hyperlink"/>
                <w:rFonts w:ascii="Calibri" w:hAnsi="Calibri" w:cs="Calibri"/>
                <w:noProof/>
              </w:rPr>
              <w:t>5.1.</w:t>
            </w:r>
            <w:r>
              <w:rPr>
                <w:rFonts w:eastAsiaTheme="minorEastAsia"/>
                <w:b w:val="0"/>
                <w:bCs w:val="0"/>
                <w:noProof/>
                <w:lang w:eastAsia="en-GB"/>
              </w:rPr>
              <w:tab/>
            </w:r>
            <w:r w:rsidRPr="00683028">
              <w:rPr>
                <w:rStyle w:val="Hyperlink"/>
                <w:rFonts w:ascii="Calibri" w:hAnsi="Calibri" w:cs="Calibri"/>
                <w:noProof/>
              </w:rPr>
              <w:t>Significant Exploration Activities in the Solid Mineral Sector in Nigeria</w:t>
            </w:r>
            <w:r>
              <w:rPr>
                <w:noProof/>
                <w:webHidden/>
              </w:rPr>
              <w:tab/>
            </w:r>
            <w:r>
              <w:rPr>
                <w:noProof/>
                <w:webHidden/>
              </w:rPr>
              <w:fldChar w:fldCharType="begin"/>
            </w:r>
            <w:r>
              <w:rPr>
                <w:noProof/>
                <w:webHidden/>
              </w:rPr>
              <w:instrText xml:space="preserve"> PAGEREF _Toc185363484 \h </w:instrText>
            </w:r>
            <w:r>
              <w:rPr>
                <w:noProof/>
                <w:webHidden/>
              </w:rPr>
            </w:r>
            <w:r>
              <w:rPr>
                <w:noProof/>
                <w:webHidden/>
              </w:rPr>
              <w:fldChar w:fldCharType="separate"/>
            </w:r>
            <w:r>
              <w:rPr>
                <w:noProof/>
                <w:webHidden/>
              </w:rPr>
              <w:t>63</w:t>
            </w:r>
            <w:r>
              <w:rPr>
                <w:noProof/>
                <w:webHidden/>
              </w:rPr>
              <w:fldChar w:fldCharType="end"/>
            </w:r>
          </w:hyperlink>
        </w:p>
        <w:p w14:paraId="016E057F" w14:textId="7B8AF5E3" w:rsidR="000C130E" w:rsidRDefault="000C130E">
          <w:pPr>
            <w:pStyle w:val="TOC3"/>
            <w:tabs>
              <w:tab w:val="left" w:pos="1200"/>
              <w:tab w:val="right" w:leader="dot" w:pos="9346"/>
            </w:tabs>
            <w:rPr>
              <w:rFonts w:eastAsiaTheme="minorEastAsia"/>
              <w:noProof/>
              <w:sz w:val="22"/>
              <w:szCs w:val="22"/>
              <w:lang w:eastAsia="en-GB"/>
            </w:rPr>
          </w:pPr>
          <w:hyperlink w:anchor="_Toc185363485" w:history="1">
            <w:r w:rsidRPr="00683028">
              <w:rPr>
                <w:rStyle w:val="Hyperlink"/>
                <w:rFonts w:ascii="Calibri" w:hAnsi="Calibri" w:cs="Calibri"/>
                <w:noProof/>
              </w:rPr>
              <w:t>5.1.1.</w:t>
            </w:r>
            <w:r>
              <w:rPr>
                <w:rFonts w:eastAsiaTheme="minorEastAsia"/>
                <w:noProof/>
                <w:sz w:val="22"/>
                <w:szCs w:val="22"/>
                <w:lang w:eastAsia="en-GB"/>
              </w:rPr>
              <w:tab/>
            </w:r>
            <w:r w:rsidRPr="00683028">
              <w:rPr>
                <w:rStyle w:val="Hyperlink"/>
                <w:rFonts w:ascii="Calibri" w:hAnsi="Calibri" w:cs="Calibri"/>
                <w:noProof/>
              </w:rPr>
              <w:t>Ongoing Exploration Programs</w:t>
            </w:r>
            <w:r>
              <w:rPr>
                <w:noProof/>
                <w:webHidden/>
              </w:rPr>
              <w:tab/>
            </w:r>
            <w:r>
              <w:rPr>
                <w:noProof/>
                <w:webHidden/>
              </w:rPr>
              <w:fldChar w:fldCharType="begin"/>
            </w:r>
            <w:r>
              <w:rPr>
                <w:noProof/>
                <w:webHidden/>
              </w:rPr>
              <w:instrText xml:space="preserve"> PAGEREF _Toc185363485 \h </w:instrText>
            </w:r>
            <w:r>
              <w:rPr>
                <w:noProof/>
                <w:webHidden/>
              </w:rPr>
            </w:r>
            <w:r>
              <w:rPr>
                <w:noProof/>
                <w:webHidden/>
              </w:rPr>
              <w:fldChar w:fldCharType="separate"/>
            </w:r>
            <w:r>
              <w:rPr>
                <w:noProof/>
                <w:webHidden/>
              </w:rPr>
              <w:t>65</w:t>
            </w:r>
            <w:r>
              <w:rPr>
                <w:noProof/>
                <w:webHidden/>
              </w:rPr>
              <w:fldChar w:fldCharType="end"/>
            </w:r>
          </w:hyperlink>
        </w:p>
        <w:p w14:paraId="74D57EAC" w14:textId="39ECE132" w:rsidR="000C130E" w:rsidRDefault="000C130E">
          <w:pPr>
            <w:pStyle w:val="TOC3"/>
            <w:tabs>
              <w:tab w:val="left" w:pos="1200"/>
              <w:tab w:val="right" w:leader="dot" w:pos="9346"/>
            </w:tabs>
            <w:rPr>
              <w:rFonts w:eastAsiaTheme="minorEastAsia"/>
              <w:noProof/>
              <w:sz w:val="22"/>
              <w:szCs w:val="22"/>
              <w:lang w:eastAsia="en-GB"/>
            </w:rPr>
          </w:pPr>
          <w:hyperlink w:anchor="_Toc185363486" w:history="1">
            <w:r w:rsidRPr="00683028">
              <w:rPr>
                <w:rStyle w:val="Hyperlink"/>
                <w:rFonts w:ascii="Calibri" w:hAnsi="Calibri" w:cs="Calibri"/>
                <w:noProof/>
              </w:rPr>
              <w:t>5.1.2.</w:t>
            </w:r>
            <w:r>
              <w:rPr>
                <w:rFonts w:eastAsiaTheme="minorEastAsia"/>
                <w:noProof/>
                <w:sz w:val="22"/>
                <w:szCs w:val="22"/>
                <w:lang w:eastAsia="en-GB"/>
              </w:rPr>
              <w:tab/>
            </w:r>
            <w:r w:rsidRPr="00683028">
              <w:rPr>
                <w:rStyle w:val="Hyperlink"/>
                <w:rFonts w:ascii="Calibri" w:hAnsi="Calibri" w:cs="Calibri"/>
                <w:noProof/>
              </w:rPr>
              <w:t>Significant Exploration Outcomes</w:t>
            </w:r>
            <w:r>
              <w:rPr>
                <w:noProof/>
                <w:webHidden/>
              </w:rPr>
              <w:tab/>
            </w:r>
            <w:r>
              <w:rPr>
                <w:noProof/>
                <w:webHidden/>
              </w:rPr>
              <w:fldChar w:fldCharType="begin"/>
            </w:r>
            <w:r>
              <w:rPr>
                <w:noProof/>
                <w:webHidden/>
              </w:rPr>
              <w:instrText xml:space="preserve"> PAGEREF _Toc185363486 \h </w:instrText>
            </w:r>
            <w:r>
              <w:rPr>
                <w:noProof/>
                <w:webHidden/>
              </w:rPr>
            </w:r>
            <w:r>
              <w:rPr>
                <w:noProof/>
                <w:webHidden/>
              </w:rPr>
              <w:fldChar w:fldCharType="separate"/>
            </w:r>
            <w:r>
              <w:rPr>
                <w:noProof/>
                <w:webHidden/>
              </w:rPr>
              <w:t>65</w:t>
            </w:r>
            <w:r>
              <w:rPr>
                <w:noProof/>
                <w:webHidden/>
              </w:rPr>
              <w:fldChar w:fldCharType="end"/>
            </w:r>
          </w:hyperlink>
        </w:p>
        <w:p w14:paraId="3D698CC3" w14:textId="7B6D9A09" w:rsidR="000C130E" w:rsidRDefault="000C130E">
          <w:pPr>
            <w:pStyle w:val="TOC2"/>
            <w:tabs>
              <w:tab w:val="left" w:pos="960"/>
              <w:tab w:val="right" w:leader="dot" w:pos="9346"/>
            </w:tabs>
            <w:rPr>
              <w:rFonts w:eastAsiaTheme="minorEastAsia"/>
              <w:b w:val="0"/>
              <w:bCs w:val="0"/>
              <w:noProof/>
              <w:lang w:eastAsia="en-GB"/>
            </w:rPr>
          </w:pPr>
          <w:hyperlink w:anchor="_Toc185363487" w:history="1">
            <w:r w:rsidRPr="00683028">
              <w:rPr>
                <w:rStyle w:val="Hyperlink"/>
                <w:rFonts w:ascii="Calibri" w:hAnsi="Calibri" w:cs="Calibri"/>
                <w:noProof/>
              </w:rPr>
              <w:t>5.2.</w:t>
            </w:r>
            <w:r>
              <w:rPr>
                <w:rFonts w:eastAsiaTheme="minorEastAsia"/>
                <w:b w:val="0"/>
                <w:bCs w:val="0"/>
                <w:noProof/>
                <w:lang w:eastAsia="en-GB"/>
              </w:rPr>
              <w:tab/>
            </w:r>
            <w:r w:rsidRPr="00683028">
              <w:rPr>
                <w:rStyle w:val="Hyperlink"/>
                <w:rFonts w:ascii="Calibri" w:hAnsi="Calibri" w:cs="Calibri"/>
                <w:noProof/>
              </w:rPr>
              <w:t>Proven Reserves</w:t>
            </w:r>
            <w:r>
              <w:rPr>
                <w:noProof/>
                <w:webHidden/>
              </w:rPr>
              <w:tab/>
            </w:r>
            <w:r>
              <w:rPr>
                <w:noProof/>
                <w:webHidden/>
              </w:rPr>
              <w:fldChar w:fldCharType="begin"/>
            </w:r>
            <w:r>
              <w:rPr>
                <w:noProof/>
                <w:webHidden/>
              </w:rPr>
              <w:instrText xml:space="preserve"> PAGEREF _Toc185363487 \h </w:instrText>
            </w:r>
            <w:r>
              <w:rPr>
                <w:noProof/>
                <w:webHidden/>
              </w:rPr>
            </w:r>
            <w:r>
              <w:rPr>
                <w:noProof/>
                <w:webHidden/>
              </w:rPr>
              <w:fldChar w:fldCharType="separate"/>
            </w:r>
            <w:r>
              <w:rPr>
                <w:noProof/>
                <w:webHidden/>
              </w:rPr>
              <w:t>65</w:t>
            </w:r>
            <w:r>
              <w:rPr>
                <w:noProof/>
                <w:webHidden/>
              </w:rPr>
              <w:fldChar w:fldCharType="end"/>
            </w:r>
          </w:hyperlink>
        </w:p>
        <w:p w14:paraId="1549F906" w14:textId="4F32A458" w:rsidR="000C130E" w:rsidRDefault="000C130E">
          <w:pPr>
            <w:pStyle w:val="TOC2"/>
            <w:tabs>
              <w:tab w:val="left" w:pos="960"/>
              <w:tab w:val="right" w:leader="dot" w:pos="9346"/>
            </w:tabs>
            <w:rPr>
              <w:rFonts w:eastAsiaTheme="minorEastAsia"/>
              <w:b w:val="0"/>
              <w:bCs w:val="0"/>
              <w:noProof/>
              <w:lang w:eastAsia="en-GB"/>
            </w:rPr>
          </w:pPr>
          <w:hyperlink w:anchor="_Toc185363488" w:history="1">
            <w:r w:rsidRPr="00683028">
              <w:rPr>
                <w:rStyle w:val="Hyperlink"/>
                <w:rFonts w:ascii="Calibri" w:hAnsi="Calibri" w:cs="Calibri"/>
                <w:noProof/>
              </w:rPr>
              <w:t>5.3.</w:t>
            </w:r>
            <w:r>
              <w:rPr>
                <w:rFonts w:eastAsiaTheme="minorEastAsia"/>
                <w:b w:val="0"/>
                <w:bCs w:val="0"/>
                <w:noProof/>
                <w:lang w:eastAsia="en-GB"/>
              </w:rPr>
              <w:tab/>
            </w:r>
            <w:r w:rsidRPr="00683028">
              <w:rPr>
                <w:rStyle w:val="Hyperlink"/>
                <w:rFonts w:ascii="Calibri" w:hAnsi="Calibri" w:cs="Calibri"/>
                <w:noProof/>
              </w:rPr>
              <w:t>Export Of Solid Minerals In Nigeria</w:t>
            </w:r>
            <w:r>
              <w:rPr>
                <w:noProof/>
                <w:webHidden/>
              </w:rPr>
              <w:tab/>
            </w:r>
            <w:r>
              <w:rPr>
                <w:noProof/>
                <w:webHidden/>
              </w:rPr>
              <w:fldChar w:fldCharType="begin"/>
            </w:r>
            <w:r>
              <w:rPr>
                <w:noProof/>
                <w:webHidden/>
              </w:rPr>
              <w:instrText xml:space="preserve"> PAGEREF _Toc185363488 \h </w:instrText>
            </w:r>
            <w:r>
              <w:rPr>
                <w:noProof/>
                <w:webHidden/>
              </w:rPr>
            </w:r>
            <w:r>
              <w:rPr>
                <w:noProof/>
                <w:webHidden/>
              </w:rPr>
              <w:fldChar w:fldCharType="separate"/>
            </w:r>
            <w:r>
              <w:rPr>
                <w:noProof/>
                <w:webHidden/>
              </w:rPr>
              <w:t>67</w:t>
            </w:r>
            <w:r>
              <w:rPr>
                <w:noProof/>
                <w:webHidden/>
              </w:rPr>
              <w:fldChar w:fldCharType="end"/>
            </w:r>
          </w:hyperlink>
        </w:p>
        <w:p w14:paraId="51E30909" w14:textId="5E30355A" w:rsidR="000C130E" w:rsidRDefault="000C130E">
          <w:pPr>
            <w:pStyle w:val="TOC3"/>
            <w:tabs>
              <w:tab w:val="left" w:pos="1200"/>
              <w:tab w:val="right" w:leader="dot" w:pos="9346"/>
            </w:tabs>
            <w:rPr>
              <w:rFonts w:eastAsiaTheme="minorEastAsia"/>
              <w:noProof/>
              <w:sz w:val="22"/>
              <w:szCs w:val="22"/>
              <w:lang w:eastAsia="en-GB"/>
            </w:rPr>
          </w:pPr>
          <w:hyperlink w:anchor="_Toc185363489" w:history="1">
            <w:r w:rsidRPr="00683028">
              <w:rPr>
                <w:rStyle w:val="Hyperlink"/>
                <w:rFonts w:ascii="Calibri" w:hAnsi="Calibri" w:cs="Calibri"/>
                <w:noProof/>
              </w:rPr>
              <w:t>5.3.1.</w:t>
            </w:r>
            <w:r>
              <w:rPr>
                <w:rFonts w:eastAsiaTheme="minorEastAsia"/>
                <w:noProof/>
                <w:sz w:val="22"/>
                <w:szCs w:val="22"/>
                <w:lang w:eastAsia="en-GB"/>
              </w:rPr>
              <w:tab/>
            </w:r>
            <w:r w:rsidRPr="00683028">
              <w:rPr>
                <w:rStyle w:val="Hyperlink"/>
                <w:rFonts w:ascii="Calibri" w:hAnsi="Calibri" w:cs="Calibri"/>
                <w:noProof/>
              </w:rPr>
              <w:t>Export Process in Nigeria:</w:t>
            </w:r>
            <w:r>
              <w:rPr>
                <w:noProof/>
                <w:webHidden/>
              </w:rPr>
              <w:tab/>
            </w:r>
            <w:r>
              <w:rPr>
                <w:noProof/>
                <w:webHidden/>
              </w:rPr>
              <w:fldChar w:fldCharType="begin"/>
            </w:r>
            <w:r>
              <w:rPr>
                <w:noProof/>
                <w:webHidden/>
              </w:rPr>
              <w:instrText xml:space="preserve"> PAGEREF _Toc185363489 \h </w:instrText>
            </w:r>
            <w:r>
              <w:rPr>
                <w:noProof/>
                <w:webHidden/>
              </w:rPr>
            </w:r>
            <w:r>
              <w:rPr>
                <w:noProof/>
                <w:webHidden/>
              </w:rPr>
              <w:fldChar w:fldCharType="separate"/>
            </w:r>
            <w:r>
              <w:rPr>
                <w:noProof/>
                <w:webHidden/>
              </w:rPr>
              <w:t>68</w:t>
            </w:r>
            <w:r>
              <w:rPr>
                <w:noProof/>
                <w:webHidden/>
              </w:rPr>
              <w:fldChar w:fldCharType="end"/>
            </w:r>
          </w:hyperlink>
        </w:p>
        <w:p w14:paraId="0DDE7E68" w14:textId="35BB6712" w:rsidR="000C130E" w:rsidRDefault="000C130E">
          <w:pPr>
            <w:pStyle w:val="TOC3"/>
            <w:tabs>
              <w:tab w:val="left" w:pos="1200"/>
              <w:tab w:val="right" w:leader="dot" w:pos="9346"/>
            </w:tabs>
            <w:rPr>
              <w:rFonts w:eastAsiaTheme="minorEastAsia"/>
              <w:noProof/>
              <w:sz w:val="22"/>
              <w:szCs w:val="22"/>
              <w:lang w:eastAsia="en-GB"/>
            </w:rPr>
          </w:pPr>
          <w:hyperlink w:anchor="_Toc185363490" w:history="1">
            <w:r w:rsidRPr="00683028">
              <w:rPr>
                <w:rStyle w:val="Hyperlink"/>
                <w:rFonts w:ascii="Calibri" w:hAnsi="Calibri" w:cs="Calibri"/>
                <w:noProof/>
              </w:rPr>
              <w:t>5.3.2.</w:t>
            </w:r>
            <w:r>
              <w:rPr>
                <w:rFonts w:eastAsiaTheme="minorEastAsia"/>
                <w:noProof/>
                <w:sz w:val="22"/>
                <w:szCs w:val="22"/>
                <w:lang w:eastAsia="en-GB"/>
              </w:rPr>
              <w:tab/>
            </w:r>
            <w:r w:rsidRPr="00683028">
              <w:rPr>
                <w:rStyle w:val="Hyperlink"/>
                <w:rFonts w:ascii="Calibri" w:hAnsi="Calibri" w:cs="Calibri"/>
                <w:noProof/>
              </w:rPr>
              <w:t>Government Initiatives To Boost Export In Solid Minerals In Nigeria</w:t>
            </w:r>
            <w:r>
              <w:rPr>
                <w:noProof/>
                <w:webHidden/>
              </w:rPr>
              <w:tab/>
            </w:r>
            <w:r>
              <w:rPr>
                <w:noProof/>
                <w:webHidden/>
              </w:rPr>
              <w:fldChar w:fldCharType="begin"/>
            </w:r>
            <w:r>
              <w:rPr>
                <w:noProof/>
                <w:webHidden/>
              </w:rPr>
              <w:instrText xml:space="preserve"> PAGEREF _Toc185363490 \h </w:instrText>
            </w:r>
            <w:r>
              <w:rPr>
                <w:noProof/>
                <w:webHidden/>
              </w:rPr>
            </w:r>
            <w:r>
              <w:rPr>
                <w:noProof/>
                <w:webHidden/>
              </w:rPr>
              <w:fldChar w:fldCharType="separate"/>
            </w:r>
            <w:r>
              <w:rPr>
                <w:noProof/>
                <w:webHidden/>
              </w:rPr>
              <w:t>69</w:t>
            </w:r>
            <w:r>
              <w:rPr>
                <w:noProof/>
                <w:webHidden/>
              </w:rPr>
              <w:fldChar w:fldCharType="end"/>
            </w:r>
          </w:hyperlink>
        </w:p>
        <w:p w14:paraId="2BA410FB" w14:textId="77AB3B58" w:rsidR="000C130E" w:rsidRDefault="000C130E">
          <w:pPr>
            <w:pStyle w:val="TOC2"/>
            <w:tabs>
              <w:tab w:val="left" w:pos="960"/>
              <w:tab w:val="right" w:leader="dot" w:pos="9346"/>
            </w:tabs>
            <w:rPr>
              <w:rFonts w:eastAsiaTheme="minorEastAsia"/>
              <w:b w:val="0"/>
              <w:bCs w:val="0"/>
              <w:noProof/>
              <w:lang w:eastAsia="en-GB"/>
            </w:rPr>
          </w:pPr>
          <w:hyperlink w:anchor="_Toc185363491" w:history="1">
            <w:r w:rsidRPr="00683028">
              <w:rPr>
                <w:rStyle w:val="Hyperlink"/>
                <w:rFonts w:ascii="Calibri" w:hAnsi="Calibri" w:cs="Calibri"/>
                <w:noProof/>
              </w:rPr>
              <w:t>5.4.</w:t>
            </w:r>
            <w:r>
              <w:rPr>
                <w:rFonts w:eastAsiaTheme="minorEastAsia"/>
                <w:b w:val="0"/>
                <w:bCs w:val="0"/>
                <w:noProof/>
                <w:lang w:eastAsia="en-GB"/>
              </w:rPr>
              <w:tab/>
            </w:r>
            <w:r w:rsidRPr="00683028">
              <w:rPr>
                <w:rStyle w:val="Hyperlink"/>
                <w:rFonts w:ascii="Calibri" w:hAnsi="Calibri" w:cs="Calibri"/>
                <w:noProof/>
              </w:rPr>
              <w:t>Solid Mineral Production Cost In Nigeria</w:t>
            </w:r>
            <w:r>
              <w:rPr>
                <w:noProof/>
                <w:webHidden/>
              </w:rPr>
              <w:tab/>
            </w:r>
            <w:r>
              <w:rPr>
                <w:noProof/>
                <w:webHidden/>
              </w:rPr>
              <w:fldChar w:fldCharType="begin"/>
            </w:r>
            <w:r>
              <w:rPr>
                <w:noProof/>
                <w:webHidden/>
              </w:rPr>
              <w:instrText xml:space="preserve"> PAGEREF _Toc185363491 \h </w:instrText>
            </w:r>
            <w:r>
              <w:rPr>
                <w:noProof/>
                <w:webHidden/>
              </w:rPr>
            </w:r>
            <w:r>
              <w:rPr>
                <w:noProof/>
                <w:webHidden/>
              </w:rPr>
              <w:fldChar w:fldCharType="separate"/>
            </w:r>
            <w:r>
              <w:rPr>
                <w:noProof/>
                <w:webHidden/>
              </w:rPr>
              <w:t>72</w:t>
            </w:r>
            <w:r>
              <w:rPr>
                <w:noProof/>
                <w:webHidden/>
              </w:rPr>
              <w:fldChar w:fldCharType="end"/>
            </w:r>
          </w:hyperlink>
        </w:p>
        <w:p w14:paraId="502C45AC" w14:textId="2EB9ED99" w:rsidR="000C130E" w:rsidRDefault="000C130E">
          <w:pPr>
            <w:pStyle w:val="TOC3"/>
            <w:tabs>
              <w:tab w:val="left" w:pos="1200"/>
              <w:tab w:val="right" w:leader="dot" w:pos="9346"/>
            </w:tabs>
            <w:rPr>
              <w:rFonts w:eastAsiaTheme="minorEastAsia"/>
              <w:noProof/>
              <w:sz w:val="22"/>
              <w:szCs w:val="22"/>
              <w:lang w:eastAsia="en-GB"/>
            </w:rPr>
          </w:pPr>
          <w:hyperlink w:anchor="_Toc185363492" w:history="1">
            <w:r w:rsidRPr="00683028">
              <w:rPr>
                <w:rStyle w:val="Hyperlink"/>
                <w:rFonts w:ascii="Calibri" w:eastAsia="Times New Roman" w:hAnsi="Calibri" w:cs="Calibri"/>
                <w:noProof/>
                <w:lang w:eastAsia="en-GB"/>
              </w:rPr>
              <w:t>5.4.1.</w:t>
            </w:r>
            <w:r>
              <w:rPr>
                <w:rFonts w:eastAsiaTheme="minorEastAsia"/>
                <w:noProof/>
                <w:sz w:val="22"/>
                <w:szCs w:val="22"/>
                <w:lang w:eastAsia="en-GB"/>
              </w:rPr>
              <w:tab/>
            </w:r>
            <w:r w:rsidRPr="00683028">
              <w:rPr>
                <w:rStyle w:val="Hyperlink"/>
                <w:rFonts w:ascii="Calibri" w:eastAsia="Times New Roman" w:hAnsi="Calibri" w:cs="Calibri"/>
                <w:noProof/>
                <w:lang w:eastAsia="en-GB"/>
              </w:rPr>
              <w:t>Factors Influencing Production Costs in Nigeria</w:t>
            </w:r>
            <w:r>
              <w:rPr>
                <w:noProof/>
                <w:webHidden/>
              </w:rPr>
              <w:tab/>
            </w:r>
            <w:r>
              <w:rPr>
                <w:noProof/>
                <w:webHidden/>
              </w:rPr>
              <w:fldChar w:fldCharType="begin"/>
            </w:r>
            <w:r>
              <w:rPr>
                <w:noProof/>
                <w:webHidden/>
              </w:rPr>
              <w:instrText xml:space="preserve"> PAGEREF _Toc185363492 \h </w:instrText>
            </w:r>
            <w:r>
              <w:rPr>
                <w:noProof/>
                <w:webHidden/>
              </w:rPr>
            </w:r>
            <w:r>
              <w:rPr>
                <w:noProof/>
                <w:webHidden/>
              </w:rPr>
              <w:fldChar w:fldCharType="separate"/>
            </w:r>
            <w:r>
              <w:rPr>
                <w:noProof/>
                <w:webHidden/>
              </w:rPr>
              <w:t>74</w:t>
            </w:r>
            <w:r>
              <w:rPr>
                <w:noProof/>
                <w:webHidden/>
              </w:rPr>
              <w:fldChar w:fldCharType="end"/>
            </w:r>
          </w:hyperlink>
        </w:p>
        <w:p w14:paraId="4D79C52E" w14:textId="7FA4E571" w:rsidR="000C130E" w:rsidRDefault="000C130E">
          <w:pPr>
            <w:pStyle w:val="TOC1"/>
            <w:tabs>
              <w:tab w:val="left" w:pos="480"/>
            </w:tabs>
            <w:rPr>
              <w:rFonts w:eastAsiaTheme="minorEastAsia"/>
              <w:b w:val="0"/>
              <w:bCs w:val="0"/>
              <w:i w:val="0"/>
              <w:iCs w:val="0"/>
              <w:noProof/>
              <w:sz w:val="22"/>
              <w:szCs w:val="22"/>
              <w:lang w:eastAsia="en-GB"/>
            </w:rPr>
          </w:pPr>
          <w:hyperlink w:anchor="_Toc185363493" w:history="1">
            <w:r w:rsidRPr="00683028">
              <w:rPr>
                <w:rStyle w:val="Hyperlink"/>
                <w:rFonts w:ascii="Calibri" w:hAnsi="Calibri" w:cs="Calibri"/>
                <w:noProof/>
              </w:rPr>
              <w:t>6.</w:t>
            </w:r>
            <w:r>
              <w:rPr>
                <w:rFonts w:eastAsiaTheme="minorEastAsia"/>
                <w:b w:val="0"/>
                <w:bCs w:val="0"/>
                <w:i w:val="0"/>
                <w:iCs w:val="0"/>
                <w:noProof/>
                <w:sz w:val="22"/>
                <w:szCs w:val="22"/>
                <w:lang w:eastAsia="en-GB"/>
              </w:rPr>
              <w:tab/>
            </w:r>
            <w:r w:rsidRPr="00683028">
              <w:rPr>
                <w:rStyle w:val="Hyperlink"/>
                <w:rFonts w:ascii="Calibri" w:hAnsi="Calibri" w:cs="Calibri"/>
                <w:noProof/>
              </w:rPr>
              <w:t>SOCIAL AND ENVIRONMENTAL EXPENDITURE</w:t>
            </w:r>
            <w:r>
              <w:rPr>
                <w:noProof/>
                <w:webHidden/>
              </w:rPr>
              <w:tab/>
            </w:r>
            <w:r>
              <w:rPr>
                <w:noProof/>
                <w:webHidden/>
              </w:rPr>
              <w:fldChar w:fldCharType="begin"/>
            </w:r>
            <w:r>
              <w:rPr>
                <w:noProof/>
                <w:webHidden/>
              </w:rPr>
              <w:instrText xml:space="preserve"> PAGEREF _Toc185363493 \h </w:instrText>
            </w:r>
            <w:r>
              <w:rPr>
                <w:noProof/>
                <w:webHidden/>
              </w:rPr>
            </w:r>
            <w:r>
              <w:rPr>
                <w:noProof/>
                <w:webHidden/>
              </w:rPr>
              <w:fldChar w:fldCharType="separate"/>
            </w:r>
            <w:r>
              <w:rPr>
                <w:noProof/>
                <w:webHidden/>
              </w:rPr>
              <w:t>76</w:t>
            </w:r>
            <w:r>
              <w:rPr>
                <w:noProof/>
                <w:webHidden/>
              </w:rPr>
              <w:fldChar w:fldCharType="end"/>
            </w:r>
          </w:hyperlink>
        </w:p>
        <w:p w14:paraId="538E4C8D" w14:textId="0773B8F7" w:rsidR="000C130E" w:rsidRDefault="000C130E">
          <w:pPr>
            <w:pStyle w:val="TOC2"/>
            <w:tabs>
              <w:tab w:val="left" w:pos="960"/>
              <w:tab w:val="right" w:leader="dot" w:pos="9346"/>
            </w:tabs>
            <w:rPr>
              <w:rFonts w:eastAsiaTheme="minorEastAsia"/>
              <w:b w:val="0"/>
              <w:bCs w:val="0"/>
              <w:noProof/>
              <w:lang w:eastAsia="en-GB"/>
            </w:rPr>
          </w:pPr>
          <w:hyperlink w:anchor="_Toc185363494" w:history="1">
            <w:r w:rsidRPr="00683028">
              <w:rPr>
                <w:rStyle w:val="Hyperlink"/>
                <w:rFonts w:ascii="Calibri" w:hAnsi="Calibri" w:cs="Calibri"/>
                <w:noProof/>
              </w:rPr>
              <w:t>6.1.</w:t>
            </w:r>
            <w:r>
              <w:rPr>
                <w:rFonts w:eastAsiaTheme="minorEastAsia"/>
                <w:b w:val="0"/>
                <w:bCs w:val="0"/>
                <w:noProof/>
                <w:lang w:eastAsia="en-GB"/>
              </w:rPr>
              <w:tab/>
            </w:r>
            <w:r w:rsidRPr="00683028">
              <w:rPr>
                <w:rStyle w:val="Hyperlink"/>
                <w:rFonts w:ascii="Calibri" w:hAnsi="Calibri" w:cs="Calibri"/>
                <w:noProof/>
              </w:rPr>
              <w:t>Social Expenditure</w:t>
            </w:r>
            <w:r>
              <w:rPr>
                <w:noProof/>
                <w:webHidden/>
              </w:rPr>
              <w:tab/>
            </w:r>
            <w:r>
              <w:rPr>
                <w:noProof/>
                <w:webHidden/>
              </w:rPr>
              <w:fldChar w:fldCharType="begin"/>
            </w:r>
            <w:r>
              <w:rPr>
                <w:noProof/>
                <w:webHidden/>
              </w:rPr>
              <w:instrText xml:space="preserve"> PAGEREF _Toc185363494 \h </w:instrText>
            </w:r>
            <w:r>
              <w:rPr>
                <w:noProof/>
                <w:webHidden/>
              </w:rPr>
            </w:r>
            <w:r>
              <w:rPr>
                <w:noProof/>
                <w:webHidden/>
              </w:rPr>
              <w:fldChar w:fldCharType="separate"/>
            </w:r>
            <w:r>
              <w:rPr>
                <w:noProof/>
                <w:webHidden/>
              </w:rPr>
              <w:t>76</w:t>
            </w:r>
            <w:r>
              <w:rPr>
                <w:noProof/>
                <w:webHidden/>
              </w:rPr>
              <w:fldChar w:fldCharType="end"/>
            </w:r>
          </w:hyperlink>
        </w:p>
        <w:p w14:paraId="151BAB12" w14:textId="4711916C" w:rsidR="000C130E" w:rsidRDefault="000C130E">
          <w:pPr>
            <w:pStyle w:val="TOC2"/>
            <w:tabs>
              <w:tab w:val="left" w:pos="960"/>
              <w:tab w:val="right" w:leader="dot" w:pos="9346"/>
            </w:tabs>
            <w:rPr>
              <w:rFonts w:eastAsiaTheme="minorEastAsia"/>
              <w:b w:val="0"/>
              <w:bCs w:val="0"/>
              <w:noProof/>
              <w:lang w:eastAsia="en-GB"/>
            </w:rPr>
          </w:pPr>
          <w:hyperlink w:anchor="_Toc185363495" w:history="1">
            <w:r w:rsidRPr="00683028">
              <w:rPr>
                <w:rStyle w:val="Hyperlink"/>
                <w:rFonts w:ascii="Calibri" w:hAnsi="Calibri" w:cs="Calibri"/>
                <w:noProof/>
              </w:rPr>
              <w:t>6.2.</w:t>
            </w:r>
            <w:r>
              <w:rPr>
                <w:rFonts w:eastAsiaTheme="minorEastAsia"/>
                <w:b w:val="0"/>
                <w:bCs w:val="0"/>
                <w:noProof/>
                <w:lang w:eastAsia="en-GB"/>
              </w:rPr>
              <w:tab/>
            </w:r>
            <w:r w:rsidRPr="00683028">
              <w:rPr>
                <w:rStyle w:val="Hyperlink"/>
                <w:rFonts w:ascii="Calibri" w:hAnsi="Calibri" w:cs="Calibri"/>
                <w:noProof/>
              </w:rPr>
              <w:t>Contribution of Solid Minerals Sector to the Nigerian Economy</w:t>
            </w:r>
            <w:r>
              <w:rPr>
                <w:noProof/>
                <w:webHidden/>
              </w:rPr>
              <w:tab/>
            </w:r>
            <w:r>
              <w:rPr>
                <w:noProof/>
                <w:webHidden/>
              </w:rPr>
              <w:fldChar w:fldCharType="begin"/>
            </w:r>
            <w:r>
              <w:rPr>
                <w:noProof/>
                <w:webHidden/>
              </w:rPr>
              <w:instrText xml:space="preserve"> PAGEREF _Toc185363495 \h </w:instrText>
            </w:r>
            <w:r>
              <w:rPr>
                <w:noProof/>
                <w:webHidden/>
              </w:rPr>
            </w:r>
            <w:r>
              <w:rPr>
                <w:noProof/>
                <w:webHidden/>
              </w:rPr>
              <w:fldChar w:fldCharType="separate"/>
            </w:r>
            <w:r>
              <w:rPr>
                <w:noProof/>
                <w:webHidden/>
              </w:rPr>
              <w:t>79</w:t>
            </w:r>
            <w:r>
              <w:rPr>
                <w:noProof/>
                <w:webHidden/>
              </w:rPr>
              <w:fldChar w:fldCharType="end"/>
            </w:r>
          </w:hyperlink>
        </w:p>
        <w:p w14:paraId="617E8FF4" w14:textId="129A804B" w:rsidR="000C130E" w:rsidRDefault="000C130E">
          <w:pPr>
            <w:pStyle w:val="TOC2"/>
            <w:tabs>
              <w:tab w:val="left" w:pos="960"/>
              <w:tab w:val="right" w:leader="dot" w:pos="9346"/>
            </w:tabs>
            <w:rPr>
              <w:rFonts w:eastAsiaTheme="minorEastAsia"/>
              <w:b w:val="0"/>
              <w:bCs w:val="0"/>
              <w:noProof/>
              <w:lang w:eastAsia="en-GB"/>
            </w:rPr>
          </w:pPr>
          <w:hyperlink w:anchor="_Toc185363496" w:history="1">
            <w:r w:rsidRPr="00683028">
              <w:rPr>
                <w:rStyle w:val="Hyperlink"/>
                <w:rFonts w:ascii="Calibri" w:hAnsi="Calibri" w:cs="Calibri"/>
                <w:noProof/>
              </w:rPr>
              <w:t>6.3.</w:t>
            </w:r>
            <w:r>
              <w:rPr>
                <w:rFonts w:eastAsiaTheme="minorEastAsia"/>
                <w:b w:val="0"/>
                <w:bCs w:val="0"/>
                <w:noProof/>
                <w:lang w:eastAsia="en-GB"/>
              </w:rPr>
              <w:tab/>
            </w:r>
            <w:r w:rsidRPr="00683028">
              <w:rPr>
                <w:rStyle w:val="Hyperlink"/>
                <w:rFonts w:ascii="Calibri" w:hAnsi="Calibri" w:cs="Calibri"/>
                <w:noProof/>
              </w:rPr>
              <w:t>Employment and Gender</w:t>
            </w:r>
            <w:r>
              <w:rPr>
                <w:noProof/>
                <w:webHidden/>
              </w:rPr>
              <w:tab/>
            </w:r>
            <w:r>
              <w:rPr>
                <w:noProof/>
                <w:webHidden/>
              </w:rPr>
              <w:fldChar w:fldCharType="begin"/>
            </w:r>
            <w:r>
              <w:rPr>
                <w:noProof/>
                <w:webHidden/>
              </w:rPr>
              <w:instrText xml:space="preserve"> PAGEREF _Toc185363496 \h </w:instrText>
            </w:r>
            <w:r>
              <w:rPr>
                <w:noProof/>
                <w:webHidden/>
              </w:rPr>
            </w:r>
            <w:r>
              <w:rPr>
                <w:noProof/>
                <w:webHidden/>
              </w:rPr>
              <w:fldChar w:fldCharType="separate"/>
            </w:r>
            <w:r>
              <w:rPr>
                <w:noProof/>
                <w:webHidden/>
              </w:rPr>
              <w:t>82</w:t>
            </w:r>
            <w:r>
              <w:rPr>
                <w:noProof/>
                <w:webHidden/>
              </w:rPr>
              <w:fldChar w:fldCharType="end"/>
            </w:r>
          </w:hyperlink>
        </w:p>
        <w:p w14:paraId="4F65693E" w14:textId="2C1B4A59" w:rsidR="000C130E" w:rsidRDefault="000C130E">
          <w:pPr>
            <w:pStyle w:val="TOC3"/>
            <w:tabs>
              <w:tab w:val="left" w:pos="1200"/>
              <w:tab w:val="right" w:leader="dot" w:pos="9346"/>
            </w:tabs>
            <w:rPr>
              <w:rFonts w:eastAsiaTheme="minorEastAsia"/>
              <w:noProof/>
              <w:sz w:val="22"/>
              <w:szCs w:val="22"/>
              <w:lang w:eastAsia="en-GB"/>
            </w:rPr>
          </w:pPr>
          <w:hyperlink w:anchor="_Toc185363497" w:history="1">
            <w:r w:rsidRPr="00683028">
              <w:rPr>
                <w:rStyle w:val="Hyperlink"/>
                <w:rFonts w:ascii="Calibri" w:hAnsi="Calibri" w:cs="Calibri"/>
                <w:noProof/>
              </w:rPr>
              <w:t>6.3.1.</w:t>
            </w:r>
            <w:r>
              <w:rPr>
                <w:rFonts w:eastAsiaTheme="minorEastAsia"/>
                <w:noProof/>
                <w:sz w:val="22"/>
                <w:szCs w:val="22"/>
                <w:lang w:eastAsia="en-GB"/>
              </w:rPr>
              <w:tab/>
            </w:r>
            <w:r w:rsidRPr="00683028">
              <w:rPr>
                <w:rStyle w:val="Hyperlink"/>
                <w:rFonts w:ascii="Calibri" w:hAnsi="Calibri" w:cs="Calibri"/>
                <w:noProof/>
              </w:rPr>
              <w:t>Gender inclusiveness</w:t>
            </w:r>
            <w:r>
              <w:rPr>
                <w:noProof/>
                <w:webHidden/>
              </w:rPr>
              <w:tab/>
            </w:r>
            <w:r>
              <w:rPr>
                <w:noProof/>
                <w:webHidden/>
              </w:rPr>
              <w:fldChar w:fldCharType="begin"/>
            </w:r>
            <w:r>
              <w:rPr>
                <w:noProof/>
                <w:webHidden/>
              </w:rPr>
              <w:instrText xml:space="preserve"> PAGEREF _Toc185363497 \h </w:instrText>
            </w:r>
            <w:r>
              <w:rPr>
                <w:noProof/>
                <w:webHidden/>
              </w:rPr>
            </w:r>
            <w:r>
              <w:rPr>
                <w:noProof/>
                <w:webHidden/>
              </w:rPr>
              <w:fldChar w:fldCharType="separate"/>
            </w:r>
            <w:r>
              <w:rPr>
                <w:noProof/>
                <w:webHidden/>
              </w:rPr>
              <w:t>84</w:t>
            </w:r>
            <w:r>
              <w:rPr>
                <w:noProof/>
                <w:webHidden/>
              </w:rPr>
              <w:fldChar w:fldCharType="end"/>
            </w:r>
          </w:hyperlink>
        </w:p>
        <w:p w14:paraId="0083550E" w14:textId="41B2F888" w:rsidR="000C130E" w:rsidRDefault="000C130E">
          <w:pPr>
            <w:pStyle w:val="TOC2"/>
            <w:tabs>
              <w:tab w:val="left" w:pos="960"/>
              <w:tab w:val="right" w:leader="dot" w:pos="9346"/>
            </w:tabs>
            <w:rPr>
              <w:rFonts w:eastAsiaTheme="minorEastAsia"/>
              <w:b w:val="0"/>
              <w:bCs w:val="0"/>
              <w:noProof/>
              <w:lang w:eastAsia="en-GB"/>
            </w:rPr>
          </w:pPr>
          <w:hyperlink w:anchor="_Toc185363498" w:history="1">
            <w:r w:rsidRPr="00683028">
              <w:rPr>
                <w:rStyle w:val="Hyperlink"/>
                <w:rFonts w:ascii="Calibri" w:eastAsia="Times New Roman" w:hAnsi="Calibri" w:cs="Calibri"/>
                <w:noProof/>
              </w:rPr>
              <w:t>6.4.</w:t>
            </w:r>
            <w:r>
              <w:rPr>
                <w:rFonts w:eastAsiaTheme="minorEastAsia"/>
                <w:b w:val="0"/>
                <w:bCs w:val="0"/>
                <w:noProof/>
                <w:lang w:eastAsia="en-GB"/>
              </w:rPr>
              <w:tab/>
            </w:r>
            <w:r w:rsidRPr="00683028">
              <w:rPr>
                <w:rStyle w:val="Hyperlink"/>
                <w:rFonts w:ascii="Calibri" w:hAnsi="Calibri" w:cs="Calibri"/>
                <w:noProof/>
              </w:rPr>
              <w:t>Environmental Impact of Mining Operations in Nigeria</w:t>
            </w:r>
            <w:r>
              <w:rPr>
                <w:noProof/>
                <w:webHidden/>
              </w:rPr>
              <w:tab/>
            </w:r>
            <w:r>
              <w:rPr>
                <w:noProof/>
                <w:webHidden/>
              </w:rPr>
              <w:fldChar w:fldCharType="begin"/>
            </w:r>
            <w:r>
              <w:rPr>
                <w:noProof/>
                <w:webHidden/>
              </w:rPr>
              <w:instrText xml:space="preserve"> PAGEREF _Toc185363498 \h </w:instrText>
            </w:r>
            <w:r>
              <w:rPr>
                <w:noProof/>
                <w:webHidden/>
              </w:rPr>
            </w:r>
            <w:r>
              <w:rPr>
                <w:noProof/>
                <w:webHidden/>
              </w:rPr>
              <w:fldChar w:fldCharType="separate"/>
            </w:r>
            <w:r>
              <w:rPr>
                <w:noProof/>
                <w:webHidden/>
              </w:rPr>
              <w:t>85</w:t>
            </w:r>
            <w:r>
              <w:rPr>
                <w:noProof/>
                <w:webHidden/>
              </w:rPr>
              <w:fldChar w:fldCharType="end"/>
            </w:r>
          </w:hyperlink>
        </w:p>
        <w:p w14:paraId="4962B248" w14:textId="1953EBE7" w:rsidR="000C130E" w:rsidRDefault="000C130E">
          <w:pPr>
            <w:pStyle w:val="TOC1"/>
            <w:tabs>
              <w:tab w:val="left" w:pos="480"/>
            </w:tabs>
            <w:rPr>
              <w:rFonts w:eastAsiaTheme="minorEastAsia"/>
              <w:b w:val="0"/>
              <w:bCs w:val="0"/>
              <w:i w:val="0"/>
              <w:iCs w:val="0"/>
              <w:noProof/>
              <w:sz w:val="22"/>
              <w:szCs w:val="22"/>
              <w:lang w:eastAsia="en-GB"/>
            </w:rPr>
          </w:pPr>
          <w:hyperlink w:anchor="_Toc185363499" w:history="1">
            <w:r w:rsidRPr="00683028">
              <w:rPr>
                <w:rStyle w:val="Hyperlink"/>
                <w:rFonts w:ascii="Calibri" w:hAnsi="Calibri" w:cs="Calibri"/>
                <w:noProof/>
              </w:rPr>
              <w:t>7.</w:t>
            </w:r>
            <w:r>
              <w:rPr>
                <w:rFonts w:eastAsiaTheme="minorEastAsia"/>
                <w:b w:val="0"/>
                <w:bCs w:val="0"/>
                <w:i w:val="0"/>
                <w:iCs w:val="0"/>
                <w:noProof/>
                <w:sz w:val="22"/>
                <w:szCs w:val="22"/>
                <w:lang w:eastAsia="en-GB"/>
              </w:rPr>
              <w:tab/>
            </w:r>
            <w:r w:rsidRPr="00683028">
              <w:rPr>
                <w:rStyle w:val="Hyperlink"/>
                <w:rFonts w:ascii="Calibri" w:hAnsi="Calibri" w:cs="Calibri"/>
                <w:noProof/>
              </w:rPr>
              <w:t>REVENUE ALLOCATION</w:t>
            </w:r>
            <w:r>
              <w:rPr>
                <w:noProof/>
                <w:webHidden/>
              </w:rPr>
              <w:tab/>
            </w:r>
            <w:r>
              <w:rPr>
                <w:noProof/>
                <w:webHidden/>
              </w:rPr>
              <w:fldChar w:fldCharType="begin"/>
            </w:r>
            <w:r>
              <w:rPr>
                <w:noProof/>
                <w:webHidden/>
              </w:rPr>
              <w:instrText xml:space="preserve"> PAGEREF _Toc185363499 \h </w:instrText>
            </w:r>
            <w:r>
              <w:rPr>
                <w:noProof/>
                <w:webHidden/>
              </w:rPr>
            </w:r>
            <w:r>
              <w:rPr>
                <w:noProof/>
                <w:webHidden/>
              </w:rPr>
              <w:fldChar w:fldCharType="separate"/>
            </w:r>
            <w:r>
              <w:rPr>
                <w:noProof/>
                <w:webHidden/>
              </w:rPr>
              <w:t>89</w:t>
            </w:r>
            <w:r>
              <w:rPr>
                <w:noProof/>
                <w:webHidden/>
              </w:rPr>
              <w:fldChar w:fldCharType="end"/>
            </w:r>
          </w:hyperlink>
        </w:p>
        <w:p w14:paraId="6A5E56D6" w14:textId="46119A6C" w:rsidR="000C130E" w:rsidRDefault="000C130E">
          <w:pPr>
            <w:pStyle w:val="TOC2"/>
            <w:tabs>
              <w:tab w:val="left" w:pos="960"/>
              <w:tab w:val="right" w:leader="dot" w:pos="9346"/>
            </w:tabs>
            <w:rPr>
              <w:rFonts w:eastAsiaTheme="minorEastAsia"/>
              <w:b w:val="0"/>
              <w:bCs w:val="0"/>
              <w:noProof/>
              <w:lang w:eastAsia="en-GB"/>
            </w:rPr>
          </w:pPr>
          <w:hyperlink w:anchor="_Toc185363500" w:history="1">
            <w:r w:rsidRPr="00683028">
              <w:rPr>
                <w:rStyle w:val="Hyperlink"/>
                <w:rFonts w:ascii="Calibri" w:hAnsi="Calibri" w:cs="Calibri"/>
                <w:iCs/>
                <w:noProof/>
              </w:rPr>
              <w:t>7.1.</w:t>
            </w:r>
            <w:r>
              <w:rPr>
                <w:rFonts w:eastAsiaTheme="minorEastAsia"/>
                <w:b w:val="0"/>
                <w:bCs w:val="0"/>
                <w:noProof/>
                <w:lang w:eastAsia="en-GB"/>
              </w:rPr>
              <w:tab/>
            </w:r>
            <w:r w:rsidRPr="00683028">
              <w:rPr>
                <w:rStyle w:val="Hyperlink"/>
                <w:rFonts w:ascii="Calibri" w:hAnsi="Calibri" w:cs="Calibri"/>
                <w:iCs/>
                <w:noProof/>
              </w:rPr>
              <w:t>Distribution of Revenues</w:t>
            </w:r>
            <w:r>
              <w:rPr>
                <w:noProof/>
                <w:webHidden/>
              </w:rPr>
              <w:tab/>
            </w:r>
            <w:r>
              <w:rPr>
                <w:noProof/>
                <w:webHidden/>
              </w:rPr>
              <w:fldChar w:fldCharType="begin"/>
            </w:r>
            <w:r>
              <w:rPr>
                <w:noProof/>
                <w:webHidden/>
              </w:rPr>
              <w:instrText xml:space="preserve"> PAGEREF _Toc185363500 \h </w:instrText>
            </w:r>
            <w:r>
              <w:rPr>
                <w:noProof/>
                <w:webHidden/>
              </w:rPr>
            </w:r>
            <w:r>
              <w:rPr>
                <w:noProof/>
                <w:webHidden/>
              </w:rPr>
              <w:fldChar w:fldCharType="separate"/>
            </w:r>
            <w:r>
              <w:rPr>
                <w:noProof/>
                <w:webHidden/>
              </w:rPr>
              <w:t>89</w:t>
            </w:r>
            <w:r>
              <w:rPr>
                <w:noProof/>
                <w:webHidden/>
              </w:rPr>
              <w:fldChar w:fldCharType="end"/>
            </w:r>
          </w:hyperlink>
        </w:p>
        <w:p w14:paraId="5F8998FC" w14:textId="74B717B1" w:rsidR="0010215B" w:rsidRPr="00F15CF8" w:rsidRDefault="00607933" w:rsidP="00CE3786">
          <w:pPr>
            <w:rPr>
              <w:rFonts w:ascii="Calibri" w:hAnsi="Calibri" w:cs="Calibri"/>
            </w:rPr>
            <w:sectPr w:rsidR="0010215B" w:rsidRPr="00F15CF8" w:rsidSect="0046703A">
              <w:headerReference w:type="default" r:id="rId13"/>
              <w:footerReference w:type="default" r:id="rId14"/>
              <w:pgSz w:w="11900" w:h="16840"/>
              <w:pgMar w:top="3861" w:right="1246" w:bottom="1435" w:left="1298" w:header="720" w:footer="567" w:gutter="0"/>
              <w:cols w:space="496"/>
              <w:docGrid w:linePitch="360"/>
            </w:sectPr>
          </w:pPr>
          <w:r w:rsidRPr="00F15CF8">
            <w:rPr>
              <w:rFonts w:ascii="Calibri" w:hAnsi="Calibri" w:cs="Calibri"/>
              <w:b/>
              <w:bCs/>
              <w:noProof/>
            </w:rPr>
            <w:fldChar w:fldCharType="end"/>
          </w:r>
        </w:p>
      </w:sdtContent>
    </w:sdt>
    <w:p w14:paraId="29E35F8E" w14:textId="77777777" w:rsidR="00F15CF8" w:rsidRPr="00F15CF8" w:rsidRDefault="00F15CF8" w:rsidP="00F15CF8">
      <w:pPr>
        <w:pStyle w:val="Heading1"/>
        <w:framePr w:wrap="around" w:hAnchor="page" w:x="1081" w:y="1131"/>
        <w:numPr>
          <w:ilvl w:val="0"/>
          <w:numId w:val="0"/>
        </w:numPr>
        <w:rPr>
          <w:rFonts w:ascii="Calibri" w:hAnsi="Calibri" w:cs="Calibri"/>
          <w:b/>
          <w:color w:val="auto"/>
          <w:sz w:val="24"/>
          <w:szCs w:val="24"/>
          <w:lang w:val="en-US"/>
        </w:rPr>
      </w:pPr>
      <w:bookmarkStart w:id="0" w:name="_Toc182229937"/>
      <w:bookmarkStart w:id="1" w:name="_Toc185363431"/>
      <w:r w:rsidRPr="00F15CF8">
        <w:rPr>
          <w:rFonts w:ascii="Calibri" w:hAnsi="Calibri" w:cs="Calibri"/>
          <w:b/>
          <w:color w:val="auto"/>
          <w:sz w:val="24"/>
          <w:szCs w:val="24"/>
          <w:lang w:val="en-US"/>
        </w:rPr>
        <w:lastRenderedPageBreak/>
        <w:t>LIST OF ABBREVIATION</w:t>
      </w:r>
      <w:bookmarkEnd w:id="0"/>
      <w:bookmarkEnd w:id="1"/>
      <w:r w:rsidRPr="00F15CF8">
        <w:rPr>
          <w:rFonts w:ascii="Calibri" w:hAnsi="Calibri" w:cs="Calibri"/>
          <w:b/>
          <w:color w:val="auto"/>
          <w:sz w:val="24"/>
          <w:szCs w:val="24"/>
          <w:lang w:val="en-US"/>
        </w:rPr>
        <w:t xml:space="preserve"> </w:t>
      </w:r>
    </w:p>
    <w:p w14:paraId="027E77F3" w14:textId="631B3A3D" w:rsidR="00F15CF8" w:rsidRPr="00F15CF8" w:rsidRDefault="00F15CF8" w:rsidP="0010215B">
      <w:pPr>
        <w:rPr>
          <w:rFonts w:ascii="Calibri" w:hAnsi="Calibri" w:cs="Calibri"/>
          <w:lang w:val="en-US"/>
        </w:rPr>
      </w:pPr>
    </w:p>
    <w:tbl>
      <w:tblPr>
        <w:tblStyle w:val="GridTable4-Accent64"/>
        <w:tblW w:w="84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6220"/>
      </w:tblGrid>
      <w:tr w:rsidR="00F15CF8" w:rsidRPr="00F15CF8" w14:paraId="3A148824" w14:textId="77777777" w:rsidTr="00F15CF8">
        <w:trPr>
          <w:cnfStyle w:val="100000000000" w:firstRow="1" w:lastRow="0" w:firstColumn="0" w:lastColumn="0" w:oddVBand="0" w:evenVBand="0" w:oddHBand="0"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180" w:type="dxa"/>
            <w:tcBorders>
              <w:top w:val="none" w:sz="0" w:space="0" w:color="auto"/>
              <w:left w:val="none" w:sz="0" w:space="0" w:color="auto"/>
              <w:bottom w:val="none" w:sz="0" w:space="0" w:color="auto"/>
              <w:right w:val="none" w:sz="0" w:space="0" w:color="auto"/>
            </w:tcBorders>
            <w:hideMark/>
          </w:tcPr>
          <w:p w14:paraId="3D9E383F" w14:textId="77777777" w:rsidR="00F15CF8" w:rsidRPr="00F15CF8" w:rsidRDefault="00F15CF8">
            <w:pPr>
              <w:jc w:val="center"/>
              <w:rPr>
                <w:rFonts w:ascii="Calibri" w:hAnsi="Calibri" w:cs="Calibri"/>
                <w:color w:val="auto"/>
                <w:lang w:val="en-US"/>
              </w:rPr>
            </w:pPr>
            <w:r w:rsidRPr="00F15CF8">
              <w:rPr>
                <w:rFonts w:ascii="Calibri" w:hAnsi="Calibri" w:cs="Calibri"/>
                <w:color w:val="auto"/>
              </w:rPr>
              <w:t xml:space="preserve">ABBREVIATION </w:t>
            </w:r>
          </w:p>
        </w:tc>
        <w:tc>
          <w:tcPr>
            <w:tcW w:w="6220" w:type="dxa"/>
            <w:tcBorders>
              <w:top w:val="none" w:sz="0" w:space="0" w:color="auto"/>
              <w:left w:val="none" w:sz="0" w:space="0" w:color="auto"/>
              <w:bottom w:val="none" w:sz="0" w:space="0" w:color="auto"/>
              <w:right w:val="none" w:sz="0" w:space="0" w:color="auto"/>
            </w:tcBorders>
            <w:hideMark/>
          </w:tcPr>
          <w:p w14:paraId="79E0A485" w14:textId="77777777" w:rsidR="00F15CF8" w:rsidRPr="00F15CF8" w:rsidRDefault="00F15CF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F15CF8">
              <w:rPr>
                <w:rFonts w:ascii="Calibri" w:hAnsi="Calibri" w:cs="Calibri"/>
                <w:color w:val="auto"/>
              </w:rPr>
              <w:t>DESCRIPTION</w:t>
            </w:r>
          </w:p>
        </w:tc>
      </w:tr>
      <w:tr w:rsidR="00F15CF8" w:rsidRPr="00F15CF8" w14:paraId="22130330"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40B79070" w14:textId="77777777" w:rsidR="00F15CF8" w:rsidRPr="00F15CF8" w:rsidRDefault="00F15CF8">
            <w:pPr>
              <w:rPr>
                <w:rFonts w:ascii="Calibri" w:hAnsi="Calibri" w:cs="Calibri"/>
              </w:rPr>
            </w:pPr>
            <w:r w:rsidRPr="00F15CF8">
              <w:rPr>
                <w:rFonts w:ascii="Calibri" w:hAnsi="Calibri" w:cs="Calibri"/>
              </w:rPr>
              <w:t>AFS</w:t>
            </w:r>
          </w:p>
        </w:tc>
        <w:tc>
          <w:tcPr>
            <w:tcW w:w="6220" w:type="dxa"/>
            <w:hideMark/>
          </w:tcPr>
          <w:p w14:paraId="5D2CFDD7"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Audited Financial Statement</w:t>
            </w:r>
          </w:p>
        </w:tc>
      </w:tr>
      <w:tr w:rsidR="00F15CF8" w:rsidRPr="00F15CF8" w14:paraId="6CD9A8A1"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4E6E195C" w14:textId="77777777" w:rsidR="00F15CF8" w:rsidRPr="00F15CF8" w:rsidRDefault="00F15CF8">
            <w:pPr>
              <w:rPr>
                <w:rFonts w:ascii="Calibri" w:hAnsi="Calibri" w:cs="Calibri"/>
              </w:rPr>
            </w:pPr>
            <w:r w:rsidRPr="00F15CF8">
              <w:rPr>
                <w:rFonts w:ascii="Calibri" w:hAnsi="Calibri" w:cs="Calibri"/>
              </w:rPr>
              <w:t>AI</w:t>
            </w:r>
          </w:p>
        </w:tc>
        <w:tc>
          <w:tcPr>
            <w:tcW w:w="6220" w:type="dxa"/>
            <w:hideMark/>
          </w:tcPr>
          <w:p w14:paraId="70CFBEDA"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Artificial Intelligence </w:t>
            </w:r>
          </w:p>
        </w:tc>
      </w:tr>
      <w:tr w:rsidR="00F15CF8" w:rsidRPr="00F15CF8" w14:paraId="62C66E98"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75271701" w14:textId="77777777" w:rsidR="00F15CF8" w:rsidRPr="00F15CF8" w:rsidRDefault="00F15CF8">
            <w:pPr>
              <w:rPr>
                <w:rFonts w:ascii="Calibri" w:hAnsi="Calibri" w:cs="Calibri"/>
              </w:rPr>
            </w:pPr>
            <w:r w:rsidRPr="00F15CF8">
              <w:rPr>
                <w:rFonts w:ascii="Calibri" w:hAnsi="Calibri" w:cs="Calibri"/>
              </w:rPr>
              <w:t>ANFO</w:t>
            </w:r>
          </w:p>
        </w:tc>
        <w:tc>
          <w:tcPr>
            <w:tcW w:w="6220" w:type="dxa"/>
            <w:hideMark/>
          </w:tcPr>
          <w:p w14:paraId="77AA7E91"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Ammonia Fuel Oil</w:t>
            </w:r>
          </w:p>
        </w:tc>
      </w:tr>
      <w:tr w:rsidR="00F15CF8" w:rsidRPr="00F15CF8" w14:paraId="67BA808F"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718DA90A" w14:textId="77777777" w:rsidR="00F15CF8" w:rsidRPr="00F15CF8" w:rsidRDefault="00F15CF8">
            <w:pPr>
              <w:rPr>
                <w:rFonts w:ascii="Calibri" w:hAnsi="Calibri" w:cs="Calibri"/>
              </w:rPr>
            </w:pPr>
            <w:proofErr w:type="spellStart"/>
            <w:r w:rsidRPr="00F15CF8">
              <w:rPr>
                <w:rFonts w:ascii="Calibri" w:hAnsi="Calibri" w:cs="Calibri"/>
              </w:rPr>
              <w:t>ASM</w:t>
            </w:r>
            <w:proofErr w:type="spellEnd"/>
          </w:p>
        </w:tc>
        <w:tc>
          <w:tcPr>
            <w:tcW w:w="6220" w:type="dxa"/>
            <w:hideMark/>
          </w:tcPr>
          <w:p w14:paraId="629ACD15"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Artisanal and Small-Scale Mining</w:t>
            </w:r>
          </w:p>
        </w:tc>
      </w:tr>
      <w:tr w:rsidR="00F15CF8" w:rsidRPr="00F15CF8" w14:paraId="5A092BEB"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78E2D74C" w14:textId="77777777" w:rsidR="00F15CF8" w:rsidRPr="00F15CF8" w:rsidRDefault="00F15CF8">
            <w:pPr>
              <w:rPr>
                <w:rFonts w:ascii="Calibri" w:hAnsi="Calibri" w:cs="Calibri"/>
              </w:rPr>
            </w:pPr>
            <w:proofErr w:type="spellStart"/>
            <w:r w:rsidRPr="00F15CF8">
              <w:rPr>
                <w:rFonts w:ascii="Calibri" w:hAnsi="Calibri" w:cs="Calibri"/>
              </w:rPr>
              <w:t>BME</w:t>
            </w:r>
            <w:proofErr w:type="spellEnd"/>
          </w:p>
        </w:tc>
        <w:tc>
          <w:tcPr>
            <w:tcW w:w="6220" w:type="dxa"/>
            <w:hideMark/>
          </w:tcPr>
          <w:p w14:paraId="316A6749"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Budget Monitoring and Evaluation </w:t>
            </w:r>
          </w:p>
        </w:tc>
      </w:tr>
      <w:tr w:rsidR="00F15CF8" w:rsidRPr="00F15CF8" w14:paraId="754FACD8"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2CE6AC64" w14:textId="77777777" w:rsidR="00F15CF8" w:rsidRPr="00F15CF8" w:rsidRDefault="00F15CF8">
            <w:pPr>
              <w:rPr>
                <w:rFonts w:ascii="Calibri" w:hAnsi="Calibri" w:cs="Calibri"/>
              </w:rPr>
            </w:pPr>
            <w:r w:rsidRPr="00F15CF8">
              <w:rPr>
                <w:rFonts w:ascii="Calibri" w:hAnsi="Calibri" w:cs="Calibri"/>
              </w:rPr>
              <w:t>BO</w:t>
            </w:r>
          </w:p>
        </w:tc>
        <w:tc>
          <w:tcPr>
            <w:tcW w:w="6220" w:type="dxa"/>
            <w:hideMark/>
          </w:tcPr>
          <w:p w14:paraId="28703FE3"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Beneficial Ownership </w:t>
            </w:r>
          </w:p>
        </w:tc>
      </w:tr>
      <w:tr w:rsidR="00F15CF8" w:rsidRPr="00F15CF8" w14:paraId="66AC4AA3"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0CA6E251" w14:textId="77777777" w:rsidR="00F15CF8" w:rsidRPr="00F15CF8" w:rsidRDefault="00F15CF8">
            <w:pPr>
              <w:rPr>
                <w:rFonts w:ascii="Calibri" w:hAnsi="Calibri" w:cs="Calibri"/>
              </w:rPr>
            </w:pPr>
            <w:proofErr w:type="spellStart"/>
            <w:r w:rsidRPr="00F15CF8">
              <w:rPr>
                <w:rFonts w:ascii="Calibri" w:hAnsi="Calibri" w:cs="Calibri"/>
              </w:rPr>
              <w:t>BPE</w:t>
            </w:r>
            <w:proofErr w:type="spellEnd"/>
            <w:r w:rsidRPr="00F15CF8">
              <w:rPr>
                <w:rFonts w:ascii="Calibri" w:hAnsi="Calibri" w:cs="Calibri"/>
              </w:rPr>
              <w:t xml:space="preserve"> </w:t>
            </w:r>
          </w:p>
        </w:tc>
        <w:tc>
          <w:tcPr>
            <w:tcW w:w="6220" w:type="dxa"/>
            <w:hideMark/>
          </w:tcPr>
          <w:p w14:paraId="7944FD09"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Bureau of Public Enterprises </w:t>
            </w:r>
          </w:p>
        </w:tc>
      </w:tr>
      <w:tr w:rsidR="00F15CF8" w:rsidRPr="00F15CF8" w14:paraId="48B23637"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7AB83F87" w14:textId="77777777" w:rsidR="00F15CF8" w:rsidRPr="00F15CF8" w:rsidRDefault="00F15CF8">
            <w:pPr>
              <w:rPr>
                <w:rFonts w:ascii="Calibri" w:hAnsi="Calibri" w:cs="Calibri"/>
              </w:rPr>
            </w:pPr>
            <w:r w:rsidRPr="00F15CF8">
              <w:rPr>
                <w:rFonts w:ascii="Calibri" w:hAnsi="Calibri" w:cs="Calibri"/>
              </w:rPr>
              <w:t>CAC</w:t>
            </w:r>
          </w:p>
        </w:tc>
        <w:tc>
          <w:tcPr>
            <w:tcW w:w="6220" w:type="dxa"/>
            <w:hideMark/>
          </w:tcPr>
          <w:p w14:paraId="096A28F7"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Corporate Affairs Commission </w:t>
            </w:r>
          </w:p>
        </w:tc>
      </w:tr>
      <w:tr w:rsidR="00F15CF8" w:rsidRPr="00F15CF8" w14:paraId="0BF34762"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77D6B571" w14:textId="77777777" w:rsidR="00F15CF8" w:rsidRPr="00F15CF8" w:rsidRDefault="00F15CF8">
            <w:pPr>
              <w:rPr>
                <w:rFonts w:ascii="Calibri" w:hAnsi="Calibri" w:cs="Calibri"/>
              </w:rPr>
            </w:pPr>
            <w:proofErr w:type="spellStart"/>
            <w:r w:rsidRPr="00F15CF8">
              <w:rPr>
                <w:rFonts w:ascii="Calibri" w:hAnsi="Calibri" w:cs="Calibri"/>
              </w:rPr>
              <w:t>CAMA</w:t>
            </w:r>
            <w:proofErr w:type="spellEnd"/>
            <w:r w:rsidRPr="00F15CF8">
              <w:rPr>
                <w:rFonts w:ascii="Calibri" w:hAnsi="Calibri" w:cs="Calibri"/>
              </w:rPr>
              <w:t xml:space="preserve"> </w:t>
            </w:r>
          </w:p>
        </w:tc>
        <w:tc>
          <w:tcPr>
            <w:tcW w:w="6220" w:type="dxa"/>
            <w:hideMark/>
          </w:tcPr>
          <w:p w14:paraId="02FBAB9D"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The Company and Allied Matters Act 2004 (as amended) </w:t>
            </w:r>
          </w:p>
        </w:tc>
      </w:tr>
      <w:tr w:rsidR="00F15CF8" w:rsidRPr="00F15CF8" w14:paraId="00239E6A"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0F062790" w14:textId="77777777" w:rsidR="00F15CF8" w:rsidRPr="00F15CF8" w:rsidRDefault="00F15CF8">
            <w:pPr>
              <w:rPr>
                <w:rFonts w:ascii="Calibri" w:hAnsi="Calibri" w:cs="Calibri"/>
              </w:rPr>
            </w:pPr>
            <w:proofErr w:type="spellStart"/>
            <w:r w:rsidRPr="00F15CF8">
              <w:rPr>
                <w:rFonts w:ascii="Calibri" w:hAnsi="Calibri" w:cs="Calibri"/>
              </w:rPr>
              <w:t>CBN</w:t>
            </w:r>
            <w:proofErr w:type="spellEnd"/>
          </w:p>
        </w:tc>
        <w:tc>
          <w:tcPr>
            <w:tcW w:w="6220" w:type="dxa"/>
            <w:hideMark/>
          </w:tcPr>
          <w:p w14:paraId="7A28892E"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Central Bank of Nigeria </w:t>
            </w:r>
          </w:p>
        </w:tc>
      </w:tr>
      <w:tr w:rsidR="00F15CF8" w:rsidRPr="00F15CF8" w14:paraId="345D8961"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71810B91" w14:textId="77777777" w:rsidR="00F15CF8" w:rsidRPr="00F15CF8" w:rsidRDefault="00F15CF8">
            <w:pPr>
              <w:rPr>
                <w:rFonts w:ascii="Calibri" w:hAnsi="Calibri" w:cs="Calibri"/>
              </w:rPr>
            </w:pPr>
            <w:proofErr w:type="spellStart"/>
            <w:r w:rsidRPr="00F15CF8">
              <w:rPr>
                <w:rFonts w:ascii="Calibri" w:hAnsi="Calibri" w:cs="Calibri"/>
              </w:rPr>
              <w:t>CDA</w:t>
            </w:r>
            <w:proofErr w:type="spellEnd"/>
          </w:p>
        </w:tc>
        <w:tc>
          <w:tcPr>
            <w:tcW w:w="6220" w:type="dxa"/>
            <w:hideMark/>
          </w:tcPr>
          <w:p w14:paraId="7EA5A951"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Community Development Agreement </w:t>
            </w:r>
          </w:p>
        </w:tc>
      </w:tr>
      <w:tr w:rsidR="00F15CF8" w:rsidRPr="00F15CF8" w14:paraId="26B33AAA"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036C18F2" w14:textId="77777777" w:rsidR="00F15CF8" w:rsidRPr="00F15CF8" w:rsidRDefault="00F15CF8">
            <w:pPr>
              <w:rPr>
                <w:rFonts w:ascii="Calibri" w:hAnsi="Calibri" w:cs="Calibri"/>
              </w:rPr>
            </w:pPr>
            <w:r w:rsidRPr="00F15CF8">
              <w:rPr>
                <w:rFonts w:ascii="Calibri" w:hAnsi="Calibri" w:cs="Calibri"/>
              </w:rPr>
              <w:t xml:space="preserve">CIT </w:t>
            </w:r>
          </w:p>
        </w:tc>
        <w:tc>
          <w:tcPr>
            <w:tcW w:w="6220" w:type="dxa"/>
            <w:hideMark/>
          </w:tcPr>
          <w:p w14:paraId="6505B30F"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Company Income Tax </w:t>
            </w:r>
          </w:p>
        </w:tc>
      </w:tr>
      <w:tr w:rsidR="00F15CF8" w:rsidRPr="00F15CF8" w14:paraId="26D2F46C"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44DE5B08" w14:textId="77777777" w:rsidR="00F15CF8" w:rsidRPr="00F15CF8" w:rsidRDefault="00F15CF8">
            <w:pPr>
              <w:rPr>
                <w:rFonts w:ascii="Calibri" w:hAnsi="Calibri" w:cs="Calibri"/>
              </w:rPr>
            </w:pPr>
            <w:proofErr w:type="spellStart"/>
            <w:r w:rsidRPr="00F15CF8">
              <w:rPr>
                <w:rFonts w:ascii="Calibri" w:hAnsi="Calibri" w:cs="Calibri"/>
              </w:rPr>
              <w:t>CITA</w:t>
            </w:r>
            <w:proofErr w:type="spellEnd"/>
          </w:p>
        </w:tc>
        <w:tc>
          <w:tcPr>
            <w:tcW w:w="6220" w:type="dxa"/>
            <w:hideMark/>
          </w:tcPr>
          <w:p w14:paraId="2157227E"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Company Income Tax Act, 2007</w:t>
            </w:r>
          </w:p>
        </w:tc>
      </w:tr>
      <w:tr w:rsidR="00F15CF8" w:rsidRPr="00F15CF8" w14:paraId="788785D7"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05F79301" w14:textId="77777777" w:rsidR="00F15CF8" w:rsidRPr="00F15CF8" w:rsidRDefault="00F15CF8">
            <w:pPr>
              <w:rPr>
                <w:rFonts w:ascii="Calibri" w:hAnsi="Calibri" w:cs="Calibri"/>
              </w:rPr>
            </w:pPr>
            <w:r w:rsidRPr="00F15CF8">
              <w:rPr>
                <w:rFonts w:ascii="Calibri" w:hAnsi="Calibri" w:cs="Calibri"/>
              </w:rPr>
              <w:t>DIG</w:t>
            </w:r>
          </w:p>
        </w:tc>
        <w:tc>
          <w:tcPr>
            <w:tcW w:w="6220" w:type="dxa"/>
            <w:hideMark/>
          </w:tcPr>
          <w:p w14:paraId="05CF3095"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Deputy Inspector General of Police </w:t>
            </w:r>
          </w:p>
        </w:tc>
      </w:tr>
      <w:tr w:rsidR="00F15CF8" w:rsidRPr="00F15CF8" w14:paraId="51A83028"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02266E6A" w14:textId="77777777" w:rsidR="00F15CF8" w:rsidRPr="00F15CF8" w:rsidRDefault="00F15CF8">
            <w:pPr>
              <w:rPr>
                <w:rFonts w:ascii="Calibri" w:hAnsi="Calibri" w:cs="Calibri"/>
              </w:rPr>
            </w:pPr>
            <w:r w:rsidRPr="00F15CF8">
              <w:rPr>
                <w:rFonts w:ascii="Calibri" w:hAnsi="Calibri" w:cs="Calibri"/>
              </w:rPr>
              <w:t xml:space="preserve">EDT </w:t>
            </w:r>
          </w:p>
        </w:tc>
        <w:tc>
          <w:tcPr>
            <w:tcW w:w="6220" w:type="dxa"/>
            <w:hideMark/>
          </w:tcPr>
          <w:p w14:paraId="17667BCD"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Education Tax </w:t>
            </w:r>
          </w:p>
        </w:tc>
      </w:tr>
      <w:tr w:rsidR="00F15CF8" w:rsidRPr="00F15CF8" w14:paraId="419A402A"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3C4C405A" w14:textId="77777777" w:rsidR="00F15CF8" w:rsidRPr="00F15CF8" w:rsidRDefault="00F15CF8">
            <w:pPr>
              <w:rPr>
                <w:rFonts w:ascii="Calibri" w:hAnsi="Calibri" w:cs="Calibri"/>
              </w:rPr>
            </w:pPr>
            <w:r w:rsidRPr="00F15CF8">
              <w:rPr>
                <w:rFonts w:ascii="Calibri" w:hAnsi="Calibri" w:cs="Calibri"/>
              </w:rPr>
              <w:t>EFCC</w:t>
            </w:r>
          </w:p>
        </w:tc>
        <w:tc>
          <w:tcPr>
            <w:tcW w:w="6220" w:type="dxa"/>
            <w:hideMark/>
          </w:tcPr>
          <w:p w14:paraId="544DA405"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Economic and Financial Crime Commission </w:t>
            </w:r>
          </w:p>
        </w:tc>
      </w:tr>
      <w:tr w:rsidR="00F15CF8" w:rsidRPr="00F15CF8" w14:paraId="41F4C1F7"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559C57C2" w14:textId="77777777" w:rsidR="00F15CF8" w:rsidRPr="00F15CF8" w:rsidRDefault="00F15CF8">
            <w:pPr>
              <w:rPr>
                <w:rFonts w:ascii="Calibri" w:hAnsi="Calibri" w:cs="Calibri"/>
              </w:rPr>
            </w:pPr>
            <w:r w:rsidRPr="00F15CF8">
              <w:rPr>
                <w:rFonts w:ascii="Calibri" w:hAnsi="Calibri" w:cs="Calibri"/>
              </w:rPr>
              <w:t xml:space="preserve">EIA </w:t>
            </w:r>
          </w:p>
        </w:tc>
        <w:tc>
          <w:tcPr>
            <w:tcW w:w="6220" w:type="dxa"/>
            <w:hideMark/>
          </w:tcPr>
          <w:p w14:paraId="69DF98C6"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Environmental Impact Assessment Act 2004 </w:t>
            </w:r>
          </w:p>
        </w:tc>
      </w:tr>
      <w:tr w:rsidR="00F15CF8" w:rsidRPr="00F15CF8" w14:paraId="324763CE"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65C1F8FE" w14:textId="77777777" w:rsidR="00F15CF8" w:rsidRPr="00F15CF8" w:rsidRDefault="00F15CF8">
            <w:pPr>
              <w:rPr>
                <w:rFonts w:ascii="Calibri" w:hAnsi="Calibri" w:cs="Calibri"/>
              </w:rPr>
            </w:pPr>
            <w:r w:rsidRPr="00F15CF8">
              <w:rPr>
                <w:rFonts w:ascii="Calibri" w:hAnsi="Calibri" w:cs="Calibri"/>
              </w:rPr>
              <w:t>EITI</w:t>
            </w:r>
          </w:p>
        </w:tc>
        <w:tc>
          <w:tcPr>
            <w:tcW w:w="6220" w:type="dxa"/>
            <w:hideMark/>
          </w:tcPr>
          <w:p w14:paraId="5D7A276D"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Extractive Industries Transparency Initiative </w:t>
            </w:r>
          </w:p>
        </w:tc>
      </w:tr>
      <w:tr w:rsidR="00F15CF8" w:rsidRPr="00F15CF8" w14:paraId="76CCA948"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77CC9C31" w14:textId="77777777" w:rsidR="00F15CF8" w:rsidRPr="00F15CF8" w:rsidRDefault="00F15CF8">
            <w:pPr>
              <w:rPr>
                <w:rFonts w:ascii="Calibri" w:hAnsi="Calibri" w:cs="Calibri"/>
              </w:rPr>
            </w:pPr>
            <w:r w:rsidRPr="00F15CF8">
              <w:rPr>
                <w:rFonts w:ascii="Calibri" w:hAnsi="Calibri" w:cs="Calibri"/>
              </w:rPr>
              <w:t xml:space="preserve">EL </w:t>
            </w:r>
          </w:p>
        </w:tc>
        <w:tc>
          <w:tcPr>
            <w:tcW w:w="6220" w:type="dxa"/>
            <w:hideMark/>
          </w:tcPr>
          <w:p w14:paraId="7F90F324"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Exploratory License </w:t>
            </w:r>
          </w:p>
        </w:tc>
      </w:tr>
      <w:tr w:rsidR="00F15CF8" w:rsidRPr="00F15CF8" w14:paraId="58799AA8"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24871D14" w14:textId="77777777" w:rsidR="00F15CF8" w:rsidRPr="00F15CF8" w:rsidRDefault="00F15CF8">
            <w:pPr>
              <w:rPr>
                <w:rFonts w:ascii="Calibri" w:hAnsi="Calibri" w:cs="Calibri"/>
              </w:rPr>
            </w:pPr>
            <w:proofErr w:type="spellStart"/>
            <w:r w:rsidRPr="00F15CF8">
              <w:rPr>
                <w:rFonts w:ascii="Calibri" w:hAnsi="Calibri" w:cs="Calibri"/>
              </w:rPr>
              <w:t>ERGP</w:t>
            </w:r>
            <w:proofErr w:type="spellEnd"/>
            <w:r w:rsidRPr="00F15CF8">
              <w:rPr>
                <w:rFonts w:ascii="Calibri" w:hAnsi="Calibri" w:cs="Calibri"/>
              </w:rPr>
              <w:t xml:space="preserve"> </w:t>
            </w:r>
          </w:p>
        </w:tc>
        <w:tc>
          <w:tcPr>
            <w:tcW w:w="6220" w:type="dxa"/>
            <w:hideMark/>
          </w:tcPr>
          <w:p w14:paraId="6E734DB9"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Economic Recovery and Growth Plan </w:t>
            </w:r>
          </w:p>
        </w:tc>
      </w:tr>
      <w:tr w:rsidR="00F15CF8" w:rsidRPr="00F15CF8" w14:paraId="63884327" w14:textId="77777777" w:rsidTr="00F15CF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80" w:type="dxa"/>
            <w:noWrap/>
            <w:hideMark/>
          </w:tcPr>
          <w:p w14:paraId="4C2F00F6" w14:textId="77777777" w:rsidR="00F15CF8" w:rsidRPr="00F15CF8" w:rsidRDefault="00F15CF8">
            <w:pPr>
              <w:rPr>
                <w:rFonts w:ascii="Calibri" w:hAnsi="Calibri" w:cs="Calibri"/>
              </w:rPr>
            </w:pPr>
            <w:proofErr w:type="spellStart"/>
            <w:r w:rsidRPr="00F15CF8">
              <w:rPr>
                <w:rFonts w:ascii="Calibri" w:hAnsi="Calibri" w:cs="Calibri"/>
              </w:rPr>
              <w:t>FATF</w:t>
            </w:r>
            <w:proofErr w:type="spellEnd"/>
          </w:p>
        </w:tc>
        <w:tc>
          <w:tcPr>
            <w:tcW w:w="6220" w:type="dxa"/>
            <w:hideMark/>
          </w:tcPr>
          <w:p w14:paraId="4244C6B7"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Financial Action Task Force </w:t>
            </w:r>
          </w:p>
        </w:tc>
      </w:tr>
      <w:tr w:rsidR="00F15CF8" w:rsidRPr="00F15CF8" w14:paraId="3552596D"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7D8525DA" w14:textId="77777777" w:rsidR="00F15CF8" w:rsidRPr="00F15CF8" w:rsidRDefault="00F15CF8">
            <w:pPr>
              <w:rPr>
                <w:rFonts w:ascii="Calibri" w:hAnsi="Calibri" w:cs="Calibri"/>
              </w:rPr>
            </w:pPr>
            <w:proofErr w:type="spellStart"/>
            <w:r w:rsidRPr="00F15CF8">
              <w:rPr>
                <w:rFonts w:ascii="Calibri" w:hAnsi="Calibri" w:cs="Calibri"/>
              </w:rPr>
              <w:t>FCT</w:t>
            </w:r>
            <w:proofErr w:type="spellEnd"/>
            <w:r w:rsidRPr="00F15CF8">
              <w:rPr>
                <w:rFonts w:ascii="Calibri" w:hAnsi="Calibri" w:cs="Calibri"/>
              </w:rPr>
              <w:t xml:space="preserve"> </w:t>
            </w:r>
          </w:p>
        </w:tc>
        <w:tc>
          <w:tcPr>
            <w:tcW w:w="6220" w:type="dxa"/>
            <w:hideMark/>
          </w:tcPr>
          <w:p w14:paraId="780A119B"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Federal Capital Territory </w:t>
            </w:r>
          </w:p>
        </w:tc>
      </w:tr>
      <w:tr w:rsidR="00F15CF8" w:rsidRPr="00F15CF8" w14:paraId="38DC1CEE" w14:textId="77777777" w:rsidTr="00F15CF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80" w:type="dxa"/>
            <w:noWrap/>
            <w:hideMark/>
          </w:tcPr>
          <w:p w14:paraId="333D76A7" w14:textId="77777777" w:rsidR="00F15CF8" w:rsidRPr="00F15CF8" w:rsidRDefault="00F15CF8">
            <w:pPr>
              <w:rPr>
                <w:rFonts w:ascii="Calibri" w:hAnsi="Calibri" w:cs="Calibri"/>
              </w:rPr>
            </w:pPr>
            <w:proofErr w:type="spellStart"/>
            <w:r w:rsidRPr="00F15CF8">
              <w:rPr>
                <w:rFonts w:ascii="Calibri" w:hAnsi="Calibri" w:cs="Calibri"/>
              </w:rPr>
              <w:t>FDI</w:t>
            </w:r>
            <w:proofErr w:type="spellEnd"/>
          </w:p>
        </w:tc>
        <w:tc>
          <w:tcPr>
            <w:tcW w:w="6220" w:type="dxa"/>
            <w:hideMark/>
          </w:tcPr>
          <w:p w14:paraId="57FDA627"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Foreign Direct Investment</w:t>
            </w:r>
          </w:p>
        </w:tc>
      </w:tr>
      <w:tr w:rsidR="00F15CF8" w:rsidRPr="00F15CF8" w14:paraId="6531B9FB"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6F4EAC7A" w14:textId="77777777" w:rsidR="00F15CF8" w:rsidRPr="00F15CF8" w:rsidRDefault="00F15CF8">
            <w:pPr>
              <w:rPr>
                <w:rFonts w:ascii="Calibri" w:hAnsi="Calibri" w:cs="Calibri"/>
              </w:rPr>
            </w:pPr>
            <w:proofErr w:type="spellStart"/>
            <w:r w:rsidRPr="00F15CF8">
              <w:rPr>
                <w:rFonts w:ascii="Calibri" w:hAnsi="Calibri" w:cs="Calibri"/>
              </w:rPr>
              <w:t>FGN</w:t>
            </w:r>
            <w:proofErr w:type="spellEnd"/>
            <w:r w:rsidRPr="00F15CF8">
              <w:rPr>
                <w:rFonts w:ascii="Calibri" w:hAnsi="Calibri" w:cs="Calibri"/>
              </w:rPr>
              <w:t xml:space="preserve"> </w:t>
            </w:r>
          </w:p>
        </w:tc>
        <w:tc>
          <w:tcPr>
            <w:tcW w:w="6220" w:type="dxa"/>
            <w:hideMark/>
          </w:tcPr>
          <w:p w14:paraId="383BB23E"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Federal Government of Nigeria </w:t>
            </w:r>
          </w:p>
        </w:tc>
      </w:tr>
      <w:tr w:rsidR="00F15CF8" w:rsidRPr="00F15CF8" w14:paraId="2AF0B444"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3FB8BAA2" w14:textId="77777777" w:rsidR="00F15CF8" w:rsidRPr="00F15CF8" w:rsidRDefault="00F15CF8">
            <w:pPr>
              <w:rPr>
                <w:rFonts w:ascii="Calibri" w:hAnsi="Calibri" w:cs="Calibri"/>
              </w:rPr>
            </w:pPr>
            <w:r w:rsidRPr="00F15CF8">
              <w:rPr>
                <w:rFonts w:ascii="Calibri" w:hAnsi="Calibri" w:cs="Calibri"/>
              </w:rPr>
              <w:t xml:space="preserve">FIRS </w:t>
            </w:r>
          </w:p>
        </w:tc>
        <w:tc>
          <w:tcPr>
            <w:tcW w:w="6220" w:type="dxa"/>
            <w:hideMark/>
          </w:tcPr>
          <w:p w14:paraId="2CDCBAA2"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Federal Inland Revenue Service </w:t>
            </w:r>
          </w:p>
        </w:tc>
      </w:tr>
      <w:tr w:rsidR="00F15CF8" w:rsidRPr="00F15CF8" w14:paraId="11A09578"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6F405F41" w14:textId="77777777" w:rsidR="00F15CF8" w:rsidRPr="00F15CF8" w:rsidRDefault="00F15CF8">
            <w:pPr>
              <w:rPr>
                <w:rFonts w:ascii="Calibri" w:hAnsi="Calibri" w:cs="Calibri"/>
              </w:rPr>
            </w:pPr>
            <w:proofErr w:type="spellStart"/>
            <w:r w:rsidRPr="00F15CF8">
              <w:rPr>
                <w:rFonts w:ascii="Calibri" w:hAnsi="Calibri" w:cs="Calibri"/>
              </w:rPr>
              <w:t>FMoF</w:t>
            </w:r>
            <w:proofErr w:type="spellEnd"/>
            <w:r w:rsidRPr="00F15CF8">
              <w:rPr>
                <w:rFonts w:ascii="Calibri" w:hAnsi="Calibri" w:cs="Calibri"/>
              </w:rPr>
              <w:t xml:space="preserve"> </w:t>
            </w:r>
          </w:p>
        </w:tc>
        <w:tc>
          <w:tcPr>
            <w:tcW w:w="6220" w:type="dxa"/>
            <w:hideMark/>
          </w:tcPr>
          <w:p w14:paraId="1393368E"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Federal Ministry of Finance </w:t>
            </w:r>
          </w:p>
        </w:tc>
      </w:tr>
      <w:tr w:rsidR="00F15CF8" w:rsidRPr="00F15CF8" w14:paraId="6FC5AF2D"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5892D2B1" w14:textId="77777777" w:rsidR="00F15CF8" w:rsidRPr="00F15CF8" w:rsidRDefault="00F15CF8">
            <w:pPr>
              <w:rPr>
                <w:rFonts w:ascii="Calibri" w:hAnsi="Calibri" w:cs="Calibri"/>
              </w:rPr>
            </w:pPr>
            <w:proofErr w:type="spellStart"/>
            <w:r w:rsidRPr="00F15CF8">
              <w:rPr>
                <w:rFonts w:ascii="Calibri" w:hAnsi="Calibri" w:cs="Calibri"/>
              </w:rPr>
              <w:t>FoB</w:t>
            </w:r>
            <w:proofErr w:type="spellEnd"/>
          </w:p>
        </w:tc>
        <w:tc>
          <w:tcPr>
            <w:tcW w:w="6220" w:type="dxa"/>
            <w:hideMark/>
          </w:tcPr>
          <w:p w14:paraId="13A9AFB0"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Free On Board</w:t>
            </w:r>
          </w:p>
        </w:tc>
      </w:tr>
      <w:tr w:rsidR="00F15CF8" w:rsidRPr="00F15CF8" w14:paraId="124DD345"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0DDE530D" w14:textId="77777777" w:rsidR="00F15CF8" w:rsidRPr="00F15CF8" w:rsidRDefault="00F15CF8">
            <w:pPr>
              <w:rPr>
                <w:rFonts w:ascii="Calibri" w:hAnsi="Calibri" w:cs="Calibri"/>
              </w:rPr>
            </w:pPr>
            <w:r w:rsidRPr="00F15CF8">
              <w:rPr>
                <w:rFonts w:ascii="Calibri" w:hAnsi="Calibri" w:cs="Calibri"/>
              </w:rPr>
              <w:t>FOI</w:t>
            </w:r>
          </w:p>
        </w:tc>
        <w:tc>
          <w:tcPr>
            <w:tcW w:w="6220" w:type="dxa"/>
            <w:hideMark/>
          </w:tcPr>
          <w:p w14:paraId="2524DD63"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Freedom of Information</w:t>
            </w:r>
          </w:p>
        </w:tc>
      </w:tr>
      <w:tr w:rsidR="00F15CF8" w:rsidRPr="00F15CF8" w14:paraId="61851209"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noWrap/>
            <w:hideMark/>
          </w:tcPr>
          <w:p w14:paraId="4EAEA94D" w14:textId="77777777" w:rsidR="00F15CF8" w:rsidRPr="00F15CF8" w:rsidRDefault="00F15CF8">
            <w:pPr>
              <w:rPr>
                <w:rFonts w:ascii="Calibri" w:hAnsi="Calibri" w:cs="Calibri"/>
              </w:rPr>
            </w:pPr>
            <w:proofErr w:type="spellStart"/>
            <w:r w:rsidRPr="00F15CF8">
              <w:rPr>
                <w:rFonts w:ascii="Calibri" w:hAnsi="Calibri" w:cs="Calibri"/>
              </w:rPr>
              <w:t>FRCN</w:t>
            </w:r>
            <w:proofErr w:type="spellEnd"/>
          </w:p>
        </w:tc>
        <w:tc>
          <w:tcPr>
            <w:tcW w:w="6220" w:type="dxa"/>
            <w:hideMark/>
          </w:tcPr>
          <w:p w14:paraId="1DA1C165"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Financial Reporting Council of Nigeria</w:t>
            </w:r>
          </w:p>
        </w:tc>
      </w:tr>
      <w:tr w:rsidR="00F15CF8" w:rsidRPr="00F15CF8" w14:paraId="5B01A6FA"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4911D503" w14:textId="77777777" w:rsidR="00F15CF8" w:rsidRPr="00F15CF8" w:rsidRDefault="00F15CF8">
            <w:pPr>
              <w:rPr>
                <w:rFonts w:ascii="Calibri" w:hAnsi="Calibri" w:cs="Calibri"/>
              </w:rPr>
            </w:pPr>
            <w:r w:rsidRPr="00F15CF8">
              <w:rPr>
                <w:rFonts w:ascii="Calibri" w:hAnsi="Calibri" w:cs="Calibri"/>
              </w:rPr>
              <w:t xml:space="preserve">IA </w:t>
            </w:r>
          </w:p>
        </w:tc>
        <w:tc>
          <w:tcPr>
            <w:tcW w:w="6220" w:type="dxa"/>
            <w:hideMark/>
          </w:tcPr>
          <w:p w14:paraId="4C25A397"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Independent Administrator </w:t>
            </w:r>
          </w:p>
        </w:tc>
      </w:tr>
      <w:tr w:rsidR="00F15CF8" w:rsidRPr="00F15CF8" w14:paraId="661DF714"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696FBDD4" w14:textId="77777777" w:rsidR="00F15CF8" w:rsidRPr="00F15CF8" w:rsidRDefault="00F15CF8">
            <w:pPr>
              <w:rPr>
                <w:rFonts w:ascii="Calibri" w:hAnsi="Calibri" w:cs="Calibri"/>
              </w:rPr>
            </w:pPr>
            <w:proofErr w:type="spellStart"/>
            <w:r w:rsidRPr="00F15CF8">
              <w:rPr>
                <w:rFonts w:ascii="Calibri" w:hAnsi="Calibri" w:cs="Calibri"/>
              </w:rPr>
              <w:t>ICAN</w:t>
            </w:r>
            <w:proofErr w:type="spellEnd"/>
            <w:r w:rsidRPr="00F15CF8">
              <w:rPr>
                <w:rFonts w:ascii="Calibri" w:hAnsi="Calibri" w:cs="Calibri"/>
              </w:rPr>
              <w:t xml:space="preserve"> </w:t>
            </w:r>
          </w:p>
        </w:tc>
        <w:tc>
          <w:tcPr>
            <w:tcW w:w="6220" w:type="dxa"/>
            <w:hideMark/>
          </w:tcPr>
          <w:p w14:paraId="7ED25543"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The Institute of Chartered Accountants of Nigeria </w:t>
            </w:r>
          </w:p>
        </w:tc>
      </w:tr>
      <w:tr w:rsidR="00F15CF8" w:rsidRPr="00F15CF8" w14:paraId="4687166E"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269CB154" w14:textId="77777777" w:rsidR="00F15CF8" w:rsidRPr="00F15CF8" w:rsidRDefault="00F15CF8">
            <w:pPr>
              <w:rPr>
                <w:rFonts w:ascii="Calibri" w:hAnsi="Calibri" w:cs="Calibri"/>
              </w:rPr>
            </w:pPr>
            <w:r w:rsidRPr="00F15CF8">
              <w:rPr>
                <w:rFonts w:ascii="Calibri" w:hAnsi="Calibri" w:cs="Calibri"/>
              </w:rPr>
              <w:t xml:space="preserve">IFRS </w:t>
            </w:r>
          </w:p>
        </w:tc>
        <w:tc>
          <w:tcPr>
            <w:tcW w:w="6220" w:type="dxa"/>
            <w:hideMark/>
          </w:tcPr>
          <w:p w14:paraId="644BAF0B"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International Financial Reporting Standards </w:t>
            </w:r>
          </w:p>
        </w:tc>
      </w:tr>
      <w:tr w:rsidR="00F15CF8" w:rsidRPr="00F15CF8" w14:paraId="6A38D383"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47746735" w14:textId="77777777" w:rsidR="00F15CF8" w:rsidRPr="00F15CF8" w:rsidRDefault="00F15CF8">
            <w:pPr>
              <w:rPr>
                <w:rFonts w:ascii="Calibri" w:hAnsi="Calibri" w:cs="Calibri"/>
              </w:rPr>
            </w:pPr>
            <w:proofErr w:type="spellStart"/>
            <w:r w:rsidRPr="00F15CF8">
              <w:rPr>
                <w:rFonts w:ascii="Calibri" w:hAnsi="Calibri" w:cs="Calibri"/>
              </w:rPr>
              <w:t>IPSAS</w:t>
            </w:r>
            <w:proofErr w:type="spellEnd"/>
            <w:r w:rsidRPr="00F15CF8">
              <w:rPr>
                <w:rFonts w:ascii="Calibri" w:hAnsi="Calibri" w:cs="Calibri"/>
              </w:rPr>
              <w:t xml:space="preserve"> </w:t>
            </w:r>
          </w:p>
        </w:tc>
        <w:tc>
          <w:tcPr>
            <w:tcW w:w="6220" w:type="dxa"/>
            <w:hideMark/>
          </w:tcPr>
          <w:p w14:paraId="57A82FA6"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International Public Sector Accounting Standards </w:t>
            </w:r>
          </w:p>
        </w:tc>
      </w:tr>
      <w:tr w:rsidR="00F15CF8" w:rsidRPr="00F15CF8" w14:paraId="3363C68F"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21172B1F" w14:textId="77777777" w:rsidR="00F15CF8" w:rsidRPr="00F15CF8" w:rsidRDefault="00F15CF8">
            <w:pPr>
              <w:rPr>
                <w:rFonts w:ascii="Calibri" w:hAnsi="Calibri" w:cs="Calibri"/>
              </w:rPr>
            </w:pPr>
            <w:proofErr w:type="spellStart"/>
            <w:r w:rsidRPr="00F15CF8">
              <w:rPr>
                <w:rFonts w:ascii="Calibri" w:hAnsi="Calibri" w:cs="Calibri"/>
              </w:rPr>
              <w:t>LGA</w:t>
            </w:r>
            <w:proofErr w:type="spellEnd"/>
            <w:r w:rsidRPr="00F15CF8">
              <w:rPr>
                <w:rFonts w:ascii="Calibri" w:hAnsi="Calibri" w:cs="Calibri"/>
              </w:rPr>
              <w:t xml:space="preserve"> </w:t>
            </w:r>
          </w:p>
        </w:tc>
        <w:tc>
          <w:tcPr>
            <w:tcW w:w="6220" w:type="dxa"/>
            <w:hideMark/>
          </w:tcPr>
          <w:p w14:paraId="10DE18A2"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Local Government Area</w:t>
            </w:r>
          </w:p>
        </w:tc>
      </w:tr>
      <w:tr w:rsidR="00F15CF8" w:rsidRPr="00F15CF8" w14:paraId="2029EDFD"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15C52F46" w14:textId="77777777" w:rsidR="00F15CF8" w:rsidRPr="00F15CF8" w:rsidRDefault="00F15CF8">
            <w:pPr>
              <w:rPr>
                <w:rFonts w:ascii="Calibri" w:hAnsi="Calibri" w:cs="Calibri"/>
              </w:rPr>
            </w:pPr>
            <w:r w:rsidRPr="00F15CF8">
              <w:rPr>
                <w:rFonts w:ascii="Calibri" w:hAnsi="Calibri" w:cs="Calibri"/>
              </w:rPr>
              <w:t xml:space="preserve">LUA </w:t>
            </w:r>
          </w:p>
        </w:tc>
        <w:tc>
          <w:tcPr>
            <w:tcW w:w="6220" w:type="dxa"/>
            <w:hideMark/>
          </w:tcPr>
          <w:p w14:paraId="48B3434E"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Land Use Act 2004 </w:t>
            </w:r>
          </w:p>
        </w:tc>
      </w:tr>
      <w:tr w:rsidR="00F15CF8" w:rsidRPr="00F15CF8" w14:paraId="16FA5C28"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039BD6E9" w14:textId="77777777" w:rsidR="00F15CF8" w:rsidRPr="00F15CF8" w:rsidRDefault="00F15CF8">
            <w:pPr>
              <w:rPr>
                <w:rFonts w:ascii="Calibri" w:hAnsi="Calibri" w:cs="Calibri"/>
              </w:rPr>
            </w:pPr>
            <w:proofErr w:type="spellStart"/>
            <w:r w:rsidRPr="00F15CF8">
              <w:rPr>
                <w:rFonts w:ascii="Calibri" w:hAnsi="Calibri" w:cs="Calibri"/>
              </w:rPr>
              <w:t>MCO</w:t>
            </w:r>
            <w:proofErr w:type="spellEnd"/>
            <w:r w:rsidRPr="00F15CF8">
              <w:rPr>
                <w:rFonts w:ascii="Calibri" w:hAnsi="Calibri" w:cs="Calibri"/>
              </w:rPr>
              <w:t xml:space="preserve"> </w:t>
            </w:r>
          </w:p>
        </w:tc>
        <w:tc>
          <w:tcPr>
            <w:tcW w:w="6220" w:type="dxa"/>
            <w:hideMark/>
          </w:tcPr>
          <w:p w14:paraId="0C904D83"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Mining Cadastre Office </w:t>
            </w:r>
          </w:p>
        </w:tc>
      </w:tr>
      <w:tr w:rsidR="00F15CF8" w:rsidRPr="00F15CF8" w14:paraId="661BF00D"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1DAE1B89" w14:textId="77777777" w:rsidR="00F15CF8" w:rsidRPr="00F15CF8" w:rsidRDefault="00F15CF8">
            <w:pPr>
              <w:rPr>
                <w:rFonts w:ascii="Calibri" w:hAnsi="Calibri" w:cs="Calibri"/>
              </w:rPr>
            </w:pPr>
            <w:r w:rsidRPr="00F15CF8">
              <w:rPr>
                <w:rFonts w:ascii="Calibri" w:hAnsi="Calibri" w:cs="Calibri"/>
              </w:rPr>
              <w:t xml:space="preserve">MDAs </w:t>
            </w:r>
          </w:p>
        </w:tc>
        <w:tc>
          <w:tcPr>
            <w:tcW w:w="6220" w:type="dxa"/>
            <w:hideMark/>
          </w:tcPr>
          <w:p w14:paraId="3B6328AB"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Ministries, Departments and Agencies </w:t>
            </w:r>
          </w:p>
        </w:tc>
      </w:tr>
      <w:tr w:rsidR="00F15CF8" w:rsidRPr="00F15CF8" w14:paraId="47C494F2"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58D50AF2" w14:textId="77777777" w:rsidR="00F15CF8" w:rsidRPr="00F15CF8" w:rsidRDefault="00F15CF8">
            <w:pPr>
              <w:rPr>
                <w:rFonts w:ascii="Calibri" w:hAnsi="Calibri" w:cs="Calibri"/>
              </w:rPr>
            </w:pPr>
            <w:proofErr w:type="spellStart"/>
            <w:r w:rsidRPr="00F15CF8">
              <w:rPr>
                <w:rFonts w:ascii="Calibri" w:hAnsi="Calibri" w:cs="Calibri"/>
              </w:rPr>
              <w:t>MECD</w:t>
            </w:r>
            <w:proofErr w:type="spellEnd"/>
            <w:r w:rsidRPr="00F15CF8">
              <w:rPr>
                <w:rFonts w:ascii="Calibri" w:hAnsi="Calibri" w:cs="Calibri"/>
              </w:rPr>
              <w:t xml:space="preserve"> </w:t>
            </w:r>
          </w:p>
        </w:tc>
        <w:tc>
          <w:tcPr>
            <w:tcW w:w="6220" w:type="dxa"/>
            <w:hideMark/>
          </w:tcPr>
          <w:p w14:paraId="0011D928"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Mines Environmental Compliance Department </w:t>
            </w:r>
          </w:p>
        </w:tc>
      </w:tr>
      <w:tr w:rsidR="00F15CF8" w:rsidRPr="00F15CF8" w14:paraId="0CA0DCD2"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5B92D158" w14:textId="77777777" w:rsidR="00F15CF8" w:rsidRPr="00F15CF8" w:rsidRDefault="00F15CF8">
            <w:pPr>
              <w:rPr>
                <w:rFonts w:ascii="Calibri" w:hAnsi="Calibri" w:cs="Calibri"/>
              </w:rPr>
            </w:pPr>
            <w:r w:rsidRPr="00F15CF8">
              <w:rPr>
                <w:rFonts w:ascii="Calibri" w:hAnsi="Calibri" w:cs="Calibri"/>
              </w:rPr>
              <w:t xml:space="preserve">MID </w:t>
            </w:r>
          </w:p>
        </w:tc>
        <w:tc>
          <w:tcPr>
            <w:tcW w:w="6220" w:type="dxa"/>
            <w:hideMark/>
          </w:tcPr>
          <w:p w14:paraId="2A7604BF"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Mines Inspectorate Department </w:t>
            </w:r>
          </w:p>
        </w:tc>
      </w:tr>
      <w:tr w:rsidR="00F15CF8" w:rsidRPr="00F15CF8" w14:paraId="3B2C9154" w14:textId="77777777" w:rsidTr="00F15CF8">
        <w:trPr>
          <w:trHeight w:val="370"/>
        </w:trPr>
        <w:tc>
          <w:tcPr>
            <w:cnfStyle w:val="001000000000" w:firstRow="0" w:lastRow="0" w:firstColumn="1" w:lastColumn="0" w:oddVBand="0" w:evenVBand="0" w:oddHBand="0" w:evenHBand="0" w:firstRowFirstColumn="0" w:firstRowLastColumn="0" w:lastRowFirstColumn="0" w:lastRowLastColumn="0"/>
            <w:tcW w:w="2180" w:type="dxa"/>
            <w:hideMark/>
          </w:tcPr>
          <w:p w14:paraId="12441811" w14:textId="77777777" w:rsidR="00F15CF8" w:rsidRPr="00F15CF8" w:rsidRDefault="00F15CF8">
            <w:pPr>
              <w:rPr>
                <w:rFonts w:ascii="Calibri" w:hAnsi="Calibri" w:cs="Calibri"/>
              </w:rPr>
            </w:pPr>
            <w:proofErr w:type="spellStart"/>
            <w:r w:rsidRPr="00F15CF8">
              <w:rPr>
                <w:rFonts w:ascii="Calibri" w:hAnsi="Calibri" w:cs="Calibri"/>
              </w:rPr>
              <w:t>MIREMCO</w:t>
            </w:r>
            <w:proofErr w:type="spellEnd"/>
            <w:r w:rsidRPr="00F15CF8">
              <w:rPr>
                <w:rFonts w:ascii="Calibri" w:hAnsi="Calibri" w:cs="Calibri"/>
              </w:rPr>
              <w:t xml:space="preserve"> </w:t>
            </w:r>
          </w:p>
        </w:tc>
        <w:tc>
          <w:tcPr>
            <w:tcW w:w="6220" w:type="dxa"/>
            <w:hideMark/>
          </w:tcPr>
          <w:p w14:paraId="595C0B5B"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Mineral Resources and Environmental Management Committee </w:t>
            </w:r>
          </w:p>
        </w:tc>
      </w:tr>
      <w:tr w:rsidR="00F15CF8" w:rsidRPr="00F15CF8" w14:paraId="54AAF115"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37D0133D" w14:textId="77777777" w:rsidR="00F15CF8" w:rsidRPr="00F15CF8" w:rsidRDefault="00F15CF8">
            <w:pPr>
              <w:rPr>
                <w:rFonts w:ascii="Calibri" w:hAnsi="Calibri" w:cs="Calibri"/>
              </w:rPr>
            </w:pPr>
            <w:r w:rsidRPr="00F15CF8">
              <w:rPr>
                <w:rFonts w:ascii="Calibri" w:hAnsi="Calibri" w:cs="Calibri"/>
              </w:rPr>
              <w:lastRenderedPageBreak/>
              <w:t xml:space="preserve">ML </w:t>
            </w:r>
          </w:p>
        </w:tc>
        <w:tc>
          <w:tcPr>
            <w:tcW w:w="6220" w:type="dxa"/>
            <w:hideMark/>
          </w:tcPr>
          <w:p w14:paraId="447EEF31"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Mining Lease </w:t>
            </w:r>
          </w:p>
        </w:tc>
      </w:tr>
      <w:tr w:rsidR="00F15CF8" w:rsidRPr="00F15CF8" w14:paraId="3F82ADE2"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3CEF9B01" w14:textId="77777777" w:rsidR="00F15CF8" w:rsidRPr="00F15CF8" w:rsidRDefault="00F15CF8">
            <w:pPr>
              <w:rPr>
                <w:rFonts w:ascii="Calibri" w:hAnsi="Calibri" w:cs="Calibri"/>
              </w:rPr>
            </w:pPr>
            <w:proofErr w:type="spellStart"/>
            <w:r w:rsidRPr="00F15CF8">
              <w:rPr>
                <w:rFonts w:ascii="Calibri" w:hAnsi="Calibri" w:cs="Calibri"/>
              </w:rPr>
              <w:t>MoE</w:t>
            </w:r>
            <w:proofErr w:type="spellEnd"/>
          </w:p>
        </w:tc>
        <w:tc>
          <w:tcPr>
            <w:tcW w:w="6220" w:type="dxa"/>
            <w:hideMark/>
          </w:tcPr>
          <w:p w14:paraId="4F1A502D"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Ministry of Environment</w:t>
            </w:r>
          </w:p>
        </w:tc>
      </w:tr>
      <w:tr w:rsidR="00F15CF8" w:rsidRPr="00F15CF8" w14:paraId="0157D3F4"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13558149" w14:textId="77777777" w:rsidR="00F15CF8" w:rsidRPr="00F15CF8" w:rsidRDefault="00F15CF8">
            <w:pPr>
              <w:rPr>
                <w:rFonts w:ascii="Calibri" w:hAnsi="Calibri" w:cs="Calibri"/>
              </w:rPr>
            </w:pPr>
            <w:r w:rsidRPr="00F15CF8">
              <w:rPr>
                <w:rFonts w:ascii="Calibri" w:hAnsi="Calibri" w:cs="Calibri"/>
              </w:rPr>
              <w:t xml:space="preserve">MoU </w:t>
            </w:r>
          </w:p>
        </w:tc>
        <w:tc>
          <w:tcPr>
            <w:tcW w:w="6220" w:type="dxa"/>
            <w:hideMark/>
          </w:tcPr>
          <w:p w14:paraId="524D7A40"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Memorandum of Understanding </w:t>
            </w:r>
          </w:p>
        </w:tc>
      </w:tr>
      <w:tr w:rsidR="00F15CF8" w:rsidRPr="00F15CF8" w14:paraId="33558C2D"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216ADDEE" w14:textId="77777777" w:rsidR="00F15CF8" w:rsidRPr="00F15CF8" w:rsidRDefault="00F15CF8">
            <w:pPr>
              <w:rPr>
                <w:rFonts w:ascii="Calibri" w:hAnsi="Calibri" w:cs="Calibri"/>
              </w:rPr>
            </w:pPr>
            <w:proofErr w:type="spellStart"/>
            <w:r w:rsidRPr="00F15CF8">
              <w:rPr>
                <w:rFonts w:ascii="Calibri" w:hAnsi="Calibri" w:cs="Calibri"/>
              </w:rPr>
              <w:t>MSMD</w:t>
            </w:r>
            <w:proofErr w:type="spellEnd"/>
          </w:p>
        </w:tc>
        <w:tc>
          <w:tcPr>
            <w:tcW w:w="6220" w:type="dxa"/>
            <w:hideMark/>
          </w:tcPr>
          <w:p w14:paraId="1BD0C656"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Ministry of Solid Minerals Development</w:t>
            </w:r>
          </w:p>
        </w:tc>
      </w:tr>
      <w:tr w:rsidR="00F15CF8" w:rsidRPr="00F15CF8" w14:paraId="3259BF7C"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73EF5BA5" w14:textId="77777777" w:rsidR="00F15CF8" w:rsidRPr="00F15CF8" w:rsidRDefault="00F15CF8">
            <w:pPr>
              <w:rPr>
                <w:rFonts w:ascii="Calibri" w:hAnsi="Calibri" w:cs="Calibri"/>
              </w:rPr>
            </w:pPr>
            <w:proofErr w:type="spellStart"/>
            <w:r w:rsidRPr="00F15CF8">
              <w:rPr>
                <w:rFonts w:ascii="Calibri" w:hAnsi="Calibri" w:cs="Calibri"/>
              </w:rPr>
              <w:t>MTEF</w:t>
            </w:r>
            <w:proofErr w:type="spellEnd"/>
            <w:r w:rsidRPr="00F15CF8">
              <w:rPr>
                <w:rFonts w:ascii="Calibri" w:hAnsi="Calibri" w:cs="Calibri"/>
              </w:rPr>
              <w:t xml:space="preserve"> </w:t>
            </w:r>
          </w:p>
        </w:tc>
        <w:tc>
          <w:tcPr>
            <w:tcW w:w="6220" w:type="dxa"/>
            <w:hideMark/>
          </w:tcPr>
          <w:p w14:paraId="409BC177"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Medium Term Expenditure Framework </w:t>
            </w:r>
          </w:p>
        </w:tc>
      </w:tr>
      <w:tr w:rsidR="00F15CF8" w:rsidRPr="00F15CF8" w14:paraId="5A1DA5E3" w14:textId="77777777" w:rsidTr="00F15CF8">
        <w:trPr>
          <w:trHeight w:val="290"/>
        </w:trPr>
        <w:tc>
          <w:tcPr>
            <w:cnfStyle w:val="001000000000" w:firstRow="0" w:lastRow="0" w:firstColumn="1" w:lastColumn="0" w:oddVBand="0" w:evenVBand="0" w:oddHBand="0" w:evenHBand="0" w:firstRowFirstColumn="0" w:firstRowLastColumn="0" w:lastRowFirstColumn="0" w:lastRowLastColumn="0"/>
            <w:tcW w:w="2180" w:type="dxa"/>
            <w:noWrap/>
            <w:hideMark/>
          </w:tcPr>
          <w:p w14:paraId="3813B5F0" w14:textId="77777777" w:rsidR="00F15CF8" w:rsidRPr="00F15CF8" w:rsidRDefault="00F15CF8">
            <w:pPr>
              <w:rPr>
                <w:rFonts w:ascii="Calibri" w:hAnsi="Calibri" w:cs="Calibri"/>
              </w:rPr>
            </w:pPr>
            <w:proofErr w:type="spellStart"/>
            <w:r w:rsidRPr="00F15CF8">
              <w:rPr>
                <w:rFonts w:ascii="Calibri" w:hAnsi="Calibri" w:cs="Calibri"/>
              </w:rPr>
              <w:t>MTEF</w:t>
            </w:r>
            <w:proofErr w:type="spellEnd"/>
          </w:p>
        </w:tc>
        <w:tc>
          <w:tcPr>
            <w:tcW w:w="6220" w:type="dxa"/>
            <w:hideMark/>
          </w:tcPr>
          <w:p w14:paraId="67379360"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Medium-Term Expenditure Framework</w:t>
            </w:r>
          </w:p>
        </w:tc>
      </w:tr>
      <w:tr w:rsidR="00F15CF8" w:rsidRPr="00F15CF8" w14:paraId="24227C0E"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3E71D167" w14:textId="77777777" w:rsidR="00F15CF8" w:rsidRPr="00F15CF8" w:rsidRDefault="00F15CF8">
            <w:pPr>
              <w:rPr>
                <w:rFonts w:ascii="Calibri" w:hAnsi="Calibri" w:cs="Calibri"/>
              </w:rPr>
            </w:pPr>
            <w:r w:rsidRPr="00F15CF8">
              <w:rPr>
                <w:rFonts w:ascii="Calibri" w:hAnsi="Calibri" w:cs="Calibri"/>
              </w:rPr>
              <w:t xml:space="preserve">NASS </w:t>
            </w:r>
          </w:p>
        </w:tc>
        <w:tc>
          <w:tcPr>
            <w:tcW w:w="6220" w:type="dxa"/>
            <w:hideMark/>
          </w:tcPr>
          <w:p w14:paraId="2F7B3163"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National Assembly </w:t>
            </w:r>
          </w:p>
        </w:tc>
      </w:tr>
      <w:tr w:rsidR="00F15CF8" w:rsidRPr="00F15CF8" w14:paraId="61297998"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59FDFDCD" w14:textId="77777777" w:rsidR="00F15CF8" w:rsidRPr="00F15CF8" w:rsidRDefault="00F15CF8">
            <w:pPr>
              <w:rPr>
                <w:rFonts w:ascii="Calibri" w:hAnsi="Calibri" w:cs="Calibri"/>
              </w:rPr>
            </w:pPr>
            <w:proofErr w:type="spellStart"/>
            <w:r w:rsidRPr="00F15CF8">
              <w:rPr>
                <w:rFonts w:ascii="Calibri" w:hAnsi="Calibri" w:cs="Calibri"/>
              </w:rPr>
              <w:t>NCC</w:t>
            </w:r>
            <w:proofErr w:type="spellEnd"/>
          </w:p>
        </w:tc>
        <w:tc>
          <w:tcPr>
            <w:tcW w:w="6220" w:type="dxa"/>
            <w:hideMark/>
          </w:tcPr>
          <w:p w14:paraId="7FFE7DB5"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Nigeria Coal Corporation </w:t>
            </w:r>
          </w:p>
        </w:tc>
      </w:tr>
      <w:tr w:rsidR="00F15CF8" w:rsidRPr="00F15CF8" w14:paraId="455BEA99"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0F2AAB57" w14:textId="77777777" w:rsidR="00F15CF8" w:rsidRPr="00F15CF8" w:rsidRDefault="00F15CF8">
            <w:pPr>
              <w:rPr>
                <w:rFonts w:ascii="Calibri" w:hAnsi="Calibri" w:cs="Calibri"/>
              </w:rPr>
            </w:pPr>
            <w:proofErr w:type="spellStart"/>
            <w:r w:rsidRPr="00F15CF8">
              <w:rPr>
                <w:rFonts w:ascii="Calibri" w:hAnsi="Calibri" w:cs="Calibri"/>
              </w:rPr>
              <w:t>NCS</w:t>
            </w:r>
            <w:proofErr w:type="spellEnd"/>
          </w:p>
        </w:tc>
        <w:tc>
          <w:tcPr>
            <w:tcW w:w="6220" w:type="dxa"/>
            <w:hideMark/>
          </w:tcPr>
          <w:p w14:paraId="72FBEA64"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Nigeria Customs Service</w:t>
            </w:r>
          </w:p>
        </w:tc>
      </w:tr>
      <w:tr w:rsidR="00F15CF8" w:rsidRPr="00F15CF8" w14:paraId="3AE68836" w14:textId="77777777" w:rsidTr="00F15CF8">
        <w:trPr>
          <w:trHeight w:val="290"/>
        </w:trPr>
        <w:tc>
          <w:tcPr>
            <w:cnfStyle w:val="001000000000" w:firstRow="0" w:lastRow="0" w:firstColumn="1" w:lastColumn="0" w:oddVBand="0" w:evenVBand="0" w:oddHBand="0" w:evenHBand="0" w:firstRowFirstColumn="0" w:firstRowLastColumn="0" w:lastRowFirstColumn="0" w:lastRowLastColumn="0"/>
            <w:tcW w:w="2180" w:type="dxa"/>
            <w:noWrap/>
            <w:hideMark/>
          </w:tcPr>
          <w:p w14:paraId="7243DB8D" w14:textId="77777777" w:rsidR="00F15CF8" w:rsidRPr="00F15CF8" w:rsidRDefault="00F15CF8">
            <w:pPr>
              <w:rPr>
                <w:rFonts w:ascii="Calibri" w:hAnsi="Calibri" w:cs="Calibri"/>
              </w:rPr>
            </w:pPr>
            <w:proofErr w:type="spellStart"/>
            <w:r w:rsidRPr="00F15CF8">
              <w:rPr>
                <w:rFonts w:ascii="Calibri" w:hAnsi="Calibri" w:cs="Calibri"/>
              </w:rPr>
              <w:t>NDC</w:t>
            </w:r>
            <w:proofErr w:type="spellEnd"/>
          </w:p>
        </w:tc>
        <w:tc>
          <w:tcPr>
            <w:tcW w:w="6220" w:type="dxa"/>
            <w:hideMark/>
          </w:tcPr>
          <w:p w14:paraId="304AA69C"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Nationally Determined Contributions</w:t>
            </w:r>
          </w:p>
        </w:tc>
      </w:tr>
      <w:tr w:rsidR="00F15CF8" w:rsidRPr="00F15CF8" w14:paraId="321BFD59"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39045BC8" w14:textId="77777777" w:rsidR="00F15CF8" w:rsidRPr="00F15CF8" w:rsidRDefault="00F15CF8">
            <w:pPr>
              <w:rPr>
                <w:rFonts w:ascii="Calibri" w:hAnsi="Calibri" w:cs="Calibri"/>
              </w:rPr>
            </w:pPr>
            <w:r w:rsidRPr="00F15CF8">
              <w:rPr>
                <w:rFonts w:ascii="Calibri" w:hAnsi="Calibri" w:cs="Calibri"/>
              </w:rPr>
              <w:t xml:space="preserve">NEITI </w:t>
            </w:r>
          </w:p>
        </w:tc>
        <w:tc>
          <w:tcPr>
            <w:tcW w:w="6220" w:type="dxa"/>
            <w:hideMark/>
          </w:tcPr>
          <w:p w14:paraId="7741CB2A"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Nigeria Extractive Industry Transparency Initiative  </w:t>
            </w:r>
          </w:p>
        </w:tc>
      </w:tr>
      <w:tr w:rsidR="00F15CF8" w:rsidRPr="00F15CF8" w14:paraId="1EFCCC93"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76D3192B" w14:textId="77777777" w:rsidR="00F15CF8" w:rsidRPr="00F15CF8" w:rsidRDefault="00F15CF8">
            <w:pPr>
              <w:rPr>
                <w:rFonts w:ascii="Calibri" w:hAnsi="Calibri" w:cs="Calibri"/>
              </w:rPr>
            </w:pPr>
            <w:proofErr w:type="spellStart"/>
            <w:r w:rsidRPr="00F15CF8">
              <w:rPr>
                <w:rFonts w:ascii="Calibri" w:hAnsi="Calibri" w:cs="Calibri"/>
              </w:rPr>
              <w:t>NEPC</w:t>
            </w:r>
            <w:proofErr w:type="spellEnd"/>
            <w:r w:rsidRPr="00F15CF8">
              <w:rPr>
                <w:rFonts w:ascii="Calibri" w:hAnsi="Calibri" w:cs="Calibri"/>
              </w:rPr>
              <w:t xml:space="preserve"> </w:t>
            </w:r>
          </w:p>
        </w:tc>
        <w:tc>
          <w:tcPr>
            <w:tcW w:w="6220" w:type="dxa"/>
            <w:hideMark/>
          </w:tcPr>
          <w:p w14:paraId="1B797EA9"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Nigerian Export Promotion Council </w:t>
            </w:r>
          </w:p>
        </w:tc>
      </w:tr>
      <w:tr w:rsidR="00F15CF8" w:rsidRPr="00F15CF8" w14:paraId="33C73325" w14:textId="77777777" w:rsidTr="00F15CF8">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180" w:type="dxa"/>
            <w:noWrap/>
            <w:hideMark/>
          </w:tcPr>
          <w:p w14:paraId="6340D933" w14:textId="77777777" w:rsidR="00F15CF8" w:rsidRPr="00F15CF8" w:rsidRDefault="00F15CF8">
            <w:pPr>
              <w:rPr>
                <w:rFonts w:ascii="Calibri" w:hAnsi="Calibri" w:cs="Calibri"/>
              </w:rPr>
            </w:pPr>
            <w:proofErr w:type="spellStart"/>
            <w:r w:rsidRPr="00F15CF8">
              <w:rPr>
                <w:rFonts w:ascii="Calibri" w:hAnsi="Calibri" w:cs="Calibri"/>
              </w:rPr>
              <w:t>NESREA</w:t>
            </w:r>
            <w:proofErr w:type="spellEnd"/>
            <w:r w:rsidRPr="00F15CF8">
              <w:rPr>
                <w:rFonts w:ascii="Calibri" w:hAnsi="Calibri" w:cs="Calibri"/>
              </w:rPr>
              <w:t xml:space="preserve">  </w:t>
            </w:r>
          </w:p>
        </w:tc>
        <w:tc>
          <w:tcPr>
            <w:tcW w:w="6220" w:type="dxa"/>
            <w:hideMark/>
          </w:tcPr>
          <w:p w14:paraId="49D96367"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National Environmental Standards and Regulations Enforcement Agency  </w:t>
            </w:r>
          </w:p>
        </w:tc>
      </w:tr>
      <w:tr w:rsidR="00F15CF8" w:rsidRPr="00F15CF8" w14:paraId="5080398E"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7C01EC47" w14:textId="77777777" w:rsidR="00F15CF8" w:rsidRPr="00F15CF8" w:rsidRDefault="00F15CF8">
            <w:pPr>
              <w:rPr>
                <w:rFonts w:ascii="Calibri" w:hAnsi="Calibri" w:cs="Calibri"/>
              </w:rPr>
            </w:pPr>
            <w:proofErr w:type="spellStart"/>
            <w:r w:rsidRPr="00F15CF8">
              <w:rPr>
                <w:rFonts w:ascii="Calibri" w:hAnsi="Calibri" w:cs="Calibri"/>
              </w:rPr>
              <w:t>NGSA</w:t>
            </w:r>
            <w:proofErr w:type="spellEnd"/>
            <w:r w:rsidRPr="00F15CF8">
              <w:rPr>
                <w:rFonts w:ascii="Calibri" w:hAnsi="Calibri" w:cs="Calibri"/>
              </w:rPr>
              <w:t xml:space="preserve"> </w:t>
            </w:r>
          </w:p>
        </w:tc>
        <w:tc>
          <w:tcPr>
            <w:tcW w:w="6220" w:type="dxa"/>
            <w:hideMark/>
          </w:tcPr>
          <w:p w14:paraId="70D257D3"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Nigeria Geological Survey Agency </w:t>
            </w:r>
          </w:p>
        </w:tc>
      </w:tr>
      <w:tr w:rsidR="00F15CF8" w:rsidRPr="00F15CF8" w14:paraId="6A779DF4"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noWrap/>
            <w:hideMark/>
          </w:tcPr>
          <w:p w14:paraId="622CD8D2" w14:textId="77777777" w:rsidR="00F15CF8" w:rsidRPr="00F15CF8" w:rsidRDefault="00F15CF8">
            <w:pPr>
              <w:rPr>
                <w:rFonts w:ascii="Calibri" w:hAnsi="Calibri" w:cs="Calibri"/>
              </w:rPr>
            </w:pPr>
            <w:proofErr w:type="spellStart"/>
            <w:r w:rsidRPr="00F15CF8">
              <w:rPr>
                <w:rFonts w:ascii="Calibri" w:hAnsi="Calibri" w:cs="Calibri"/>
              </w:rPr>
              <w:t>NIMEP</w:t>
            </w:r>
            <w:proofErr w:type="spellEnd"/>
            <w:r w:rsidRPr="00F15CF8">
              <w:rPr>
                <w:rFonts w:ascii="Calibri" w:hAnsi="Calibri" w:cs="Calibri"/>
              </w:rPr>
              <w:t xml:space="preserve"> </w:t>
            </w:r>
          </w:p>
        </w:tc>
        <w:tc>
          <w:tcPr>
            <w:tcW w:w="6220" w:type="dxa"/>
            <w:hideMark/>
          </w:tcPr>
          <w:p w14:paraId="6D86E121"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National Integrated Mineral Exploration Project </w:t>
            </w:r>
          </w:p>
        </w:tc>
      </w:tr>
      <w:tr w:rsidR="00F15CF8" w:rsidRPr="00F15CF8" w14:paraId="147B4AD1"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09F39A4C" w14:textId="77777777" w:rsidR="00F15CF8" w:rsidRPr="00F15CF8" w:rsidRDefault="00F15CF8">
            <w:pPr>
              <w:rPr>
                <w:rFonts w:ascii="Calibri" w:hAnsi="Calibri" w:cs="Calibri"/>
              </w:rPr>
            </w:pPr>
            <w:proofErr w:type="spellStart"/>
            <w:r w:rsidRPr="00F15CF8">
              <w:rPr>
                <w:rFonts w:ascii="Calibri" w:hAnsi="Calibri" w:cs="Calibri"/>
              </w:rPr>
              <w:t>NIOMCO</w:t>
            </w:r>
            <w:proofErr w:type="spellEnd"/>
            <w:r w:rsidRPr="00F15CF8">
              <w:rPr>
                <w:rFonts w:ascii="Calibri" w:hAnsi="Calibri" w:cs="Calibri"/>
              </w:rPr>
              <w:t xml:space="preserve"> </w:t>
            </w:r>
          </w:p>
        </w:tc>
        <w:tc>
          <w:tcPr>
            <w:tcW w:w="6220" w:type="dxa"/>
            <w:hideMark/>
          </w:tcPr>
          <w:p w14:paraId="6173045D"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National Iron Ore Mining Company </w:t>
            </w:r>
          </w:p>
        </w:tc>
      </w:tr>
      <w:tr w:rsidR="00F15CF8" w:rsidRPr="00F15CF8" w14:paraId="1411936A"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noWrap/>
            <w:hideMark/>
          </w:tcPr>
          <w:p w14:paraId="58F1DE09" w14:textId="77777777" w:rsidR="00F15CF8" w:rsidRPr="00F15CF8" w:rsidRDefault="00F15CF8">
            <w:pPr>
              <w:rPr>
                <w:rFonts w:ascii="Calibri" w:hAnsi="Calibri" w:cs="Calibri"/>
              </w:rPr>
            </w:pPr>
            <w:proofErr w:type="spellStart"/>
            <w:r w:rsidRPr="00F15CF8">
              <w:rPr>
                <w:rFonts w:ascii="Calibri" w:hAnsi="Calibri" w:cs="Calibri"/>
              </w:rPr>
              <w:t>NIPC</w:t>
            </w:r>
            <w:proofErr w:type="spellEnd"/>
            <w:r w:rsidRPr="00F15CF8">
              <w:rPr>
                <w:rFonts w:ascii="Calibri" w:hAnsi="Calibri" w:cs="Calibri"/>
              </w:rPr>
              <w:t xml:space="preserve"> </w:t>
            </w:r>
          </w:p>
        </w:tc>
        <w:tc>
          <w:tcPr>
            <w:tcW w:w="6220" w:type="dxa"/>
            <w:hideMark/>
          </w:tcPr>
          <w:p w14:paraId="51DFDC41"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Nigerian Investment Promotion Commission  </w:t>
            </w:r>
          </w:p>
        </w:tc>
      </w:tr>
      <w:tr w:rsidR="00F15CF8" w:rsidRPr="00F15CF8" w14:paraId="7052280E"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noWrap/>
            <w:hideMark/>
          </w:tcPr>
          <w:p w14:paraId="01510F45" w14:textId="77777777" w:rsidR="00F15CF8" w:rsidRPr="00F15CF8" w:rsidRDefault="00F15CF8">
            <w:pPr>
              <w:rPr>
                <w:rFonts w:ascii="Calibri" w:hAnsi="Calibri" w:cs="Calibri"/>
              </w:rPr>
            </w:pPr>
            <w:r w:rsidRPr="00F15CF8">
              <w:rPr>
                <w:rFonts w:ascii="Calibri" w:hAnsi="Calibri" w:cs="Calibri"/>
              </w:rPr>
              <w:t xml:space="preserve">NMMA </w:t>
            </w:r>
          </w:p>
        </w:tc>
        <w:tc>
          <w:tcPr>
            <w:tcW w:w="6220" w:type="dxa"/>
            <w:hideMark/>
          </w:tcPr>
          <w:p w14:paraId="1DC381AA"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Nigeria Minerals and Mining Act </w:t>
            </w:r>
          </w:p>
        </w:tc>
      </w:tr>
      <w:tr w:rsidR="00F15CF8" w:rsidRPr="00F15CF8" w14:paraId="1F18EDA1" w14:textId="77777777" w:rsidTr="00F15CF8">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2180" w:type="dxa"/>
            <w:hideMark/>
          </w:tcPr>
          <w:p w14:paraId="1AD78980" w14:textId="77777777" w:rsidR="00F15CF8" w:rsidRPr="00F15CF8" w:rsidRDefault="00F15CF8">
            <w:pPr>
              <w:rPr>
                <w:rFonts w:ascii="Calibri" w:hAnsi="Calibri" w:cs="Calibri"/>
              </w:rPr>
            </w:pPr>
            <w:proofErr w:type="spellStart"/>
            <w:r w:rsidRPr="00F15CF8">
              <w:rPr>
                <w:rFonts w:ascii="Calibri" w:hAnsi="Calibri" w:cs="Calibri"/>
              </w:rPr>
              <w:t>NMMP</w:t>
            </w:r>
            <w:proofErr w:type="spellEnd"/>
            <w:r w:rsidRPr="00F15CF8">
              <w:rPr>
                <w:rFonts w:ascii="Calibri" w:hAnsi="Calibri" w:cs="Calibri"/>
              </w:rPr>
              <w:t xml:space="preserve"> 2008 </w:t>
            </w:r>
          </w:p>
        </w:tc>
        <w:tc>
          <w:tcPr>
            <w:tcW w:w="6220" w:type="dxa"/>
            <w:hideMark/>
          </w:tcPr>
          <w:p w14:paraId="59C2BEA7"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National Minerals and Metals Policy 2008 </w:t>
            </w:r>
          </w:p>
        </w:tc>
      </w:tr>
      <w:tr w:rsidR="00F15CF8" w:rsidRPr="00F15CF8" w14:paraId="34370F67"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noWrap/>
            <w:hideMark/>
          </w:tcPr>
          <w:p w14:paraId="1A60EE9D" w14:textId="77777777" w:rsidR="00F15CF8" w:rsidRPr="00F15CF8" w:rsidRDefault="00F15CF8">
            <w:pPr>
              <w:rPr>
                <w:rFonts w:ascii="Calibri" w:hAnsi="Calibri" w:cs="Calibri"/>
              </w:rPr>
            </w:pPr>
            <w:proofErr w:type="spellStart"/>
            <w:r w:rsidRPr="00F15CF8">
              <w:rPr>
                <w:rFonts w:ascii="Calibri" w:hAnsi="Calibri" w:cs="Calibri"/>
              </w:rPr>
              <w:t>NNMR</w:t>
            </w:r>
            <w:proofErr w:type="spellEnd"/>
            <w:r w:rsidRPr="00F15CF8">
              <w:rPr>
                <w:rFonts w:ascii="Calibri" w:hAnsi="Calibri" w:cs="Calibri"/>
              </w:rPr>
              <w:t xml:space="preserve"> </w:t>
            </w:r>
          </w:p>
        </w:tc>
        <w:tc>
          <w:tcPr>
            <w:tcW w:w="6220" w:type="dxa"/>
            <w:hideMark/>
          </w:tcPr>
          <w:p w14:paraId="13AECE8F"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Nigerian Minerals and Mining Regulations </w:t>
            </w:r>
          </w:p>
        </w:tc>
      </w:tr>
      <w:tr w:rsidR="00F15CF8" w:rsidRPr="00F15CF8" w14:paraId="76C8799C"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noWrap/>
            <w:hideMark/>
          </w:tcPr>
          <w:p w14:paraId="3F56B8E3" w14:textId="77777777" w:rsidR="00F15CF8" w:rsidRPr="00F15CF8" w:rsidRDefault="00F15CF8">
            <w:pPr>
              <w:rPr>
                <w:rFonts w:ascii="Calibri" w:hAnsi="Calibri" w:cs="Calibri"/>
              </w:rPr>
            </w:pPr>
            <w:r w:rsidRPr="00F15CF8">
              <w:rPr>
                <w:rFonts w:ascii="Calibri" w:hAnsi="Calibri" w:cs="Calibri"/>
              </w:rPr>
              <w:t xml:space="preserve">NNPC </w:t>
            </w:r>
          </w:p>
        </w:tc>
        <w:tc>
          <w:tcPr>
            <w:tcW w:w="6220" w:type="dxa"/>
            <w:hideMark/>
          </w:tcPr>
          <w:p w14:paraId="7CFFA777"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Nigerian National Petroleum Corporation  </w:t>
            </w:r>
          </w:p>
        </w:tc>
      </w:tr>
      <w:tr w:rsidR="00F15CF8" w:rsidRPr="00F15CF8" w14:paraId="2FCDD330"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03EE5FC5" w14:textId="77777777" w:rsidR="00F15CF8" w:rsidRPr="00F15CF8" w:rsidRDefault="00F15CF8">
            <w:pPr>
              <w:rPr>
                <w:rFonts w:ascii="Calibri" w:hAnsi="Calibri" w:cs="Calibri"/>
              </w:rPr>
            </w:pPr>
            <w:proofErr w:type="spellStart"/>
            <w:r w:rsidRPr="00F15CF8">
              <w:rPr>
                <w:rFonts w:ascii="Calibri" w:hAnsi="Calibri" w:cs="Calibri"/>
              </w:rPr>
              <w:t>NSE</w:t>
            </w:r>
            <w:proofErr w:type="spellEnd"/>
            <w:r w:rsidRPr="00F15CF8">
              <w:rPr>
                <w:rFonts w:ascii="Calibri" w:hAnsi="Calibri" w:cs="Calibri"/>
              </w:rPr>
              <w:t xml:space="preserve"> </w:t>
            </w:r>
          </w:p>
        </w:tc>
        <w:tc>
          <w:tcPr>
            <w:tcW w:w="6220" w:type="dxa"/>
            <w:hideMark/>
          </w:tcPr>
          <w:p w14:paraId="6ADCB30C"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Nigerian Stock Exchange </w:t>
            </w:r>
          </w:p>
        </w:tc>
      </w:tr>
      <w:tr w:rsidR="00F15CF8" w:rsidRPr="00F15CF8" w14:paraId="7E3A202D"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062BADC9" w14:textId="77777777" w:rsidR="00F15CF8" w:rsidRPr="00F15CF8" w:rsidRDefault="00F15CF8">
            <w:pPr>
              <w:rPr>
                <w:rFonts w:ascii="Calibri" w:hAnsi="Calibri" w:cs="Calibri"/>
              </w:rPr>
            </w:pPr>
            <w:proofErr w:type="spellStart"/>
            <w:r w:rsidRPr="00F15CF8">
              <w:rPr>
                <w:rFonts w:ascii="Calibri" w:hAnsi="Calibri" w:cs="Calibri"/>
              </w:rPr>
              <w:t>NSRMEA</w:t>
            </w:r>
            <w:proofErr w:type="spellEnd"/>
            <w:r w:rsidRPr="00F15CF8">
              <w:rPr>
                <w:rFonts w:ascii="Calibri" w:hAnsi="Calibri" w:cs="Calibri"/>
              </w:rPr>
              <w:t xml:space="preserve"> </w:t>
            </w:r>
          </w:p>
        </w:tc>
        <w:tc>
          <w:tcPr>
            <w:tcW w:w="6220" w:type="dxa"/>
            <w:hideMark/>
          </w:tcPr>
          <w:p w14:paraId="54B6A739"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National Steel Raw Materials Exploration Agency </w:t>
            </w:r>
          </w:p>
        </w:tc>
      </w:tr>
      <w:tr w:rsidR="00F15CF8" w:rsidRPr="00F15CF8" w14:paraId="66067659"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16F162D3" w14:textId="77777777" w:rsidR="00F15CF8" w:rsidRPr="00F15CF8" w:rsidRDefault="00F15CF8">
            <w:pPr>
              <w:rPr>
                <w:rFonts w:ascii="Calibri" w:hAnsi="Calibri" w:cs="Calibri"/>
              </w:rPr>
            </w:pPr>
            <w:proofErr w:type="spellStart"/>
            <w:r w:rsidRPr="00F15CF8">
              <w:rPr>
                <w:rFonts w:ascii="Calibri" w:hAnsi="Calibri" w:cs="Calibri"/>
              </w:rPr>
              <w:t>NSWG</w:t>
            </w:r>
            <w:proofErr w:type="spellEnd"/>
            <w:r w:rsidRPr="00F15CF8">
              <w:rPr>
                <w:rFonts w:ascii="Calibri" w:hAnsi="Calibri" w:cs="Calibri"/>
              </w:rPr>
              <w:t xml:space="preserve"> </w:t>
            </w:r>
          </w:p>
        </w:tc>
        <w:tc>
          <w:tcPr>
            <w:tcW w:w="6220" w:type="dxa"/>
            <w:hideMark/>
          </w:tcPr>
          <w:p w14:paraId="4568F186"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National Stakeholders Working Group </w:t>
            </w:r>
          </w:p>
        </w:tc>
      </w:tr>
      <w:tr w:rsidR="00F15CF8" w:rsidRPr="00F15CF8" w14:paraId="0BDAEF36"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20F717EA" w14:textId="77777777" w:rsidR="00F15CF8" w:rsidRPr="00F15CF8" w:rsidRDefault="00F15CF8">
            <w:pPr>
              <w:rPr>
                <w:rFonts w:ascii="Calibri" w:hAnsi="Calibri" w:cs="Calibri"/>
              </w:rPr>
            </w:pPr>
            <w:proofErr w:type="spellStart"/>
            <w:r w:rsidRPr="00F15CF8">
              <w:rPr>
                <w:rFonts w:ascii="Calibri" w:hAnsi="Calibri" w:cs="Calibri"/>
              </w:rPr>
              <w:t>OAGF</w:t>
            </w:r>
            <w:proofErr w:type="spellEnd"/>
            <w:r w:rsidRPr="00F15CF8">
              <w:rPr>
                <w:rFonts w:ascii="Calibri" w:hAnsi="Calibri" w:cs="Calibri"/>
              </w:rPr>
              <w:t xml:space="preserve"> </w:t>
            </w:r>
          </w:p>
        </w:tc>
        <w:tc>
          <w:tcPr>
            <w:tcW w:w="6220" w:type="dxa"/>
            <w:hideMark/>
          </w:tcPr>
          <w:p w14:paraId="425D2ED8"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Office of the Auditor-General for the Federation </w:t>
            </w:r>
          </w:p>
        </w:tc>
      </w:tr>
      <w:tr w:rsidR="00F15CF8" w:rsidRPr="00F15CF8" w14:paraId="62525D93"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69179CD1" w14:textId="77777777" w:rsidR="00F15CF8" w:rsidRPr="00F15CF8" w:rsidRDefault="00F15CF8">
            <w:pPr>
              <w:rPr>
                <w:rFonts w:ascii="Calibri" w:hAnsi="Calibri" w:cs="Calibri"/>
              </w:rPr>
            </w:pPr>
            <w:proofErr w:type="spellStart"/>
            <w:r w:rsidRPr="00F15CF8">
              <w:rPr>
                <w:rFonts w:ascii="Calibri" w:hAnsi="Calibri" w:cs="Calibri"/>
              </w:rPr>
              <w:t>OGP</w:t>
            </w:r>
            <w:proofErr w:type="spellEnd"/>
            <w:r w:rsidRPr="00F15CF8">
              <w:rPr>
                <w:rFonts w:ascii="Calibri" w:hAnsi="Calibri" w:cs="Calibri"/>
              </w:rPr>
              <w:t xml:space="preserve"> </w:t>
            </w:r>
          </w:p>
        </w:tc>
        <w:tc>
          <w:tcPr>
            <w:tcW w:w="6220" w:type="dxa"/>
            <w:hideMark/>
          </w:tcPr>
          <w:p w14:paraId="49E7F297"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Open Government Partnership </w:t>
            </w:r>
          </w:p>
        </w:tc>
      </w:tr>
      <w:tr w:rsidR="00F15CF8" w:rsidRPr="00F15CF8" w14:paraId="3DD87FD0"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noWrap/>
            <w:hideMark/>
          </w:tcPr>
          <w:p w14:paraId="0CDCBEA0" w14:textId="77777777" w:rsidR="00F15CF8" w:rsidRPr="00F15CF8" w:rsidRDefault="00F15CF8">
            <w:pPr>
              <w:rPr>
                <w:rFonts w:ascii="Calibri" w:hAnsi="Calibri" w:cs="Calibri"/>
              </w:rPr>
            </w:pPr>
            <w:r w:rsidRPr="00F15CF8">
              <w:rPr>
                <w:rFonts w:ascii="Calibri" w:hAnsi="Calibri" w:cs="Calibri"/>
              </w:rPr>
              <w:t xml:space="preserve">PAYE  </w:t>
            </w:r>
          </w:p>
        </w:tc>
        <w:tc>
          <w:tcPr>
            <w:tcW w:w="6220" w:type="dxa"/>
            <w:hideMark/>
          </w:tcPr>
          <w:p w14:paraId="0B89BB06"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Pay as You Earn  </w:t>
            </w:r>
          </w:p>
        </w:tc>
      </w:tr>
      <w:tr w:rsidR="00F15CF8" w:rsidRPr="00F15CF8" w14:paraId="33762EF5"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35AC35F7" w14:textId="77777777" w:rsidR="00F15CF8" w:rsidRPr="00F15CF8" w:rsidRDefault="00F15CF8">
            <w:pPr>
              <w:rPr>
                <w:rFonts w:ascii="Calibri" w:hAnsi="Calibri" w:cs="Calibri"/>
              </w:rPr>
            </w:pPr>
            <w:r w:rsidRPr="00F15CF8">
              <w:rPr>
                <w:rFonts w:ascii="Calibri" w:hAnsi="Calibri" w:cs="Calibri"/>
              </w:rPr>
              <w:t xml:space="preserve">PDT </w:t>
            </w:r>
          </w:p>
        </w:tc>
        <w:tc>
          <w:tcPr>
            <w:tcW w:w="6220" w:type="dxa"/>
            <w:hideMark/>
          </w:tcPr>
          <w:p w14:paraId="2A9F11AF"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Project Delivery Team </w:t>
            </w:r>
          </w:p>
        </w:tc>
      </w:tr>
      <w:tr w:rsidR="00F15CF8" w:rsidRPr="00F15CF8" w14:paraId="48B84E6D" w14:textId="77777777" w:rsidTr="00F15CF8">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180" w:type="dxa"/>
            <w:hideMark/>
          </w:tcPr>
          <w:p w14:paraId="57F43250" w14:textId="77777777" w:rsidR="00F15CF8" w:rsidRPr="00F15CF8" w:rsidRDefault="00F15CF8">
            <w:pPr>
              <w:rPr>
                <w:rFonts w:ascii="Calibri" w:hAnsi="Calibri" w:cs="Calibri"/>
              </w:rPr>
            </w:pPr>
            <w:r w:rsidRPr="00F15CF8">
              <w:rPr>
                <w:rFonts w:ascii="Calibri" w:hAnsi="Calibri" w:cs="Calibri"/>
              </w:rPr>
              <w:t xml:space="preserve">PITA 2004 </w:t>
            </w:r>
          </w:p>
        </w:tc>
        <w:tc>
          <w:tcPr>
            <w:tcW w:w="6220" w:type="dxa"/>
            <w:hideMark/>
          </w:tcPr>
          <w:p w14:paraId="4E3B0193"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Personal Income Tax Act, 2004 </w:t>
            </w:r>
          </w:p>
        </w:tc>
      </w:tr>
      <w:tr w:rsidR="00F15CF8" w:rsidRPr="00F15CF8" w14:paraId="2FE48E9C"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noWrap/>
            <w:hideMark/>
          </w:tcPr>
          <w:p w14:paraId="61A58642" w14:textId="77777777" w:rsidR="00F15CF8" w:rsidRPr="00F15CF8" w:rsidRDefault="00F15CF8">
            <w:pPr>
              <w:rPr>
                <w:rFonts w:ascii="Calibri" w:hAnsi="Calibri" w:cs="Calibri"/>
              </w:rPr>
            </w:pPr>
            <w:proofErr w:type="spellStart"/>
            <w:r w:rsidRPr="00F15CF8">
              <w:rPr>
                <w:rFonts w:ascii="Calibri" w:hAnsi="Calibri" w:cs="Calibri"/>
              </w:rPr>
              <w:t>PMBC</w:t>
            </w:r>
            <w:proofErr w:type="spellEnd"/>
            <w:r w:rsidRPr="00F15CF8">
              <w:rPr>
                <w:rFonts w:ascii="Calibri" w:hAnsi="Calibri" w:cs="Calibri"/>
              </w:rPr>
              <w:t xml:space="preserve"> </w:t>
            </w:r>
          </w:p>
        </w:tc>
        <w:tc>
          <w:tcPr>
            <w:tcW w:w="6220" w:type="dxa"/>
            <w:hideMark/>
          </w:tcPr>
          <w:p w14:paraId="261C89F0"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Private Mineral Buying </w:t>
            </w:r>
            <w:proofErr w:type="spellStart"/>
            <w:r w:rsidRPr="00F15CF8">
              <w:rPr>
                <w:rFonts w:ascii="Calibri" w:hAnsi="Calibri" w:cs="Calibri"/>
              </w:rPr>
              <w:t>Centers</w:t>
            </w:r>
            <w:proofErr w:type="spellEnd"/>
            <w:r w:rsidRPr="00F15CF8">
              <w:rPr>
                <w:rFonts w:ascii="Calibri" w:hAnsi="Calibri" w:cs="Calibri"/>
              </w:rPr>
              <w:t xml:space="preserve"> </w:t>
            </w:r>
          </w:p>
        </w:tc>
      </w:tr>
      <w:tr w:rsidR="00F15CF8" w:rsidRPr="00F15CF8" w14:paraId="101B9DD1"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noWrap/>
            <w:hideMark/>
          </w:tcPr>
          <w:p w14:paraId="6E3FC904" w14:textId="77777777" w:rsidR="00F15CF8" w:rsidRPr="00F15CF8" w:rsidRDefault="00F15CF8">
            <w:pPr>
              <w:rPr>
                <w:rFonts w:ascii="Calibri" w:hAnsi="Calibri" w:cs="Calibri"/>
              </w:rPr>
            </w:pPr>
            <w:r w:rsidRPr="00F15CF8">
              <w:rPr>
                <w:rFonts w:ascii="Calibri" w:hAnsi="Calibri" w:cs="Calibri"/>
              </w:rPr>
              <w:t xml:space="preserve">PPP </w:t>
            </w:r>
          </w:p>
        </w:tc>
        <w:tc>
          <w:tcPr>
            <w:tcW w:w="6220" w:type="dxa"/>
            <w:hideMark/>
          </w:tcPr>
          <w:p w14:paraId="200F9032"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Public-Private Partnership  </w:t>
            </w:r>
          </w:p>
        </w:tc>
      </w:tr>
      <w:tr w:rsidR="00F15CF8" w:rsidRPr="00F15CF8" w14:paraId="0640B00C"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noWrap/>
            <w:hideMark/>
          </w:tcPr>
          <w:p w14:paraId="0E8211A0" w14:textId="77777777" w:rsidR="00F15CF8" w:rsidRPr="00F15CF8" w:rsidRDefault="00F15CF8">
            <w:pPr>
              <w:rPr>
                <w:rFonts w:ascii="Calibri" w:hAnsi="Calibri" w:cs="Calibri"/>
              </w:rPr>
            </w:pPr>
            <w:r w:rsidRPr="00F15CF8">
              <w:rPr>
                <w:rFonts w:ascii="Calibri" w:hAnsi="Calibri" w:cs="Calibri"/>
              </w:rPr>
              <w:t xml:space="preserve">PSC </w:t>
            </w:r>
          </w:p>
        </w:tc>
        <w:tc>
          <w:tcPr>
            <w:tcW w:w="6220" w:type="dxa"/>
            <w:hideMark/>
          </w:tcPr>
          <w:p w14:paraId="2EEAF188"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Persons with Significant Control </w:t>
            </w:r>
          </w:p>
        </w:tc>
      </w:tr>
      <w:tr w:rsidR="00F15CF8" w:rsidRPr="00F15CF8" w14:paraId="68862B7C"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noWrap/>
            <w:hideMark/>
          </w:tcPr>
          <w:p w14:paraId="7AAE7454" w14:textId="77777777" w:rsidR="00F15CF8" w:rsidRPr="00F15CF8" w:rsidRDefault="00F15CF8">
            <w:pPr>
              <w:rPr>
                <w:rFonts w:ascii="Calibri" w:hAnsi="Calibri" w:cs="Calibri"/>
              </w:rPr>
            </w:pPr>
            <w:proofErr w:type="spellStart"/>
            <w:r w:rsidRPr="00F15CF8">
              <w:rPr>
                <w:rFonts w:ascii="Calibri" w:hAnsi="Calibri" w:cs="Calibri"/>
              </w:rPr>
              <w:t>QL</w:t>
            </w:r>
            <w:proofErr w:type="spellEnd"/>
            <w:r w:rsidRPr="00F15CF8">
              <w:rPr>
                <w:rFonts w:ascii="Calibri" w:hAnsi="Calibri" w:cs="Calibri"/>
              </w:rPr>
              <w:t xml:space="preserve">                </w:t>
            </w:r>
          </w:p>
        </w:tc>
        <w:tc>
          <w:tcPr>
            <w:tcW w:w="6220" w:type="dxa"/>
            <w:hideMark/>
          </w:tcPr>
          <w:p w14:paraId="11B1AEA8"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Quarry Lease </w:t>
            </w:r>
          </w:p>
        </w:tc>
      </w:tr>
      <w:tr w:rsidR="00F15CF8" w:rsidRPr="00F15CF8" w14:paraId="62FEF4FD"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noWrap/>
            <w:hideMark/>
          </w:tcPr>
          <w:p w14:paraId="7E3F26AF" w14:textId="77777777" w:rsidR="00F15CF8" w:rsidRPr="00F15CF8" w:rsidRDefault="00F15CF8">
            <w:pPr>
              <w:rPr>
                <w:rFonts w:ascii="Calibri" w:hAnsi="Calibri" w:cs="Calibri"/>
              </w:rPr>
            </w:pPr>
            <w:proofErr w:type="spellStart"/>
            <w:r w:rsidRPr="00F15CF8">
              <w:rPr>
                <w:rFonts w:ascii="Calibri" w:hAnsi="Calibri" w:cs="Calibri"/>
              </w:rPr>
              <w:t>REE</w:t>
            </w:r>
            <w:proofErr w:type="spellEnd"/>
            <w:r w:rsidRPr="00F15CF8">
              <w:rPr>
                <w:rFonts w:ascii="Calibri" w:hAnsi="Calibri" w:cs="Calibri"/>
              </w:rPr>
              <w:t xml:space="preserve"> </w:t>
            </w:r>
          </w:p>
        </w:tc>
        <w:tc>
          <w:tcPr>
            <w:tcW w:w="6220" w:type="dxa"/>
            <w:hideMark/>
          </w:tcPr>
          <w:p w14:paraId="57BC0454"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Rare Earth Element </w:t>
            </w:r>
          </w:p>
        </w:tc>
      </w:tr>
      <w:tr w:rsidR="00F15CF8" w:rsidRPr="00F15CF8" w14:paraId="3EBD5664"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6A096C05" w14:textId="77777777" w:rsidR="00F15CF8" w:rsidRPr="00F15CF8" w:rsidRDefault="00F15CF8">
            <w:pPr>
              <w:rPr>
                <w:rFonts w:ascii="Calibri" w:hAnsi="Calibri" w:cs="Calibri"/>
              </w:rPr>
            </w:pPr>
            <w:proofErr w:type="spellStart"/>
            <w:r w:rsidRPr="00F15CF8">
              <w:rPr>
                <w:rFonts w:ascii="Calibri" w:hAnsi="Calibri" w:cs="Calibri"/>
              </w:rPr>
              <w:t>RMFAC</w:t>
            </w:r>
            <w:proofErr w:type="spellEnd"/>
            <w:r w:rsidRPr="00F15CF8">
              <w:rPr>
                <w:rFonts w:ascii="Calibri" w:hAnsi="Calibri" w:cs="Calibri"/>
              </w:rPr>
              <w:t xml:space="preserve"> </w:t>
            </w:r>
          </w:p>
        </w:tc>
        <w:tc>
          <w:tcPr>
            <w:tcW w:w="6220" w:type="dxa"/>
            <w:hideMark/>
          </w:tcPr>
          <w:p w14:paraId="0681DB0E"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Revenue Mobilisation and Fiscal Allocation Commission </w:t>
            </w:r>
          </w:p>
        </w:tc>
      </w:tr>
      <w:tr w:rsidR="00F15CF8" w:rsidRPr="00F15CF8" w14:paraId="5386E76C"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hideMark/>
          </w:tcPr>
          <w:p w14:paraId="00A81DE9" w14:textId="77777777" w:rsidR="00F15CF8" w:rsidRPr="00F15CF8" w:rsidRDefault="00F15CF8">
            <w:pPr>
              <w:rPr>
                <w:rFonts w:ascii="Calibri" w:hAnsi="Calibri" w:cs="Calibri"/>
              </w:rPr>
            </w:pPr>
            <w:r w:rsidRPr="00F15CF8">
              <w:rPr>
                <w:rFonts w:ascii="Calibri" w:hAnsi="Calibri" w:cs="Calibri"/>
              </w:rPr>
              <w:t xml:space="preserve">RP </w:t>
            </w:r>
          </w:p>
        </w:tc>
        <w:tc>
          <w:tcPr>
            <w:tcW w:w="6220" w:type="dxa"/>
            <w:hideMark/>
          </w:tcPr>
          <w:p w14:paraId="4C90367B"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Reconnaissance Permit </w:t>
            </w:r>
          </w:p>
        </w:tc>
      </w:tr>
      <w:tr w:rsidR="00F15CF8" w:rsidRPr="00F15CF8" w14:paraId="34037813" w14:textId="77777777" w:rsidTr="00F1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noWrap/>
            <w:hideMark/>
          </w:tcPr>
          <w:p w14:paraId="7968FE43" w14:textId="77777777" w:rsidR="00F15CF8" w:rsidRPr="00F15CF8" w:rsidRDefault="00F15CF8">
            <w:pPr>
              <w:rPr>
                <w:rFonts w:ascii="Calibri" w:hAnsi="Calibri" w:cs="Calibri"/>
              </w:rPr>
            </w:pPr>
            <w:r w:rsidRPr="00F15CF8">
              <w:rPr>
                <w:rFonts w:ascii="Calibri" w:hAnsi="Calibri" w:cs="Calibri"/>
              </w:rPr>
              <w:t xml:space="preserve">SBIRS </w:t>
            </w:r>
          </w:p>
        </w:tc>
        <w:tc>
          <w:tcPr>
            <w:tcW w:w="6220" w:type="dxa"/>
            <w:hideMark/>
          </w:tcPr>
          <w:p w14:paraId="4BEF3CFC"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State Board of Internal Revenue Service </w:t>
            </w:r>
          </w:p>
        </w:tc>
      </w:tr>
      <w:tr w:rsidR="00F15CF8" w:rsidRPr="00F15CF8" w14:paraId="0B9A0A48" w14:textId="77777777" w:rsidTr="00F15CF8">
        <w:trPr>
          <w:trHeight w:val="300"/>
        </w:trPr>
        <w:tc>
          <w:tcPr>
            <w:cnfStyle w:val="001000000000" w:firstRow="0" w:lastRow="0" w:firstColumn="1" w:lastColumn="0" w:oddVBand="0" w:evenVBand="0" w:oddHBand="0" w:evenHBand="0" w:firstRowFirstColumn="0" w:firstRowLastColumn="0" w:lastRowFirstColumn="0" w:lastRowLastColumn="0"/>
            <w:tcW w:w="2180" w:type="dxa"/>
            <w:noWrap/>
            <w:hideMark/>
          </w:tcPr>
          <w:p w14:paraId="0422334B" w14:textId="77777777" w:rsidR="00F15CF8" w:rsidRPr="00F15CF8" w:rsidRDefault="00F15CF8">
            <w:pPr>
              <w:rPr>
                <w:rFonts w:ascii="Calibri" w:hAnsi="Calibri" w:cs="Calibri"/>
              </w:rPr>
            </w:pPr>
            <w:r w:rsidRPr="00F15CF8">
              <w:rPr>
                <w:rFonts w:ascii="Calibri" w:hAnsi="Calibri" w:cs="Calibri"/>
              </w:rPr>
              <w:t xml:space="preserve">SD </w:t>
            </w:r>
          </w:p>
        </w:tc>
        <w:tc>
          <w:tcPr>
            <w:tcW w:w="6220" w:type="dxa"/>
            <w:hideMark/>
          </w:tcPr>
          <w:p w14:paraId="2F16752D"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Stamp Duty </w:t>
            </w:r>
          </w:p>
        </w:tc>
      </w:tr>
      <w:tr w:rsidR="00F15CF8" w:rsidRPr="00F15CF8" w14:paraId="661AE12F" w14:textId="77777777" w:rsidTr="00F15CF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80" w:type="dxa"/>
            <w:noWrap/>
            <w:hideMark/>
          </w:tcPr>
          <w:p w14:paraId="2F8911D9" w14:textId="77777777" w:rsidR="00F15CF8" w:rsidRPr="00F15CF8" w:rsidRDefault="00F15CF8">
            <w:pPr>
              <w:rPr>
                <w:rFonts w:ascii="Calibri" w:hAnsi="Calibri" w:cs="Calibri"/>
              </w:rPr>
            </w:pPr>
            <w:r w:rsidRPr="00F15CF8">
              <w:rPr>
                <w:rFonts w:ascii="Calibri" w:hAnsi="Calibri" w:cs="Calibri"/>
              </w:rPr>
              <w:t>SEC</w:t>
            </w:r>
          </w:p>
        </w:tc>
        <w:tc>
          <w:tcPr>
            <w:tcW w:w="6220" w:type="dxa"/>
            <w:hideMark/>
          </w:tcPr>
          <w:p w14:paraId="387E7352"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The Securities and Exchange Commission</w:t>
            </w:r>
          </w:p>
        </w:tc>
      </w:tr>
      <w:tr w:rsidR="00F15CF8" w:rsidRPr="00F15CF8" w14:paraId="2B251F33" w14:textId="77777777" w:rsidTr="00F15CF8">
        <w:trPr>
          <w:trHeight w:val="290"/>
        </w:trPr>
        <w:tc>
          <w:tcPr>
            <w:cnfStyle w:val="001000000000" w:firstRow="0" w:lastRow="0" w:firstColumn="1" w:lastColumn="0" w:oddVBand="0" w:evenVBand="0" w:oddHBand="0" w:evenHBand="0" w:firstRowFirstColumn="0" w:firstRowLastColumn="0" w:lastRowFirstColumn="0" w:lastRowLastColumn="0"/>
            <w:tcW w:w="2180" w:type="dxa"/>
            <w:hideMark/>
          </w:tcPr>
          <w:p w14:paraId="303DC475" w14:textId="77777777" w:rsidR="00F15CF8" w:rsidRPr="00F15CF8" w:rsidRDefault="00F15CF8">
            <w:pPr>
              <w:rPr>
                <w:rFonts w:ascii="Calibri" w:hAnsi="Calibri" w:cs="Calibri"/>
              </w:rPr>
            </w:pPr>
            <w:r w:rsidRPr="00F15CF8">
              <w:rPr>
                <w:rFonts w:ascii="Calibri" w:hAnsi="Calibri" w:cs="Calibri"/>
              </w:rPr>
              <w:t xml:space="preserve">SG </w:t>
            </w:r>
          </w:p>
        </w:tc>
        <w:tc>
          <w:tcPr>
            <w:tcW w:w="6220" w:type="dxa"/>
            <w:hideMark/>
          </w:tcPr>
          <w:p w14:paraId="4CA6840F"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Specific Gravity </w:t>
            </w:r>
          </w:p>
        </w:tc>
      </w:tr>
      <w:tr w:rsidR="00F15CF8" w:rsidRPr="00F15CF8" w14:paraId="20852E82" w14:textId="77777777" w:rsidTr="00F15CF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80" w:type="dxa"/>
            <w:hideMark/>
          </w:tcPr>
          <w:p w14:paraId="4A2AA2A5" w14:textId="77777777" w:rsidR="00F15CF8" w:rsidRPr="00F15CF8" w:rsidRDefault="00F15CF8">
            <w:pPr>
              <w:rPr>
                <w:rFonts w:ascii="Calibri" w:hAnsi="Calibri" w:cs="Calibri"/>
              </w:rPr>
            </w:pPr>
            <w:proofErr w:type="spellStart"/>
            <w:r w:rsidRPr="00F15CF8">
              <w:rPr>
                <w:rFonts w:ascii="Calibri" w:hAnsi="Calibri" w:cs="Calibri"/>
              </w:rPr>
              <w:t>SMA</w:t>
            </w:r>
            <w:proofErr w:type="spellEnd"/>
            <w:r w:rsidRPr="00F15CF8">
              <w:rPr>
                <w:rFonts w:ascii="Calibri" w:hAnsi="Calibri" w:cs="Calibri"/>
              </w:rPr>
              <w:t xml:space="preserve"> </w:t>
            </w:r>
          </w:p>
        </w:tc>
        <w:tc>
          <w:tcPr>
            <w:tcW w:w="6220" w:type="dxa"/>
            <w:hideMark/>
          </w:tcPr>
          <w:p w14:paraId="60AE79D8"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Solid Minerals Industry Audit </w:t>
            </w:r>
          </w:p>
        </w:tc>
      </w:tr>
      <w:tr w:rsidR="00F15CF8" w:rsidRPr="00F15CF8" w14:paraId="450ED963" w14:textId="77777777" w:rsidTr="00F15CF8">
        <w:trPr>
          <w:trHeight w:val="290"/>
        </w:trPr>
        <w:tc>
          <w:tcPr>
            <w:cnfStyle w:val="001000000000" w:firstRow="0" w:lastRow="0" w:firstColumn="1" w:lastColumn="0" w:oddVBand="0" w:evenVBand="0" w:oddHBand="0" w:evenHBand="0" w:firstRowFirstColumn="0" w:firstRowLastColumn="0" w:lastRowFirstColumn="0" w:lastRowLastColumn="0"/>
            <w:tcW w:w="2180" w:type="dxa"/>
            <w:hideMark/>
          </w:tcPr>
          <w:p w14:paraId="3055FF4E" w14:textId="77777777" w:rsidR="00F15CF8" w:rsidRPr="00F15CF8" w:rsidRDefault="00F15CF8">
            <w:pPr>
              <w:rPr>
                <w:rFonts w:ascii="Calibri" w:hAnsi="Calibri" w:cs="Calibri"/>
              </w:rPr>
            </w:pPr>
            <w:proofErr w:type="spellStart"/>
            <w:r w:rsidRPr="00F15CF8">
              <w:rPr>
                <w:rFonts w:ascii="Calibri" w:hAnsi="Calibri" w:cs="Calibri"/>
              </w:rPr>
              <w:t>SMDF</w:t>
            </w:r>
            <w:proofErr w:type="spellEnd"/>
          </w:p>
        </w:tc>
        <w:tc>
          <w:tcPr>
            <w:tcW w:w="6220" w:type="dxa"/>
            <w:hideMark/>
          </w:tcPr>
          <w:p w14:paraId="6E301126"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Solid Minerals Development Fund </w:t>
            </w:r>
          </w:p>
        </w:tc>
      </w:tr>
      <w:tr w:rsidR="00F15CF8" w:rsidRPr="00F15CF8" w14:paraId="3CFBA76F" w14:textId="77777777" w:rsidTr="00F15CF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80" w:type="dxa"/>
            <w:hideMark/>
          </w:tcPr>
          <w:p w14:paraId="65B68B19" w14:textId="77777777" w:rsidR="00F15CF8" w:rsidRPr="00F15CF8" w:rsidRDefault="00F15CF8">
            <w:pPr>
              <w:rPr>
                <w:rFonts w:ascii="Calibri" w:hAnsi="Calibri" w:cs="Calibri"/>
              </w:rPr>
            </w:pPr>
            <w:proofErr w:type="spellStart"/>
            <w:r w:rsidRPr="00F15CF8">
              <w:rPr>
                <w:rFonts w:ascii="Calibri" w:hAnsi="Calibri" w:cs="Calibri"/>
              </w:rPr>
              <w:t>SMSSTF</w:t>
            </w:r>
            <w:proofErr w:type="spellEnd"/>
          </w:p>
        </w:tc>
        <w:tc>
          <w:tcPr>
            <w:tcW w:w="6220" w:type="dxa"/>
            <w:hideMark/>
          </w:tcPr>
          <w:p w14:paraId="270319A5"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Special Mines Security and Surveillance Task Force </w:t>
            </w:r>
          </w:p>
        </w:tc>
      </w:tr>
      <w:tr w:rsidR="00F15CF8" w:rsidRPr="00F15CF8" w14:paraId="646E23DB" w14:textId="77777777" w:rsidTr="00F15CF8">
        <w:trPr>
          <w:trHeight w:val="290"/>
        </w:trPr>
        <w:tc>
          <w:tcPr>
            <w:cnfStyle w:val="001000000000" w:firstRow="0" w:lastRow="0" w:firstColumn="1" w:lastColumn="0" w:oddVBand="0" w:evenVBand="0" w:oddHBand="0" w:evenHBand="0" w:firstRowFirstColumn="0" w:firstRowLastColumn="0" w:lastRowFirstColumn="0" w:lastRowLastColumn="0"/>
            <w:tcW w:w="2180" w:type="dxa"/>
            <w:noWrap/>
            <w:hideMark/>
          </w:tcPr>
          <w:p w14:paraId="1D5314A9" w14:textId="77777777" w:rsidR="00F15CF8" w:rsidRPr="00F15CF8" w:rsidRDefault="00F15CF8">
            <w:pPr>
              <w:rPr>
                <w:rFonts w:ascii="Calibri" w:hAnsi="Calibri" w:cs="Calibri"/>
              </w:rPr>
            </w:pPr>
            <w:proofErr w:type="spellStart"/>
            <w:r w:rsidRPr="00F15CF8">
              <w:rPr>
                <w:rFonts w:ascii="Calibri" w:hAnsi="Calibri" w:cs="Calibri"/>
              </w:rPr>
              <w:t>SOE</w:t>
            </w:r>
            <w:proofErr w:type="spellEnd"/>
            <w:r w:rsidRPr="00F15CF8">
              <w:rPr>
                <w:rFonts w:ascii="Calibri" w:hAnsi="Calibri" w:cs="Calibri"/>
              </w:rPr>
              <w:t xml:space="preserve"> </w:t>
            </w:r>
          </w:p>
        </w:tc>
        <w:tc>
          <w:tcPr>
            <w:tcW w:w="6220" w:type="dxa"/>
            <w:hideMark/>
          </w:tcPr>
          <w:p w14:paraId="174C47E0"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State- Owned Enterprise </w:t>
            </w:r>
          </w:p>
        </w:tc>
      </w:tr>
      <w:tr w:rsidR="00F15CF8" w:rsidRPr="00F15CF8" w14:paraId="01FB8100" w14:textId="77777777" w:rsidTr="00F15CF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80" w:type="dxa"/>
            <w:hideMark/>
          </w:tcPr>
          <w:p w14:paraId="70626D56" w14:textId="77777777" w:rsidR="00F15CF8" w:rsidRPr="00F15CF8" w:rsidRDefault="00F15CF8">
            <w:pPr>
              <w:rPr>
                <w:rFonts w:ascii="Calibri" w:hAnsi="Calibri" w:cs="Calibri"/>
              </w:rPr>
            </w:pPr>
            <w:proofErr w:type="spellStart"/>
            <w:r w:rsidRPr="00F15CF8">
              <w:rPr>
                <w:rFonts w:ascii="Calibri" w:hAnsi="Calibri" w:cs="Calibri"/>
              </w:rPr>
              <w:t>SPV</w:t>
            </w:r>
            <w:proofErr w:type="spellEnd"/>
            <w:r w:rsidRPr="00F15CF8">
              <w:rPr>
                <w:rFonts w:ascii="Calibri" w:hAnsi="Calibri" w:cs="Calibri"/>
              </w:rPr>
              <w:t xml:space="preserve"> </w:t>
            </w:r>
          </w:p>
        </w:tc>
        <w:tc>
          <w:tcPr>
            <w:tcW w:w="6220" w:type="dxa"/>
            <w:hideMark/>
          </w:tcPr>
          <w:p w14:paraId="0B0961D9"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Special Purpose Vehicle </w:t>
            </w:r>
          </w:p>
        </w:tc>
      </w:tr>
      <w:tr w:rsidR="00F15CF8" w:rsidRPr="00F15CF8" w14:paraId="3A5A34C7" w14:textId="77777777" w:rsidTr="00F15CF8">
        <w:trPr>
          <w:trHeight w:val="290"/>
        </w:trPr>
        <w:tc>
          <w:tcPr>
            <w:cnfStyle w:val="001000000000" w:firstRow="0" w:lastRow="0" w:firstColumn="1" w:lastColumn="0" w:oddVBand="0" w:evenVBand="0" w:oddHBand="0" w:evenHBand="0" w:firstRowFirstColumn="0" w:firstRowLastColumn="0" w:lastRowFirstColumn="0" w:lastRowLastColumn="0"/>
            <w:tcW w:w="2180" w:type="dxa"/>
            <w:hideMark/>
          </w:tcPr>
          <w:p w14:paraId="28909533" w14:textId="77777777" w:rsidR="00F15CF8" w:rsidRPr="00F15CF8" w:rsidRDefault="00F15CF8">
            <w:pPr>
              <w:rPr>
                <w:rFonts w:ascii="Calibri" w:hAnsi="Calibri" w:cs="Calibri"/>
              </w:rPr>
            </w:pPr>
            <w:proofErr w:type="spellStart"/>
            <w:r w:rsidRPr="00F15CF8">
              <w:rPr>
                <w:rFonts w:ascii="Calibri" w:hAnsi="Calibri" w:cs="Calibri"/>
              </w:rPr>
              <w:lastRenderedPageBreak/>
              <w:t>SSML</w:t>
            </w:r>
            <w:proofErr w:type="spellEnd"/>
            <w:r w:rsidRPr="00F15CF8">
              <w:rPr>
                <w:rFonts w:ascii="Calibri" w:hAnsi="Calibri" w:cs="Calibri"/>
              </w:rPr>
              <w:t xml:space="preserve"> </w:t>
            </w:r>
          </w:p>
        </w:tc>
        <w:tc>
          <w:tcPr>
            <w:tcW w:w="6220" w:type="dxa"/>
            <w:hideMark/>
          </w:tcPr>
          <w:p w14:paraId="4DB881D9"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Small Scale Mining Lease </w:t>
            </w:r>
          </w:p>
        </w:tc>
      </w:tr>
      <w:tr w:rsidR="00F15CF8" w:rsidRPr="00F15CF8" w14:paraId="07E5F34F" w14:textId="77777777" w:rsidTr="00F15CF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80" w:type="dxa"/>
            <w:hideMark/>
          </w:tcPr>
          <w:p w14:paraId="31A7930E" w14:textId="77777777" w:rsidR="00F15CF8" w:rsidRPr="00F15CF8" w:rsidRDefault="00F15CF8">
            <w:pPr>
              <w:rPr>
                <w:rFonts w:ascii="Calibri" w:hAnsi="Calibri" w:cs="Calibri"/>
              </w:rPr>
            </w:pPr>
            <w:proofErr w:type="spellStart"/>
            <w:r w:rsidRPr="00F15CF8">
              <w:rPr>
                <w:rFonts w:ascii="Calibri" w:hAnsi="Calibri" w:cs="Calibri"/>
              </w:rPr>
              <w:t>ToR</w:t>
            </w:r>
            <w:proofErr w:type="spellEnd"/>
            <w:r w:rsidRPr="00F15CF8">
              <w:rPr>
                <w:rFonts w:ascii="Calibri" w:hAnsi="Calibri" w:cs="Calibri"/>
              </w:rPr>
              <w:t xml:space="preserve"> </w:t>
            </w:r>
          </w:p>
        </w:tc>
        <w:tc>
          <w:tcPr>
            <w:tcW w:w="6220" w:type="dxa"/>
            <w:hideMark/>
          </w:tcPr>
          <w:p w14:paraId="04C154FC"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Term of Reference </w:t>
            </w:r>
          </w:p>
        </w:tc>
      </w:tr>
      <w:tr w:rsidR="00F15CF8" w:rsidRPr="00F15CF8" w14:paraId="04058DD6" w14:textId="77777777" w:rsidTr="00F15CF8">
        <w:trPr>
          <w:trHeight w:val="70"/>
        </w:trPr>
        <w:tc>
          <w:tcPr>
            <w:cnfStyle w:val="001000000000" w:firstRow="0" w:lastRow="0" w:firstColumn="1" w:lastColumn="0" w:oddVBand="0" w:evenVBand="0" w:oddHBand="0" w:evenHBand="0" w:firstRowFirstColumn="0" w:firstRowLastColumn="0" w:lastRowFirstColumn="0" w:lastRowLastColumn="0"/>
            <w:tcW w:w="2180" w:type="dxa"/>
            <w:hideMark/>
          </w:tcPr>
          <w:p w14:paraId="1BB3D42D" w14:textId="77777777" w:rsidR="00F15CF8" w:rsidRPr="00F15CF8" w:rsidRDefault="00F15CF8">
            <w:pPr>
              <w:rPr>
                <w:rFonts w:ascii="Calibri" w:hAnsi="Calibri" w:cs="Calibri"/>
              </w:rPr>
            </w:pPr>
            <w:r w:rsidRPr="00F15CF8">
              <w:rPr>
                <w:rFonts w:ascii="Calibri" w:hAnsi="Calibri" w:cs="Calibri"/>
              </w:rPr>
              <w:t xml:space="preserve">VAT </w:t>
            </w:r>
          </w:p>
        </w:tc>
        <w:tc>
          <w:tcPr>
            <w:tcW w:w="6220" w:type="dxa"/>
            <w:hideMark/>
          </w:tcPr>
          <w:p w14:paraId="5CDF77D8" w14:textId="77777777" w:rsidR="00F15CF8" w:rsidRPr="00F15CF8" w:rsidRDefault="00F15CF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Value Added Tax </w:t>
            </w:r>
          </w:p>
        </w:tc>
      </w:tr>
      <w:tr w:rsidR="00F15CF8" w:rsidRPr="00F15CF8" w14:paraId="7A021BEB" w14:textId="77777777" w:rsidTr="00F15CF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80" w:type="dxa"/>
            <w:noWrap/>
            <w:hideMark/>
          </w:tcPr>
          <w:p w14:paraId="641F0196" w14:textId="77777777" w:rsidR="00F15CF8" w:rsidRPr="00F15CF8" w:rsidRDefault="00F15CF8">
            <w:pPr>
              <w:rPr>
                <w:rFonts w:ascii="Calibri" w:hAnsi="Calibri" w:cs="Calibri"/>
              </w:rPr>
            </w:pPr>
            <w:proofErr w:type="spellStart"/>
            <w:r w:rsidRPr="00F15CF8">
              <w:rPr>
                <w:rFonts w:ascii="Calibri" w:hAnsi="Calibri" w:cs="Calibri"/>
              </w:rPr>
              <w:t>WHT</w:t>
            </w:r>
            <w:proofErr w:type="spellEnd"/>
            <w:r w:rsidRPr="00F15CF8">
              <w:rPr>
                <w:rFonts w:ascii="Calibri" w:hAnsi="Calibri" w:cs="Calibri"/>
              </w:rPr>
              <w:t xml:space="preserve">  </w:t>
            </w:r>
          </w:p>
        </w:tc>
        <w:tc>
          <w:tcPr>
            <w:tcW w:w="6220" w:type="dxa"/>
            <w:hideMark/>
          </w:tcPr>
          <w:p w14:paraId="148CD633" w14:textId="77777777" w:rsidR="00F15CF8" w:rsidRPr="00F15CF8" w:rsidRDefault="00F15CF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Withholding Tax    </w:t>
            </w:r>
          </w:p>
        </w:tc>
      </w:tr>
    </w:tbl>
    <w:p w14:paraId="3DF60BD2" w14:textId="77777777" w:rsidR="00F15CF8" w:rsidRPr="00F15CF8" w:rsidRDefault="00F15CF8" w:rsidP="00F15CF8">
      <w:pPr>
        <w:rPr>
          <w:rFonts w:ascii="Calibri" w:eastAsia="Times New Roman" w:hAnsi="Calibri" w:cs="Calibri"/>
          <w:lang w:val="en-US"/>
        </w:rPr>
      </w:pPr>
    </w:p>
    <w:p w14:paraId="23303E19" w14:textId="77777777" w:rsidR="00F15CF8" w:rsidRPr="00F15CF8" w:rsidRDefault="00F15CF8" w:rsidP="00F15CF8">
      <w:pPr>
        <w:jc w:val="center"/>
        <w:rPr>
          <w:rFonts w:ascii="Calibri" w:hAnsi="Calibri" w:cs="Calibri"/>
          <w:lang w:val="en-US"/>
        </w:rPr>
      </w:pPr>
    </w:p>
    <w:p w14:paraId="64F99131" w14:textId="0CCB1183" w:rsidR="00F15CF8" w:rsidRPr="00F15CF8" w:rsidRDefault="00F15CF8" w:rsidP="00F15CF8">
      <w:pPr>
        <w:rPr>
          <w:rFonts w:ascii="Calibri" w:hAnsi="Calibri" w:cs="Calibri"/>
          <w:lang w:val="en-US"/>
        </w:rPr>
      </w:pPr>
      <w:r w:rsidRPr="00F15CF8">
        <w:rPr>
          <w:rFonts w:ascii="Calibri" w:hAnsi="Calibri" w:cs="Calibri"/>
          <w:lang w:val="en-US"/>
        </w:rPr>
        <w:br w:type="page"/>
      </w:r>
    </w:p>
    <w:p w14:paraId="514593AB" w14:textId="2071F86F" w:rsidR="0010215B" w:rsidRPr="00F15CF8" w:rsidRDefault="0010215B" w:rsidP="00F15CF8">
      <w:pPr>
        <w:rPr>
          <w:rFonts w:ascii="Calibri" w:hAnsi="Calibri" w:cs="Calibri"/>
          <w:lang w:val="en-US"/>
        </w:rPr>
        <w:sectPr w:rsidR="0010215B" w:rsidRPr="00F15CF8" w:rsidSect="005109B1">
          <w:pgSz w:w="11900" w:h="16840"/>
          <w:pgMar w:top="993" w:right="1246" w:bottom="1435" w:left="1298" w:header="720" w:footer="567" w:gutter="0"/>
          <w:cols w:space="496"/>
          <w:docGrid w:linePitch="360"/>
        </w:sectPr>
      </w:pPr>
      <w:bookmarkStart w:id="2" w:name="_GoBack"/>
      <w:bookmarkEnd w:id="2"/>
    </w:p>
    <w:p w14:paraId="406EFC2E" w14:textId="77777777" w:rsidR="004705BE" w:rsidRPr="00F15CF8" w:rsidRDefault="004705BE" w:rsidP="0096193D">
      <w:pPr>
        <w:pStyle w:val="Heading1"/>
        <w:framePr w:wrap="around" w:hAnchor="page" w:x="1291" w:y="1411"/>
        <w:numPr>
          <w:ilvl w:val="0"/>
          <w:numId w:val="2"/>
        </w:numPr>
        <w:rPr>
          <w:rFonts w:ascii="Calibri" w:hAnsi="Calibri" w:cs="Calibri"/>
          <w:b/>
          <w:sz w:val="24"/>
          <w:szCs w:val="24"/>
        </w:rPr>
      </w:pPr>
      <w:bookmarkStart w:id="3" w:name="_Toc185363432"/>
      <w:r w:rsidRPr="00F15CF8">
        <w:rPr>
          <w:rFonts w:ascii="Calibri" w:hAnsi="Calibri" w:cs="Calibri"/>
          <w:b/>
          <w:sz w:val="24"/>
          <w:szCs w:val="24"/>
        </w:rPr>
        <w:lastRenderedPageBreak/>
        <w:t>BACKGROUND</w:t>
      </w:r>
      <w:bookmarkEnd w:id="3"/>
    </w:p>
    <w:p w14:paraId="613FDC70" w14:textId="77777777" w:rsidR="004705BE" w:rsidRPr="00F15CF8" w:rsidRDefault="004705BE" w:rsidP="004705BE">
      <w:pPr>
        <w:rPr>
          <w:rFonts w:ascii="Calibri" w:hAnsi="Calibri" w:cs="Calibri"/>
        </w:rPr>
      </w:pPr>
    </w:p>
    <w:p w14:paraId="5FACD5DC" w14:textId="69F8A2E8" w:rsidR="0010215B" w:rsidRPr="00F15CF8" w:rsidRDefault="0010215B" w:rsidP="0010215B">
      <w:pPr>
        <w:pStyle w:val="Heading2"/>
        <w:rPr>
          <w:rFonts w:ascii="Calibri" w:hAnsi="Calibri" w:cs="Calibri"/>
          <w:szCs w:val="24"/>
        </w:rPr>
      </w:pPr>
      <w:bookmarkStart w:id="4" w:name="_Toc185363433"/>
      <w:r w:rsidRPr="00F15CF8">
        <w:rPr>
          <w:rFonts w:ascii="Calibri" w:hAnsi="Calibri" w:cs="Calibri"/>
          <w:szCs w:val="24"/>
        </w:rPr>
        <w:t>EITI in Nigeria</w:t>
      </w:r>
      <w:bookmarkEnd w:id="4"/>
    </w:p>
    <w:p w14:paraId="04953B88" w14:textId="165EB16B" w:rsidR="0010215B" w:rsidRPr="00F15CF8" w:rsidRDefault="0010215B" w:rsidP="0010215B">
      <w:pPr>
        <w:pStyle w:val="Heading3"/>
        <w:rPr>
          <w:rFonts w:ascii="Calibri" w:hAnsi="Calibri" w:cs="Calibri"/>
          <w:sz w:val="24"/>
        </w:rPr>
      </w:pPr>
      <w:bookmarkStart w:id="5" w:name="_Toc185363434"/>
      <w:r w:rsidRPr="00F15CF8">
        <w:rPr>
          <w:rFonts w:ascii="Calibri" w:hAnsi="Calibri" w:cs="Calibri"/>
          <w:sz w:val="24"/>
        </w:rPr>
        <w:t xml:space="preserve">Background </w:t>
      </w:r>
      <w:r w:rsidR="003C5AB0" w:rsidRPr="00F15CF8">
        <w:rPr>
          <w:rFonts w:ascii="Calibri" w:hAnsi="Calibri" w:cs="Calibri"/>
          <w:sz w:val="24"/>
        </w:rPr>
        <w:t>of</w:t>
      </w:r>
      <w:r w:rsidRPr="00F15CF8">
        <w:rPr>
          <w:rFonts w:ascii="Calibri" w:hAnsi="Calibri" w:cs="Calibri"/>
          <w:sz w:val="24"/>
        </w:rPr>
        <w:t xml:space="preserve"> EITI</w:t>
      </w:r>
      <w:bookmarkEnd w:id="5"/>
    </w:p>
    <w:p w14:paraId="38351C08" w14:textId="45FC4803" w:rsidR="00E16E87" w:rsidRPr="00F15CF8" w:rsidRDefault="00E16E87" w:rsidP="00E16E87">
      <w:pPr>
        <w:pStyle w:val="Default"/>
      </w:pPr>
      <w:r w:rsidRPr="00F15CF8">
        <w:t xml:space="preserve">The EITI. </w:t>
      </w:r>
      <w:r w:rsidRPr="00F15CF8">
        <w:rPr>
          <w:lang w:val="en-US"/>
        </w:rPr>
        <w:t xml:space="preserve">Though </w:t>
      </w:r>
      <w:r w:rsidRPr="00F15CF8">
        <w:t xml:space="preserve">membership is voluntary, the global EITI comprises resource-rich countries, international and national extractive companies, civil society, investors, and supporting countries. </w:t>
      </w:r>
    </w:p>
    <w:p w14:paraId="46482F25" w14:textId="70DDEFB1" w:rsidR="00E16E87" w:rsidRPr="00F15CF8" w:rsidRDefault="00E16E87" w:rsidP="00E16E87">
      <w:pPr>
        <w:rPr>
          <w:rFonts w:ascii="Calibri" w:hAnsi="Calibri" w:cs="Calibri"/>
          <w:color w:val="0462C1"/>
        </w:rPr>
      </w:pPr>
      <w:r w:rsidRPr="00F15CF8">
        <w:rPr>
          <w:rFonts w:ascii="Calibri" w:hAnsi="Calibri" w:cs="Calibri"/>
        </w:rPr>
        <w:t xml:space="preserve">EITI implementing countries are required to publish reports for the most recent fiscal year(s) covering companies’ payments and government revenues from the extractive sector, and prepared by an </w:t>
      </w:r>
      <w:r w:rsidR="00E974AC" w:rsidRPr="00F15CF8">
        <w:rPr>
          <w:rFonts w:ascii="Calibri" w:hAnsi="Calibri" w:cs="Calibri"/>
        </w:rPr>
        <w:t>I</w:t>
      </w:r>
      <w:r w:rsidRPr="00F15CF8">
        <w:rPr>
          <w:rFonts w:ascii="Calibri" w:hAnsi="Calibri" w:cs="Calibri"/>
        </w:rPr>
        <w:t xml:space="preserve">ndependent </w:t>
      </w:r>
      <w:r w:rsidR="00E974AC" w:rsidRPr="00F15CF8">
        <w:rPr>
          <w:rFonts w:ascii="Calibri" w:hAnsi="Calibri" w:cs="Calibri"/>
        </w:rPr>
        <w:t>A</w:t>
      </w:r>
      <w:r w:rsidRPr="00F15CF8">
        <w:rPr>
          <w:rFonts w:ascii="Calibri" w:hAnsi="Calibri" w:cs="Calibri"/>
        </w:rPr>
        <w:t>dministrator</w:t>
      </w:r>
      <w:r w:rsidR="00E974AC" w:rsidRPr="00F15CF8">
        <w:rPr>
          <w:rFonts w:ascii="Calibri" w:hAnsi="Calibri" w:cs="Calibri"/>
        </w:rPr>
        <w:t xml:space="preserve"> (IA)</w:t>
      </w:r>
      <w:r w:rsidRPr="00F15CF8">
        <w:rPr>
          <w:rFonts w:ascii="Calibri" w:hAnsi="Calibri" w:cs="Calibri"/>
        </w:rPr>
        <w:t xml:space="preserve"> in accordance with the EITI Standard. </w:t>
      </w:r>
      <w:r w:rsidR="00E974AC" w:rsidRPr="00F15CF8">
        <w:rPr>
          <w:rFonts w:ascii="Calibri" w:hAnsi="Calibri" w:cs="Calibri"/>
        </w:rPr>
        <w:t>As at 2024</w:t>
      </w:r>
      <w:r w:rsidRPr="00F15CF8">
        <w:rPr>
          <w:rFonts w:ascii="Calibri" w:hAnsi="Calibri" w:cs="Calibri"/>
        </w:rPr>
        <w:t xml:space="preserve">, there are </w:t>
      </w:r>
      <w:r w:rsidR="00E974AC" w:rsidRPr="00F15CF8">
        <w:rPr>
          <w:rFonts w:ascii="Calibri" w:hAnsi="Calibri" w:cs="Calibri"/>
        </w:rPr>
        <w:t>55</w:t>
      </w:r>
      <w:r w:rsidRPr="00F15CF8">
        <w:rPr>
          <w:rFonts w:ascii="Calibri" w:hAnsi="Calibri" w:cs="Calibri"/>
        </w:rPr>
        <w:t xml:space="preserve"> EITI implementing countries.</w:t>
      </w:r>
    </w:p>
    <w:p w14:paraId="42A863D9" w14:textId="77777777" w:rsidR="00E16E87" w:rsidRPr="00F15CF8" w:rsidRDefault="00E16E87" w:rsidP="00E16E87">
      <w:pPr>
        <w:rPr>
          <w:rFonts w:ascii="Calibri" w:hAnsi="Calibri" w:cs="Calibri"/>
          <w:color w:val="000000" w:themeColor="text1"/>
          <w:lang w:val="en-US"/>
        </w:rPr>
      </w:pPr>
    </w:p>
    <w:p w14:paraId="0E1C1D82" w14:textId="4C9F8C02" w:rsidR="002952CC" w:rsidRPr="00F15CF8" w:rsidRDefault="002952CC" w:rsidP="002952CC">
      <w:pPr>
        <w:rPr>
          <w:rFonts w:ascii="Calibri" w:hAnsi="Calibri" w:cs="Calibri"/>
          <w:color w:val="000000" w:themeColor="text1"/>
          <w:lang w:val="en-US"/>
        </w:rPr>
      </w:pPr>
      <w:r w:rsidRPr="00F15CF8">
        <w:rPr>
          <w:rFonts w:ascii="Calibri" w:hAnsi="Calibri" w:cs="Calibri"/>
          <w:color w:val="000000" w:themeColor="text1"/>
          <w:lang w:val="en-US"/>
        </w:rPr>
        <w:t xml:space="preserve">The Extractive Industries Transparency Initiative (EITI) is </w:t>
      </w:r>
      <w:r w:rsidR="00B80E7C" w:rsidRPr="00F15CF8">
        <w:rPr>
          <w:rFonts w:ascii="Calibri" w:hAnsi="Calibri" w:cs="Calibri"/>
        </w:rPr>
        <w:t>a global standard or multi-stakeholder initiative launched in 2003 which aim to achieve or instil transparency and accountability in the extractive sectors of implementing member countries</w:t>
      </w:r>
      <w:r w:rsidR="00B80E7C" w:rsidRPr="00F15CF8">
        <w:rPr>
          <w:rFonts w:ascii="Calibri" w:hAnsi="Calibri" w:cs="Calibri"/>
          <w:color w:val="000000" w:themeColor="text1"/>
          <w:lang w:val="en-US"/>
        </w:rPr>
        <w:t xml:space="preserve">. This </w:t>
      </w:r>
      <w:r w:rsidRPr="00F15CF8">
        <w:rPr>
          <w:rFonts w:ascii="Calibri" w:hAnsi="Calibri" w:cs="Calibri"/>
          <w:color w:val="000000" w:themeColor="text1"/>
          <w:lang w:val="en-US"/>
        </w:rPr>
        <w:t xml:space="preserve">international standard </w:t>
      </w:r>
      <w:r w:rsidR="005C0D31" w:rsidRPr="00F15CF8">
        <w:rPr>
          <w:rFonts w:ascii="Calibri" w:hAnsi="Calibri" w:cs="Calibri"/>
          <w:color w:val="000000" w:themeColor="text1"/>
          <w:lang w:val="en-US"/>
        </w:rPr>
        <w:t xml:space="preserve">is </w:t>
      </w:r>
      <w:r w:rsidRPr="00F15CF8">
        <w:rPr>
          <w:rFonts w:ascii="Calibri" w:hAnsi="Calibri" w:cs="Calibri"/>
          <w:color w:val="000000" w:themeColor="text1"/>
          <w:lang w:val="en-US"/>
        </w:rPr>
        <w:t xml:space="preserve">to ensure transparency and accountability in the extractive industries in implementing countries for the benefit of all its citizens (Visit: </w:t>
      </w:r>
      <w:hyperlink r:id="rId15" w:history="1">
        <w:r w:rsidR="005C0D31" w:rsidRPr="00F15CF8">
          <w:rPr>
            <w:rStyle w:val="Hyperlink"/>
            <w:rFonts w:ascii="Calibri" w:hAnsi="Calibri" w:cs="Calibri"/>
            <w:lang w:val="en-US"/>
          </w:rPr>
          <w:t>https://eiti.org/our-mission</w:t>
        </w:r>
      </w:hyperlink>
      <w:r w:rsidR="005C0D31" w:rsidRPr="00F15CF8">
        <w:rPr>
          <w:rFonts w:ascii="Calibri" w:hAnsi="Calibri" w:cs="Calibri"/>
          <w:color w:val="000000" w:themeColor="text1"/>
          <w:lang w:val="en-US"/>
        </w:rPr>
        <w:t xml:space="preserve"> </w:t>
      </w:r>
      <w:r w:rsidRPr="00F15CF8">
        <w:rPr>
          <w:rFonts w:ascii="Calibri" w:hAnsi="Calibri" w:cs="Calibri"/>
          <w:color w:val="000000" w:themeColor="text1"/>
          <w:lang w:val="en-US"/>
        </w:rPr>
        <w:t xml:space="preserve">). It gives a robust yet flexible standard for disclosing and reconciling company payments and government revenues in implementing countries. </w:t>
      </w:r>
    </w:p>
    <w:p w14:paraId="4E5D9707" w14:textId="67FDCE4B" w:rsidR="00560F3D" w:rsidRPr="00F15CF8" w:rsidRDefault="002952CC" w:rsidP="002952CC">
      <w:pPr>
        <w:rPr>
          <w:rFonts w:ascii="Calibri" w:hAnsi="Calibri" w:cs="Calibri"/>
          <w:color w:val="000000" w:themeColor="text1"/>
          <w:lang w:val="en-US"/>
        </w:rPr>
      </w:pPr>
      <w:r w:rsidRPr="00F15CF8">
        <w:rPr>
          <w:rFonts w:ascii="Calibri" w:hAnsi="Calibri" w:cs="Calibri"/>
          <w:color w:val="000000" w:themeColor="text1"/>
          <w:lang w:val="en-US"/>
        </w:rPr>
        <w:t>In 2003, Nigeria voluntarily signed up to EITI in a move to account for revenues accruing from its natural resources and how they are harnessed and managed to the benefit of the citizens through sustainable development.</w:t>
      </w:r>
      <w:r w:rsidR="00560F3D" w:rsidRPr="00F15CF8">
        <w:rPr>
          <w:rFonts w:ascii="Calibri" w:hAnsi="Calibri" w:cs="Calibri"/>
          <w:color w:val="000000" w:themeColor="text1"/>
          <w:lang w:val="en-US"/>
        </w:rPr>
        <w:t xml:space="preserve"> This gave ri</w:t>
      </w:r>
      <w:r w:rsidR="0028503A" w:rsidRPr="00F15CF8">
        <w:rPr>
          <w:rFonts w:ascii="Calibri" w:hAnsi="Calibri" w:cs="Calibri"/>
          <w:color w:val="000000" w:themeColor="text1"/>
          <w:lang w:val="en-US"/>
        </w:rPr>
        <w:t>s</w:t>
      </w:r>
      <w:r w:rsidR="00560F3D" w:rsidRPr="00F15CF8">
        <w:rPr>
          <w:rFonts w:ascii="Calibri" w:hAnsi="Calibri" w:cs="Calibri"/>
          <w:color w:val="000000" w:themeColor="text1"/>
          <w:lang w:val="en-US"/>
        </w:rPr>
        <w:t>e to the NEITI Act of 2007.</w:t>
      </w:r>
    </w:p>
    <w:p w14:paraId="51741CA0" w14:textId="4D70A540" w:rsidR="00560F3D" w:rsidRPr="00F15CF8" w:rsidRDefault="00560F3D" w:rsidP="002952CC">
      <w:pPr>
        <w:rPr>
          <w:rFonts w:ascii="Calibri" w:hAnsi="Calibri" w:cs="Calibri"/>
          <w:color w:val="000000" w:themeColor="text1"/>
          <w:lang w:val="en-US"/>
        </w:rPr>
      </w:pPr>
    </w:p>
    <w:p w14:paraId="5E90A68B" w14:textId="5352030B" w:rsidR="009E06FD" w:rsidRPr="00F15CF8" w:rsidRDefault="009E06FD" w:rsidP="002952CC">
      <w:pPr>
        <w:rPr>
          <w:rFonts w:ascii="Calibri" w:hAnsi="Calibri" w:cs="Calibri"/>
          <w:color w:val="000000" w:themeColor="text1"/>
          <w:lang w:val="en-US"/>
        </w:rPr>
      </w:pPr>
      <w:r w:rsidRPr="00F15CF8">
        <w:rPr>
          <w:rFonts w:ascii="Calibri" w:hAnsi="Calibri" w:cs="Calibri"/>
          <w:noProof/>
          <w:color w:val="000000" w:themeColor="text1"/>
          <w:lang w:val="en-US"/>
        </w:rPr>
        <w:drawing>
          <wp:anchor distT="0" distB="0" distL="114300" distR="114300" simplePos="0" relativeHeight="251646976" behindDoc="0" locked="0" layoutInCell="1" allowOverlap="1" wp14:anchorId="5DE7E70A" wp14:editId="122DEF96">
            <wp:simplePos x="0" y="0"/>
            <wp:positionH relativeFrom="column">
              <wp:posOffset>765273</wp:posOffset>
            </wp:positionH>
            <wp:positionV relativeFrom="paragraph">
              <wp:posOffset>29406</wp:posOffset>
            </wp:positionV>
            <wp:extent cx="4396105" cy="1188720"/>
            <wp:effectExtent l="0" t="0" r="4445" b="0"/>
            <wp:wrapNone/>
            <wp:docPr id="37" name="Diagram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anchor>
        </w:drawing>
      </w:r>
    </w:p>
    <w:p w14:paraId="02583A46" w14:textId="1BDB9E3B" w:rsidR="00560F3D" w:rsidRPr="00F15CF8" w:rsidRDefault="00560F3D" w:rsidP="002952CC">
      <w:pPr>
        <w:rPr>
          <w:rFonts w:ascii="Calibri" w:hAnsi="Calibri" w:cs="Calibri"/>
          <w:color w:val="000000" w:themeColor="text1"/>
          <w:lang w:val="en-US"/>
        </w:rPr>
      </w:pPr>
    </w:p>
    <w:p w14:paraId="239A128B" w14:textId="68C62E38" w:rsidR="00560F3D" w:rsidRPr="00F15CF8" w:rsidRDefault="00560F3D" w:rsidP="002952CC">
      <w:pPr>
        <w:rPr>
          <w:rFonts w:ascii="Calibri" w:hAnsi="Calibri" w:cs="Calibri"/>
          <w:color w:val="000000" w:themeColor="text1"/>
          <w:lang w:val="en-US"/>
        </w:rPr>
      </w:pPr>
    </w:p>
    <w:p w14:paraId="15E7FE60" w14:textId="77777777" w:rsidR="00560F3D" w:rsidRPr="00F15CF8" w:rsidRDefault="00560F3D" w:rsidP="002952CC">
      <w:pPr>
        <w:rPr>
          <w:rFonts w:ascii="Calibri" w:hAnsi="Calibri" w:cs="Calibri"/>
          <w:color w:val="000000" w:themeColor="text1"/>
          <w:lang w:val="en-US"/>
        </w:rPr>
      </w:pPr>
    </w:p>
    <w:p w14:paraId="67A4CFD4" w14:textId="07978685" w:rsidR="002952CC" w:rsidRPr="00F15CF8" w:rsidRDefault="002952CC" w:rsidP="00560F3D">
      <w:pPr>
        <w:jc w:val="center"/>
        <w:rPr>
          <w:rFonts w:ascii="Calibri" w:hAnsi="Calibri" w:cs="Calibri"/>
          <w:color w:val="000000" w:themeColor="text1"/>
          <w:lang w:val="en-US"/>
        </w:rPr>
      </w:pPr>
    </w:p>
    <w:p w14:paraId="219ABECF" w14:textId="074B3073" w:rsidR="009E06FD" w:rsidRPr="00F15CF8" w:rsidRDefault="009E06FD" w:rsidP="00560F3D">
      <w:pPr>
        <w:jc w:val="center"/>
        <w:rPr>
          <w:rFonts w:ascii="Calibri" w:hAnsi="Calibri" w:cs="Calibri"/>
          <w:color w:val="000000" w:themeColor="text1"/>
          <w:lang w:val="en-US"/>
        </w:rPr>
      </w:pPr>
    </w:p>
    <w:p w14:paraId="6A8E585B" w14:textId="302DD83E" w:rsidR="009E06FD" w:rsidRPr="00F15CF8" w:rsidRDefault="00815976" w:rsidP="00560F3D">
      <w:pPr>
        <w:jc w:val="center"/>
        <w:rPr>
          <w:rFonts w:ascii="Calibri" w:hAnsi="Calibri" w:cs="Calibri"/>
          <w:color w:val="000000" w:themeColor="text1"/>
          <w:lang w:val="en-US"/>
        </w:rPr>
      </w:pPr>
      <w:r w:rsidRPr="00F15CF8">
        <w:rPr>
          <w:rFonts w:ascii="Calibri" w:hAnsi="Calibri" w:cs="Calibri"/>
          <w:noProof/>
          <w:color w:val="000000" w:themeColor="text1"/>
          <w:lang w:val="en-US"/>
        </w:rPr>
        <mc:AlternateContent>
          <mc:Choice Requires="wps">
            <w:drawing>
              <wp:anchor distT="0" distB="0" distL="114300" distR="114300" simplePos="0" relativeHeight="251665920" behindDoc="0" locked="0" layoutInCell="1" allowOverlap="1" wp14:anchorId="14324000" wp14:editId="1869DC1C">
                <wp:simplePos x="0" y="0"/>
                <wp:positionH relativeFrom="column">
                  <wp:posOffset>524510</wp:posOffset>
                </wp:positionH>
                <wp:positionV relativeFrom="paragraph">
                  <wp:posOffset>78740</wp:posOffset>
                </wp:positionV>
                <wp:extent cx="2176145" cy="260350"/>
                <wp:effectExtent l="0" t="0" r="0" b="0"/>
                <wp:wrapNone/>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145" cy="260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F02A66" w14:textId="77777777" w:rsidR="0013218F" w:rsidRPr="0053580D" w:rsidRDefault="0013218F" w:rsidP="0053580D">
                            <w:pPr>
                              <w:rPr>
                                <w:lang w:val="en-NG"/>
                              </w:rPr>
                            </w:pPr>
                            <w:r w:rsidRPr="0053580D">
                              <w:rPr>
                                <w:lang w:val="en-US"/>
                              </w:rPr>
                              <w:t>Nigeria Signed up to EITI 2003</w:t>
                            </w:r>
                          </w:p>
                          <w:p w14:paraId="0977B92A" w14:textId="77777777" w:rsidR="0013218F" w:rsidRDefault="001321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324000" id="_x0000_t202" coordsize="21600,21600" o:spt="202" path="m,l,21600r21600,l21600,xe">
                <v:stroke joinstyle="miter"/>
                <v:path gradientshapeok="t" o:connecttype="rect"/>
              </v:shapetype>
              <v:shape id="Text Box 13" o:spid="_x0000_s1026" type="#_x0000_t202" style="position:absolute;left:0;text-align:left;margin-left:41.3pt;margin-top:6.2pt;width:171.35pt;height:2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7E/hAIAABE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" stroked="f">
                <v:textbox>
                  <w:txbxContent>
                    <w:p w14:paraId="1DF02A66" w14:textId="77777777" w:rsidR="0013218F" w:rsidRPr="0053580D" w:rsidRDefault="0013218F" w:rsidP="0053580D">
                      <w:pPr>
                        <w:rPr>
                          <w:lang w:val="en-NG"/>
                        </w:rPr>
                      </w:pPr>
                      <w:r w:rsidRPr="0053580D">
                        <w:rPr>
                          <w:lang w:val="en-US"/>
                        </w:rPr>
                        <w:t>Nigeria Signed up to EITI 2003</w:t>
                      </w:r>
                    </w:p>
                    <w:p w14:paraId="0977B92A" w14:textId="77777777" w:rsidR="0013218F" w:rsidRDefault="0013218F"/>
                  </w:txbxContent>
                </v:textbox>
              </v:shape>
            </w:pict>
          </mc:Fallback>
        </mc:AlternateContent>
      </w:r>
      <w:r w:rsidRPr="00F15CF8">
        <w:rPr>
          <w:rFonts w:ascii="Calibri" w:hAnsi="Calibri" w:cs="Calibri"/>
          <w:noProof/>
          <w:color w:val="000000" w:themeColor="text1"/>
          <w:lang w:val="en-US"/>
        </w:rPr>
        <mc:AlternateContent>
          <mc:Choice Requires="wps">
            <w:drawing>
              <wp:anchor distT="0" distB="0" distL="114300" distR="114300" simplePos="0" relativeHeight="251666944" behindDoc="0" locked="0" layoutInCell="1" allowOverlap="1" wp14:anchorId="54F45439" wp14:editId="03D4BB40">
                <wp:simplePos x="0" y="0"/>
                <wp:positionH relativeFrom="column">
                  <wp:posOffset>3510280</wp:posOffset>
                </wp:positionH>
                <wp:positionV relativeFrom="paragraph">
                  <wp:posOffset>61595</wp:posOffset>
                </wp:positionV>
                <wp:extent cx="1753235" cy="248285"/>
                <wp:effectExtent l="635" t="1270" r="0" b="0"/>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235" cy="248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BCC5FB" w14:textId="77777777" w:rsidR="0013218F" w:rsidRPr="00E65984" w:rsidRDefault="0013218F" w:rsidP="00E65984">
                            <w:pPr>
                              <w:rPr>
                                <w:lang w:val="en-NG"/>
                              </w:rPr>
                            </w:pPr>
                            <w:r w:rsidRPr="00E65984">
                              <w:rPr>
                                <w:lang w:val="en-US"/>
                              </w:rPr>
                              <w:t>NEITI Act Enacted 2007</w:t>
                            </w:r>
                          </w:p>
                          <w:p w14:paraId="618D6989" w14:textId="77777777" w:rsidR="0013218F" w:rsidRDefault="001321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45439" id="Text Box 15" o:spid="_x0000_s1027" type="#_x0000_t202" style="position:absolute;left:0;text-align:left;margin-left:276.4pt;margin-top:4.85pt;width:138.05pt;height:19.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" stroked="f">
                <v:textbox>
                  <w:txbxContent>
                    <w:p w14:paraId="7CBCC5FB" w14:textId="77777777" w:rsidR="0013218F" w:rsidRPr="00E65984" w:rsidRDefault="0013218F" w:rsidP="00E65984">
                      <w:pPr>
                        <w:rPr>
                          <w:lang w:val="en-NG"/>
                        </w:rPr>
                      </w:pPr>
                      <w:r w:rsidRPr="00E65984">
                        <w:rPr>
                          <w:lang w:val="en-US"/>
                        </w:rPr>
                        <w:t>NEITI Act Enacted 2007</w:t>
                      </w:r>
                    </w:p>
                    <w:p w14:paraId="618D6989" w14:textId="77777777" w:rsidR="0013218F" w:rsidRDefault="0013218F"/>
                  </w:txbxContent>
                </v:textbox>
              </v:shape>
            </w:pict>
          </mc:Fallback>
        </mc:AlternateContent>
      </w:r>
    </w:p>
    <w:p w14:paraId="21B5FC33" w14:textId="77777777" w:rsidR="0053580D" w:rsidRPr="00F15CF8" w:rsidRDefault="0053580D" w:rsidP="002952CC">
      <w:pPr>
        <w:rPr>
          <w:rFonts w:ascii="Calibri" w:hAnsi="Calibri" w:cs="Calibri"/>
          <w:color w:val="000000" w:themeColor="text1"/>
          <w:lang w:val="en-US"/>
        </w:rPr>
      </w:pPr>
    </w:p>
    <w:p w14:paraId="38C5DC6C" w14:textId="35809A8E" w:rsidR="002952CC" w:rsidRPr="00F15CF8" w:rsidRDefault="0028503A" w:rsidP="002952CC">
      <w:pPr>
        <w:rPr>
          <w:rFonts w:ascii="Calibri" w:hAnsi="Calibri" w:cs="Calibri"/>
          <w:color w:val="000000" w:themeColor="text1"/>
          <w:lang w:val="en-US"/>
        </w:rPr>
      </w:pPr>
      <w:r w:rsidRPr="00F15CF8">
        <w:rPr>
          <w:rFonts w:ascii="Calibri" w:hAnsi="Calibri" w:cs="Calibri"/>
          <w:color w:val="000000" w:themeColor="text1"/>
          <w:lang w:val="en-US"/>
        </w:rPr>
        <w:br w:type="textWrapping" w:clear="all"/>
      </w:r>
      <w:r w:rsidR="002952CC" w:rsidRPr="00F15CF8">
        <w:rPr>
          <w:rFonts w:ascii="Calibri" w:hAnsi="Calibri" w:cs="Calibri"/>
          <w:color w:val="000000" w:themeColor="text1"/>
          <w:lang w:val="en-US"/>
        </w:rPr>
        <w:t xml:space="preserve">One of the prime objectives of the EITI process is to establish openness and accountability in the use of revenues derived from natural resources; as part of ensuring the prudent use of public resources for the benefit of all citizens. EITI implementation has two core components: </w:t>
      </w:r>
    </w:p>
    <w:p w14:paraId="19A5DE00" w14:textId="114B46DD" w:rsidR="002952CC" w:rsidRPr="00F15CF8" w:rsidRDefault="002952CC" w:rsidP="0096193D">
      <w:pPr>
        <w:pStyle w:val="ListParagraph"/>
        <w:numPr>
          <w:ilvl w:val="0"/>
          <w:numId w:val="3"/>
        </w:numPr>
        <w:spacing w:after="240"/>
        <w:jc w:val="both"/>
        <w:rPr>
          <w:rFonts w:ascii="Calibri" w:hAnsi="Calibri" w:cs="Calibri"/>
          <w:color w:val="000000" w:themeColor="text1"/>
          <w:lang w:val="en-US"/>
        </w:rPr>
      </w:pPr>
      <w:r w:rsidRPr="00F15CF8">
        <w:rPr>
          <w:rFonts w:ascii="Calibri" w:hAnsi="Calibri" w:cs="Calibri"/>
          <w:b/>
          <w:bCs/>
          <w:color w:val="000000" w:themeColor="text1"/>
          <w:lang w:val="en-US"/>
        </w:rPr>
        <w:t xml:space="preserve">Transparency: </w:t>
      </w:r>
      <w:r w:rsidRPr="00F15CF8">
        <w:rPr>
          <w:rFonts w:ascii="Calibri" w:hAnsi="Calibri" w:cs="Calibri"/>
          <w:color w:val="000000" w:themeColor="text1"/>
          <w:lang w:val="en-US"/>
        </w:rPr>
        <w:t xml:space="preserve"> This expects governments of member countries to disclose how much revenue accrues to them from extractive companies operating in their domain, while those companies disclose the payments made to the government. The figures are reconciled by an Independent Administrator and published in annual EITI Reports alongside contextual information about the extractive sector. </w:t>
      </w:r>
    </w:p>
    <w:p w14:paraId="0FEA539F" w14:textId="77777777" w:rsidR="00816BE6" w:rsidRPr="00F15CF8" w:rsidRDefault="00816BE6" w:rsidP="00816BE6">
      <w:pPr>
        <w:spacing w:after="240"/>
        <w:jc w:val="both"/>
        <w:rPr>
          <w:rFonts w:ascii="Calibri" w:hAnsi="Calibri" w:cs="Calibri"/>
          <w:color w:val="000000" w:themeColor="text1"/>
          <w:lang w:val="en-US"/>
        </w:rPr>
      </w:pPr>
    </w:p>
    <w:p w14:paraId="0C4B0941" w14:textId="06431D04" w:rsidR="004544E6" w:rsidRPr="00F15CF8" w:rsidRDefault="000956ED" w:rsidP="0096193D">
      <w:pPr>
        <w:pStyle w:val="ListParagraph"/>
        <w:numPr>
          <w:ilvl w:val="0"/>
          <w:numId w:val="3"/>
        </w:numPr>
        <w:spacing w:after="240"/>
        <w:jc w:val="both"/>
        <w:rPr>
          <w:rStyle w:val="Hyperlink"/>
          <w:rFonts w:ascii="Calibri" w:hAnsi="Calibri" w:cs="Calibri"/>
          <w:b/>
          <w:i/>
          <w:color w:val="211D1E"/>
          <w:u w:val="none"/>
        </w:rPr>
      </w:pPr>
      <w:r w:rsidRPr="00F15CF8">
        <w:rPr>
          <w:rFonts w:ascii="Calibri" w:hAnsi="Calibri" w:cs="Calibri"/>
          <w:b/>
          <w:bCs/>
          <w:color w:val="000000" w:themeColor="text1"/>
          <w:lang w:val="en-US"/>
        </w:rPr>
        <w:lastRenderedPageBreak/>
        <w:t>Stakeholder engagement</w:t>
      </w:r>
      <w:r w:rsidR="002952CC" w:rsidRPr="00F15CF8">
        <w:rPr>
          <w:rFonts w:ascii="Calibri" w:hAnsi="Calibri" w:cs="Calibri"/>
          <w:color w:val="000000" w:themeColor="text1"/>
          <w:lang w:val="en-US"/>
        </w:rPr>
        <w:t xml:space="preserve">: A multi-stakeholder group with representatives from government, companies and civil society is set up to supervise the process and communicate the findings of the EITI Report to the public in order to generate robust examination and to hold government accountable </w:t>
      </w:r>
      <w:r w:rsidR="002952CC" w:rsidRPr="00F15CF8">
        <w:rPr>
          <w:rFonts w:ascii="Calibri" w:hAnsi="Calibri" w:cs="Calibri"/>
          <w:bCs/>
          <w:iCs/>
          <w:color w:val="000000" w:themeColor="text1"/>
        </w:rPr>
        <w:t xml:space="preserve">(see details at: </w:t>
      </w:r>
      <w:hyperlink r:id="rId21" w:history="1">
        <w:r w:rsidR="004544E6" w:rsidRPr="00F15CF8">
          <w:rPr>
            <w:rStyle w:val="Hyperlink"/>
            <w:rFonts w:ascii="Calibri" w:hAnsi="Calibri" w:cs="Calibri"/>
            <w:bCs/>
            <w:iCs/>
          </w:rPr>
          <w:t>https://eiti.org/sites/default/files/2023-06/2023%20EITI%20Standard.pdf</w:t>
        </w:r>
      </w:hyperlink>
      <w:r w:rsidR="004544E6" w:rsidRPr="00F15CF8">
        <w:rPr>
          <w:rStyle w:val="Hyperlink"/>
          <w:rFonts w:ascii="Calibri" w:hAnsi="Calibri" w:cs="Calibri"/>
          <w:bCs/>
          <w:iCs/>
        </w:rPr>
        <w:t xml:space="preserve"> </w:t>
      </w:r>
    </w:p>
    <w:p w14:paraId="57BCE716" w14:textId="77777777" w:rsidR="00816BE6" w:rsidRPr="00F15CF8" w:rsidRDefault="00816BE6" w:rsidP="00816BE6">
      <w:pPr>
        <w:spacing w:after="240"/>
        <w:jc w:val="both"/>
        <w:rPr>
          <w:rStyle w:val="Hyperlink"/>
          <w:rFonts w:ascii="Calibri" w:hAnsi="Calibri" w:cs="Calibri"/>
          <w:b/>
          <w:i/>
          <w:color w:val="211D1E"/>
          <w:u w:val="none"/>
        </w:rPr>
      </w:pPr>
    </w:p>
    <w:p w14:paraId="68DC6343" w14:textId="77777777" w:rsidR="00684CC2" w:rsidRPr="00F15CF8" w:rsidRDefault="000956ED" w:rsidP="0096193D">
      <w:pPr>
        <w:pStyle w:val="ListParagraph"/>
        <w:numPr>
          <w:ilvl w:val="0"/>
          <w:numId w:val="3"/>
        </w:numPr>
        <w:spacing w:after="240"/>
        <w:jc w:val="both"/>
        <w:rPr>
          <w:rStyle w:val="Hyperlink"/>
          <w:rFonts w:ascii="Calibri" w:hAnsi="Calibri" w:cs="Calibri"/>
          <w:color w:val="211D1E"/>
          <w:u w:val="none"/>
        </w:rPr>
      </w:pPr>
      <w:r w:rsidRPr="00F15CF8">
        <w:rPr>
          <w:rStyle w:val="Hyperlink"/>
          <w:rFonts w:ascii="Calibri" w:hAnsi="Calibri" w:cs="Calibri"/>
          <w:b/>
          <w:color w:val="211D1E"/>
          <w:u w:val="none"/>
        </w:rPr>
        <w:t>Outcomes and impact</w:t>
      </w:r>
      <w:r w:rsidR="00816BE6" w:rsidRPr="00F15CF8">
        <w:rPr>
          <w:rStyle w:val="Hyperlink"/>
          <w:rFonts w:ascii="Calibri" w:hAnsi="Calibri" w:cs="Calibri"/>
          <w:b/>
          <w:color w:val="211D1E"/>
          <w:u w:val="none"/>
        </w:rPr>
        <w:t xml:space="preserve">: </w:t>
      </w:r>
      <w:r w:rsidR="00816BE6" w:rsidRPr="00F15CF8">
        <w:rPr>
          <w:rStyle w:val="Hyperlink"/>
          <w:rFonts w:ascii="Calibri" w:hAnsi="Calibri" w:cs="Calibri"/>
          <w:color w:val="211D1E"/>
          <w:u w:val="none"/>
        </w:rPr>
        <w:t>Regular disclosure of extractive industry data is of little practical use without public awareness, understanding of what the figures mean, and public debate about extractive sector governance.</w:t>
      </w:r>
      <w:r w:rsidR="00684CC2" w:rsidRPr="00F15CF8">
        <w:rPr>
          <w:rStyle w:val="Hyperlink"/>
          <w:rFonts w:ascii="Calibri" w:hAnsi="Calibri" w:cs="Calibri"/>
          <w:color w:val="211D1E"/>
          <w:u w:val="none"/>
        </w:rPr>
        <w:t xml:space="preserve"> The EITI Requirements related to outcomes</w:t>
      </w:r>
    </w:p>
    <w:p w14:paraId="630FE49F" w14:textId="3B58CF24" w:rsidR="000956ED" w:rsidRPr="00F15CF8" w:rsidRDefault="00684CC2" w:rsidP="00534944">
      <w:pPr>
        <w:pStyle w:val="ListParagraph"/>
        <w:spacing w:after="240"/>
        <w:jc w:val="both"/>
        <w:rPr>
          <w:rStyle w:val="Hyperlink"/>
          <w:rFonts w:ascii="Calibri" w:hAnsi="Calibri" w:cs="Calibri"/>
          <w:color w:val="211D1E"/>
          <w:u w:val="none"/>
        </w:rPr>
      </w:pPr>
      <w:r w:rsidRPr="00F15CF8">
        <w:rPr>
          <w:rStyle w:val="Hyperlink"/>
          <w:rFonts w:ascii="Calibri" w:hAnsi="Calibri" w:cs="Calibri"/>
          <w:color w:val="211D1E"/>
          <w:u w:val="none"/>
        </w:rPr>
        <w:t>and impact seek to ensure that stakeholders are engaged in dialogue about natural resource revenue management. EITI disclosures lead to the fulfilment of the EITI Principles by contributing to wider public debate. It is also vital that lessons learned during implementation are acted upon; that recommendations from EITI implementation are considered and acted upon where appropriate; and that EITI implementation is stable and sustainable.</w:t>
      </w:r>
    </w:p>
    <w:p w14:paraId="2A1EC430" w14:textId="6631D2EC" w:rsidR="0010215B" w:rsidRPr="00F15CF8" w:rsidRDefault="002952CC" w:rsidP="004544E6">
      <w:pPr>
        <w:spacing w:after="240"/>
        <w:ind w:left="360"/>
        <w:jc w:val="both"/>
        <w:rPr>
          <w:rFonts w:ascii="Calibri" w:hAnsi="Calibri" w:cs="Calibri"/>
          <w:color w:val="000000" w:themeColor="text1"/>
          <w:lang w:val="en-US"/>
        </w:rPr>
      </w:pPr>
      <w:r w:rsidRPr="00F15CF8">
        <w:rPr>
          <w:rFonts w:ascii="Calibri" w:hAnsi="Calibri" w:cs="Calibri"/>
          <w:color w:val="000000" w:themeColor="text1"/>
          <w:lang w:val="en-US"/>
        </w:rPr>
        <w:t xml:space="preserve">The requirements of EITI are set out in a standard developed and adopted at an international level. The most recent standard is the EITI Standard </w:t>
      </w:r>
      <w:r w:rsidR="004544E6" w:rsidRPr="00F15CF8">
        <w:rPr>
          <w:rFonts w:ascii="Calibri" w:hAnsi="Calibri" w:cs="Calibri"/>
          <w:color w:val="000000" w:themeColor="text1"/>
          <w:lang w:val="en-US"/>
        </w:rPr>
        <w:t>2023</w:t>
      </w:r>
      <w:r w:rsidRPr="00F15CF8">
        <w:rPr>
          <w:rFonts w:ascii="Calibri" w:hAnsi="Calibri" w:cs="Calibri"/>
          <w:color w:val="000000" w:themeColor="text1"/>
          <w:lang w:val="en-US"/>
        </w:rPr>
        <w:t xml:space="preserve">. The EITI Board assesses the extent to which each implementing country meets the Standard through a validation process (see below, section </w:t>
      </w:r>
      <w:r w:rsidRPr="00F15CF8">
        <w:rPr>
          <w:rFonts w:ascii="Calibri" w:hAnsi="Calibri" w:cs="Calibri"/>
          <w:b/>
          <w:i/>
          <w:color w:val="000000" w:themeColor="text1"/>
          <w:lang w:val="en-US"/>
        </w:rPr>
        <w:t>1.1.</w:t>
      </w:r>
      <w:r w:rsidR="000956ED" w:rsidRPr="00F15CF8">
        <w:rPr>
          <w:rFonts w:ascii="Calibri" w:hAnsi="Calibri" w:cs="Calibri"/>
          <w:b/>
          <w:i/>
          <w:color w:val="000000" w:themeColor="text1"/>
          <w:lang w:val="en-US"/>
        </w:rPr>
        <w:t>4</w:t>
      </w:r>
      <w:r w:rsidRPr="00F15CF8">
        <w:rPr>
          <w:rFonts w:ascii="Calibri" w:hAnsi="Calibri" w:cs="Calibri"/>
          <w:b/>
          <w:i/>
          <w:color w:val="000000" w:themeColor="text1"/>
          <w:lang w:val="en-US"/>
        </w:rPr>
        <w:t>. Validations</w:t>
      </w:r>
      <w:r w:rsidRPr="00F15CF8">
        <w:rPr>
          <w:rFonts w:ascii="Calibri" w:hAnsi="Calibri" w:cs="Calibri"/>
          <w:color w:val="000000" w:themeColor="text1"/>
          <w:lang w:val="en-US"/>
        </w:rPr>
        <w:t>).  The validation assesses outcomes on two levels</w:t>
      </w:r>
    </w:p>
    <w:tbl>
      <w:tblPr>
        <w:tblStyle w:val="TableGrid0"/>
        <w:tblW w:w="9438"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82" w:type="dxa"/>
          <w:bottom w:w="0" w:type="dxa"/>
          <w:right w:w="34" w:type="dxa"/>
        </w:tblCellMar>
        <w:tblLook w:val="04A0" w:firstRow="1" w:lastRow="0" w:firstColumn="1" w:lastColumn="0" w:noHBand="0" w:noVBand="1"/>
      </w:tblPr>
      <w:tblGrid>
        <w:gridCol w:w="4398"/>
        <w:gridCol w:w="5040"/>
      </w:tblGrid>
      <w:tr w:rsidR="00815976" w:rsidRPr="00F15CF8" w14:paraId="589FFD11" w14:textId="77777777" w:rsidTr="00F15CF8">
        <w:trPr>
          <w:trHeight w:val="224"/>
        </w:trPr>
        <w:tc>
          <w:tcPr>
            <w:tcW w:w="9438" w:type="dxa"/>
            <w:gridSpan w:val="2"/>
            <w:shd w:val="clear" w:color="auto" w:fill="4EA72E"/>
          </w:tcPr>
          <w:p w14:paraId="3437B824" w14:textId="401187F7" w:rsidR="00815976" w:rsidRPr="00F15CF8" w:rsidRDefault="00815976" w:rsidP="00237B9E">
            <w:pPr>
              <w:tabs>
                <w:tab w:val="center" w:pos="4087"/>
              </w:tabs>
              <w:spacing w:line="259" w:lineRule="auto"/>
              <w:rPr>
                <w:rFonts w:ascii="Calibri" w:hAnsi="Calibri" w:cs="Calibri"/>
              </w:rPr>
            </w:pPr>
            <w:r w:rsidRPr="00F15CF8">
              <w:rPr>
                <w:rFonts w:ascii="Calibri" w:hAnsi="Calibri" w:cs="Calibri"/>
              </w:rPr>
              <w:t xml:space="preserve">            Transparency  </w:t>
            </w:r>
            <w:r w:rsidRPr="00F15CF8">
              <w:rPr>
                <w:rFonts w:ascii="Calibri" w:hAnsi="Calibri" w:cs="Calibri"/>
              </w:rPr>
              <w:tab/>
              <w:t xml:space="preserve">                                                                                             Accountability  </w:t>
            </w:r>
          </w:p>
        </w:tc>
      </w:tr>
      <w:tr w:rsidR="00815976" w:rsidRPr="00F15CF8" w14:paraId="36963107" w14:textId="77777777" w:rsidTr="00F15CF8">
        <w:trPr>
          <w:trHeight w:val="623"/>
        </w:trPr>
        <w:tc>
          <w:tcPr>
            <w:tcW w:w="4398" w:type="dxa"/>
            <w:shd w:val="clear" w:color="auto" w:fill="D9F2D0"/>
          </w:tcPr>
          <w:p w14:paraId="2FE2561C" w14:textId="041728B1" w:rsidR="00815976" w:rsidRPr="00F15CF8" w:rsidRDefault="00815976" w:rsidP="0096193D">
            <w:pPr>
              <w:numPr>
                <w:ilvl w:val="0"/>
                <w:numId w:val="10"/>
              </w:numPr>
              <w:spacing w:after="16" w:line="239" w:lineRule="auto"/>
              <w:ind w:right="46" w:hanging="273"/>
              <w:jc w:val="both"/>
              <w:rPr>
                <w:rFonts w:ascii="Calibri" w:hAnsi="Calibri" w:cs="Calibri"/>
              </w:rPr>
            </w:pPr>
            <w:r w:rsidRPr="00F15CF8">
              <w:rPr>
                <w:rFonts w:ascii="Calibri" w:hAnsi="Calibri" w:cs="Calibri"/>
              </w:rPr>
              <w:t xml:space="preserve">Oil, gas, and mining companies are mandated to disclose operational details, encompassing payments to the government, while the government must disclose industry receipts and other relevant data.  </w:t>
            </w:r>
          </w:p>
          <w:p w14:paraId="0780CEE5" w14:textId="77777777" w:rsidR="004E723E" w:rsidRPr="00F15CF8" w:rsidRDefault="004E723E" w:rsidP="004E723E">
            <w:pPr>
              <w:spacing w:after="16" w:line="239" w:lineRule="auto"/>
              <w:ind w:right="46"/>
              <w:jc w:val="both"/>
              <w:rPr>
                <w:rFonts w:ascii="Calibri" w:hAnsi="Calibri" w:cs="Calibri"/>
              </w:rPr>
            </w:pPr>
          </w:p>
          <w:p w14:paraId="190E303D" w14:textId="77777777" w:rsidR="00815976" w:rsidRPr="00F15CF8" w:rsidRDefault="00815976" w:rsidP="0096193D">
            <w:pPr>
              <w:numPr>
                <w:ilvl w:val="0"/>
                <w:numId w:val="10"/>
              </w:numPr>
              <w:spacing w:line="239" w:lineRule="auto"/>
              <w:ind w:right="46" w:hanging="273"/>
              <w:jc w:val="both"/>
              <w:rPr>
                <w:rFonts w:ascii="Calibri" w:hAnsi="Calibri" w:cs="Calibri"/>
              </w:rPr>
            </w:pPr>
            <w:r w:rsidRPr="00F15CF8">
              <w:rPr>
                <w:rFonts w:ascii="Calibri" w:hAnsi="Calibri" w:cs="Calibri"/>
              </w:rPr>
              <w:t xml:space="preserve">The Independent Administrator (IA) reconciles company and government records annually per the EITI Standard. Aggregated information is published in an annual Report alongside additional extractive industry information. </w:t>
            </w:r>
          </w:p>
          <w:p w14:paraId="505D5340" w14:textId="77777777" w:rsidR="00815976" w:rsidRPr="00F15CF8" w:rsidRDefault="00815976" w:rsidP="00237B9E">
            <w:pPr>
              <w:spacing w:line="259" w:lineRule="auto"/>
              <w:ind w:left="546"/>
              <w:rPr>
                <w:rFonts w:ascii="Calibri" w:hAnsi="Calibri" w:cs="Calibri"/>
              </w:rPr>
            </w:pPr>
            <w:r w:rsidRPr="00F15CF8">
              <w:rPr>
                <w:rFonts w:ascii="Calibri" w:hAnsi="Calibri" w:cs="Calibri"/>
              </w:rPr>
              <w:t xml:space="preserve"> </w:t>
            </w:r>
          </w:p>
          <w:p w14:paraId="33343FE8" w14:textId="2689D8C0" w:rsidR="00815976" w:rsidRPr="00F15CF8" w:rsidRDefault="00815976" w:rsidP="0096193D">
            <w:pPr>
              <w:numPr>
                <w:ilvl w:val="0"/>
                <w:numId w:val="10"/>
              </w:numPr>
              <w:spacing w:line="238" w:lineRule="auto"/>
              <w:ind w:right="46" w:hanging="273"/>
              <w:jc w:val="both"/>
              <w:rPr>
                <w:rFonts w:ascii="Calibri" w:hAnsi="Calibri" w:cs="Calibri"/>
              </w:rPr>
            </w:pPr>
            <w:r w:rsidRPr="00F15CF8">
              <w:rPr>
                <w:rFonts w:ascii="Calibri" w:hAnsi="Calibri" w:cs="Calibri"/>
              </w:rPr>
              <w:t xml:space="preserve">The EITI standard strongly encourages regular and comprehensive public disclosure of extractive sector information (systematic disclosure or mainstreaming) from both the government and extractive companies. </w:t>
            </w:r>
            <w:r w:rsidRPr="00F15CF8">
              <w:rPr>
                <w:rFonts w:ascii="Calibri" w:hAnsi="Calibri" w:cs="Calibri"/>
              </w:rPr>
              <w:lastRenderedPageBreak/>
              <w:t>Disclosures encompass</w:t>
            </w:r>
            <w:r w:rsidRPr="00F15CF8">
              <w:rPr>
                <w:rFonts w:ascii="Calibri" w:eastAsia="Times New Roman" w:hAnsi="Calibri" w:cs="Calibri"/>
                <w:b/>
              </w:rPr>
              <w:t xml:space="preserve"> </w:t>
            </w:r>
            <w:r w:rsidRPr="00F15CF8">
              <w:rPr>
                <w:rFonts w:ascii="Calibri" w:hAnsi="Calibri" w:cs="Calibri"/>
              </w:rPr>
              <w:t xml:space="preserve">laws, procedures for the award of licenses and leases, applicable contractual frameworks, state institutions and responsibilities, exploration and production data, revenue derivation, management and distribution, social and environmental impacts of mineral extraction, and extractive sector contributions to the economy.   </w:t>
            </w:r>
          </w:p>
          <w:p w14:paraId="76848936" w14:textId="77777777" w:rsidR="00815976" w:rsidRPr="00F15CF8" w:rsidRDefault="00815976" w:rsidP="0096193D">
            <w:pPr>
              <w:numPr>
                <w:ilvl w:val="0"/>
                <w:numId w:val="10"/>
              </w:numPr>
              <w:spacing w:line="259" w:lineRule="auto"/>
              <w:ind w:right="46" w:hanging="273"/>
              <w:jc w:val="both"/>
              <w:rPr>
                <w:rFonts w:ascii="Calibri" w:hAnsi="Calibri" w:cs="Calibri"/>
              </w:rPr>
            </w:pPr>
            <w:r w:rsidRPr="00F15CF8">
              <w:rPr>
                <w:rFonts w:ascii="Calibri" w:hAnsi="Calibri" w:cs="Calibri"/>
              </w:rPr>
              <w:t xml:space="preserve">The appointed IA is expected to aggregate all information in a report which is published through EITI reporting. </w:t>
            </w:r>
          </w:p>
        </w:tc>
        <w:tc>
          <w:tcPr>
            <w:tcW w:w="5040" w:type="dxa"/>
            <w:shd w:val="clear" w:color="auto" w:fill="D9F2D0"/>
          </w:tcPr>
          <w:p w14:paraId="2E077D8E" w14:textId="77777777" w:rsidR="00815976" w:rsidRPr="00F15CF8" w:rsidRDefault="00815976" w:rsidP="0096193D">
            <w:pPr>
              <w:numPr>
                <w:ilvl w:val="0"/>
                <w:numId w:val="11"/>
              </w:numPr>
              <w:spacing w:line="259" w:lineRule="auto"/>
              <w:ind w:right="47" w:hanging="273"/>
              <w:jc w:val="both"/>
              <w:rPr>
                <w:rFonts w:ascii="Calibri" w:hAnsi="Calibri" w:cs="Calibri"/>
              </w:rPr>
            </w:pPr>
            <w:r w:rsidRPr="00F15CF8">
              <w:rPr>
                <w:rFonts w:ascii="Calibri" w:hAnsi="Calibri" w:cs="Calibri"/>
              </w:rPr>
              <w:lastRenderedPageBreak/>
              <w:t xml:space="preserve">Nigeria </w:t>
            </w:r>
            <w:r w:rsidRPr="00F15CF8">
              <w:rPr>
                <w:rFonts w:ascii="Calibri" w:hAnsi="Calibri" w:cs="Calibri"/>
              </w:rPr>
              <w:tab/>
              <w:t xml:space="preserve">implements </w:t>
            </w:r>
            <w:r w:rsidRPr="00F15CF8">
              <w:rPr>
                <w:rFonts w:ascii="Calibri" w:hAnsi="Calibri" w:cs="Calibri"/>
              </w:rPr>
              <w:tab/>
              <w:t xml:space="preserve">the </w:t>
            </w:r>
            <w:r w:rsidRPr="00F15CF8">
              <w:rPr>
                <w:rFonts w:ascii="Calibri" w:hAnsi="Calibri" w:cs="Calibri"/>
              </w:rPr>
              <w:tab/>
              <w:t xml:space="preserve">Extractive </w:t>
            </w:r>
          </w:p>
          <w:p w14:paraId="763CE1A3" w14:textId="432B620D" w:rsidR="00815976" w:rsidRPr="00F15CF8" w:rsidRDefault="00815976" w:rsidP="004E723E">
            <w:pPr>
              <w:spacing w:line="243" w:lineRule="auto"/>
              <w:ind w:left="273" w:right="46"/>
              <w:rPr>
                <w:rFonts w:ascii="Calibri" w:hAnsi="Calibri" w:cs="Calibri"/>
              </w:rPr>
            </w:pPr>
            <w:r w:rsidRPr="00F15CF8">
              <w:rPr>
                <w:rFonts w:ascii="Calibri" w:hAnsi="Calibri" w:cs="Calibri"/>
              </w:rPr>
              <w:t xml:space="preserve">Industries Transparency Initiative (EITI) through a multi-stakeholder governance framework known as the National </w:t>
            </w:r>
            <w:r w:rsidR="004E723E" w:rsidRPr="00F15CF8">
              <w:rPr>
                <w:rFonts w:ascii="Calibri" w:hAnsi="Calibri" w:cs="Calibri"/>
              </w:rPr>
              <w:t>S</w:t>
            </w:r>
            <w:r w:rsidRPr="00F15CF8">
              <w:rPr>
                <w:rFonts w:ascii="Calibri" w:hAnsi="Calibri" w:cs="Calibri"/>
              </w:rPr>
              <w:t>takeholders Working Group (</w:t>
            </w:r>
            <w:proofErr w:type="spellStart"/>
            <w:r w:rsidRPr="00F15CF8">
              <w:rPr>
                <w:rFonts w:ascii="Calibri" w:hAnsi="Calibri" w:cs="Calibri"/>
              </w:rPr>
              <w:t>NSWG</w:t>
            </w:r>
            <w:proofErr w:type="spellEnd"/>
            <w:r w:rsidRPr="00F15CF8">
              <w:rPr>
                <w:rFonts w:ascii="Calibri" w:hAnsi="Calibri" w:cs="Calibri"/>
              </w:rPr>
              <w:t xml:space="preserve">). This framework promotes accountability in the sector by bringing together representatives from the government, extractive companies, and civil society organizations, ensuring a comprehensive and balanced approach. </w:t>
            </w:r>
          </w:p>
          <w:p w14:paraId="5ABCCCBC" w14:textId="77777777" w:rsidR="004E723E" w:rsidRPr="00F15CF8" w:rsidRDefault="004E723E" w:rsidP="004E723E">
            <w:pPr>
              <w:spacing w:line="243" w:lineRule="auto"/>
              <w:ind w:left="273" w:right="46"/>
              <w:rPr>
                <w:rFonts w:ascii="Calibri" w:hAnsi="Calibri" w:cs="Calibri"/>
              </w:rPr>
            </w:pPr>
          </w:p>
          <w:p w14:paraId="2ACD73A4" w14:textId="74C3AFE6" w:rsidR="00815976" w:rsidRPr="00F15CF8" w:rsidRDefault="00815976" w:rsidP="0096193D">
            <w:pPr>
              <w:numPr>
                <w:ilvl w:val="0"/>
                <w:numId w:val="11"/>
              </w:numPr>
              <w:spacing w:line="249" w:lineRule="auto"/>
              <w:ind w:right="47" w:hanging="273"/>
              <w:jc w:val="both"/>
              <w:rPr>
                <w:rFonts w:ascii="Calibri" w:hAnsi="Calibri" w:cs="Calibri"/>
              </w:rPr>
            </w:pPr>
            <w:r w:rsidRPr="00F15CF8">
              <w:rPr>
                <w:rFonts w:ascii="Calibri" w:hAnsi="Calibri" w:cs="Calibri"/>
              </w:rPr>
              <w:t>EITI reports prepared by the Independent Administrator (IA) are submitted to the National Stakeholders Working Group (</w:t>
            </w:r>
            <w:proofErr w:type="spellStart"/>
            <w:r w:rsidRPr="00F15CF8">
              <w:rPr>
                <w:rFonts w:ascii="Calibri" w:hAnsi="Calibri" w:cs="Calibri"/>
              </w:rPr>
              <w:t>NSWG</w:t>
            </w:r>
            <w:proofErr w:type="spellEnd"/>
            <w:r w:rsidRPr="00F15CF8">
              <w:rPr>
                <w:rFonts w:ascii="Calibri" w:hAnsi="Calibri" w:cs="Calibri"/>
              </w:rPr>
              <w:t xml:space="preserve">) for approval and are disclosed publicly thereafter. </w:t>
            </w:r>
          </w:p>
          <w:p w14:paraId="123FFDB9" w14:textId="77777777" w:rsidR="004E723E" w:rsidRPr="00F15CF8" w:rsidRDefault="004E723E" w:rsidP="004E723E">
            <w:pPr>
              <w:spacing w:line="249" w:lineRule="auto"/>
              <w:ind w:left="273" w:right="47"/>
              <w:jc w:val="both"/>
              <w:rPr>
                <w:rFonts w:ascii="Calibri" w:hAnsi="Calibri" w:cs="Calibri"/>
              </w:rPr>
            </w:pPr>
          </w:p>
          <w:p w14:paraId="18064D7E" w14:textId="68C2B488" w:rsidR="00815976" w:rsidRPr="00F15CF8" w:rsidRDefault="00815976" w:rsidP="0096193D">
            <w:pPr>
              <w:numPr>
                <w:ilvl w:val="0"/>
                <w:numId w:val="11"/>
              </w:numPr>
              <w:spacing w:line="245" w:lineRule="auto"/>
              <w:ind w:right="47" w:hanging="273"/>
              <w:jc w:val="both"/>
              <w:rPr>
                <w:rFonts w:ascii="Calibri" w:hAnsi="Calibri" w:cs="Calibri"/>
              </w:rPr>
            </w:pPr>
            <w:r w:rsidRPr="00F15CF8">
              <w:rPr>
                <w:rFonts w:ascii="Calibri" w:hAnsi="Calibri" w:cs="Calibri"/>
              </w:rPr>
              <w:t xml:space="preserve">The </w:t>
            </w:r>
            <w:proofErr w:type="spellStart"/>
            <w:r w:rsidRPr="00F15CF8">
              <w:rPr>
                <w:rFonts w:ascii="Calibri" w:hAnsi="Calibri" w:cs="Calibri"/>
              </w:rPr>
              <w:t>NSWG</w:t>
            </w:r>
            <w:proofErr w:type="spellEnd"/>
            <w:r w:rsidRPr="00F15CF8">
              <w:rPr>
                <w:rFonts w:ascii="Calibri" w:hAnsi="Calibri" w:cs="Calibri"/>
              </w:rPr>
              <w:t xml:space="preserve"> leads the production of annual EITI reports and disseminates their findings to the </w:t>
            </w:r>
            <w:r w:rsidRPr="00F15CF8">
              <w:rPr>
                <w:rFonts w:ascii="Calibri" w:hAnsi="Calibri" w:cs="Calibri"/>
              </w:rPr>
              <w:lastRenderedPageBreak/>
              <w:t xml:space="preserve">public. This promotes transparency and accountability in the extractive sector by integrating EITI principles into broader governance initiatives. </w:t>
            </w:r>
          </w:p>
          <w:p w14:paraId="1094B07B" w14:textId="77777777" w:rsidR="004E723E" w:rsidRPr="00F15CF8" w:rsidRDefault="004E723E" w:rsidP="004E723E">
            <w:pPr>
              <w:spacing w:line="245" w:lineRule="auto"/>
              <w:ind w:right="47"/>
              <w:jc w:val="both"/>
              <w:rPr>
                <w:rFonts w:ascii="Calibri" w:hAnsi="Calibri" w:cs="Calibri"/>
              </w:rPr>
            </w:pPr>
          </w:p>
          <w:p w14:paraId="1C5F2017" w14:textId="45836C5A" w:rsidR="00815976" w:rsidRPr="00F15CF8" w:rsidRDefault="00815976" w:rsidP="0096193D">
            <w:pPr>
              <w:numPr>
                <w:ilvl w:val="0"/>
                <w:numId w:val="11"/>
              </w:numPr>
              <w:spacing w:line="245" w:lineRule="auto"/>
              <w:ind w:right="47" w:hanging="273"/>
              <w:jc w:val="both"/>
              <w:rPr>
                <w:rFonts w:ascii="Calibri" w:hAnsi="Calibri" w:cs="Calibri"/>
              </w:rPr>
            </w:pPr>
            <w:r w:rsidRPr="00F15CF8">
              <w:rPr>
                <w:rFonts w:ascii="Calibri" w:hAnsi="Calibri" w:cs="Calibri"/>
              </w:rPr>
              <w:t xml:space="preserve">The EITI process complements, assesses, and improves existing reporting and auditing systems, offering recommendations to strengthen oversight functions and more. </w:t>
            </w:r>
          </w:p>
          <w:p w14:paraId="085EC41D" w14:textId="77777777" w:rsidR="00815976" w:rsidRPr="00F15CF8" w:rsidRDefault="00815976" w:rsidP="0096193D">
            <w:pPr>
              <w:numPr>
                <w:ilvl w:val="0"/>
                <w:numId w:val="11"/>
              </w:numPr>
              <w:spacing w:line="259" w:lineRule="auto"/>
              <w:ind w:right="47" w:hanging="273"/>
              <w:jc w:val="both"/>
              <w:rPr>
                <w:rFonts w:ascii="Calibri" w:hAnsi="Calibri" w:cs="Calibri"/>
              </w:rPr>
            </w:pPr>
            <w:r w:rsidRPr="00F15CF8">
              <w:rPr>
                <w:rFonts w:ascii="Calibri" w:hAnsi="Calibri" w:cs="Calibri"/>
              </w:rPr>
              <w:t xml:space="preserve">The EITI process is designed to generate significant recommendations aimed at strengthening other oversight systems. </w:t>
            </w:r>
          </w:p>
        </w:tc>
      </w:tr>
    </w:tbl>
    <w:p w14:paraId="05F21C63" w14:textId="77777777" w:rsidR="00815976" w:rsidRPr="00F15CF8" w:rsidRDefault="00815976" w:rsidP="004544E6">
      <w:pPr>
        <w:spacing w:after="240"/>
        <w:ind w:left="360"/>
        <w:jc w:val="both"/>
        <w:rPr>
          <w:rFonts w:ascii="Calibri" w:hAnsi="Calibri" w:cs="Calibri"/>
          <w:b/>
          <w:color w:val="211D1E"/>
        </w:rPr>
      </w:pPr>
    </w:p>
    <w:p w14:paraId="79593947" w14:textId="77777777" w:rsidR="0010215B" w:rsidRPr="00F15CF8" w:rsidRDefault="0010215B" w:rsidP="0010215B">
      <w:pPr>
        <w:pStyle w:val="Heading3"/>
        <w:rPr>
          <w:rFonts w:ascii="Calibri" w:hAnsi="Calibri" w:cs="Calibri"/>
          <w:sz w:val="24"/>
        </w:rPr>
      </w:pPr>
      <w:bookmarkStart w:id="6" w:name="_Toc185363435"/>
      <w:r w:rsidRPr="00F15CF8">
        <w:rPr>
          <w:rFonts w:ascii="Calibri" w:hAnsi="Calibri" w:cs="Calibri"/>
          <w:sz w:val="24"/>
        </w:rPr>
        <w:t>EITI Implementation in Nigeria</w:t>
      </w:r>
      <w:bookmarkEnd w:id="6"/>
    </w:p>
    <w:p w14:paraId="3CC7131F" w14:textId="3205C314" w:rsidR="000956ED" w:rsidRPr="00F15CF8" w:rsidRDefault="000956ED" w:rsidP="000956ED">
      <w:pPr>
        <w:rPr>
          <w:rFonts w:ascii="Calibri" w:hAnsi="Calibri" w:cs="Calibri"/>
          <w:color w:val="000000" w:themeColor="text1"/>
        </w:rPr>
      </w:pPr>
      <w:r w:rsidRPr="00F15CF8">
        <w:rPr>
          <w:rFonts w:ascii="Calibri" w:hAnsi="Calibri" w:cs="Calibri"/>
          <w:color w:val="000000" w:themeColor="text1"/>
          <w:lang w:val="en-US"/>
        </w:rPr>
        <w:t>Nigeria Extractive Industries Transparency Initiative (NEITI) is responsible for implementing the EITI Standard in Nigeria. Nigeria signed up to the EITI in 2003 and the implementation began on 16th February 2004. The Act establishing NEITI was enacted in 2007 with powers to enforce the implementation of the EITI Standard in the extractive (oil, gas and solid minerals) sector in Nigeria. NEITI established the National Stakeholders Working Group (</w:t>
      </w:r>
      <w:proofErr w:type="spellStart"/>
      <w:r w:rsidRPr="00F15CF8">
        <w:rPr>
          <w:rFonts w:ascii="Calibri" w:hAnsi="Calibri" w:cs="Calibri"/>
          <w:color w:val="000000" w:themeColor="text1"/>
          <w:lang w:val="en-US"/>
        </w:rPr>
        <w:t>NSWG</w:t>
      </w:r>
      <w:proofErr w:type="spellEnd"/>
      <w:r w:rsidRPr="00F15CF8">
        <w:rPr>
          <w:rFonts w:ascii="Calibri" w:hAnsi="Calibri" w:cs="Calibri"/>
          <w:color w:val="000000" w:themeColor="text1"/>
          <w:lang w:val="en-US"/>
        </w:rPr>
        <w:t xml:space="preserve">) to manage implementation. The </w:t>
      </w:r>
      <w:proofErr w:type="spellStart"/>
      <w:r w:rsidRPr="00F15CF8">
        <w:rPr>
          <w:rFonts w:ascii="Calibri" w:hAnsi="Calibri" w:cs="Calibri"/>
          <w:color w:val="000000" w:themeColor="text1"/>
          <w:lang w:val="en-US"/>
        </w:rPr>
        <w:t>NSWG</w:t>
      </w:r>
      <w:proofErr w:type="spellEnd"/>
      <w:r w:rsidRPr="00F15CF8">
        <w:rPr>
          <w:rFonts w:ascii="Calibri" w:hAnsi="Calibri" w:cs="Calibri"/>
          <w:color w:val="000000" w:themeColor="text1"/>
          <w:lang w:val="en-US"/>
        </w:rPr>
        <w:t xml:space="preserve"> is the governing body of NEITI, and consists of 15 members representing government, civil society and the extractive industries in Nigeria. It has the prime duty of formulating policies, </w:t>
      </w:r>
      <w:proofErr w:type="spellStart"/>
      <w:r w:rsidRPr="00F15CF8">
        <w:rPr>
          <w:rFonts w:ascii="Calibri" w:hAnsi="Calibri" w:cs="Calibri"/>
          <w:color w:val="000000" w:themeColor="text1"/>
          <w:lang w:val="en-US"/>
        </w:rPr>
        <w:t>programmes</w:t>
      </w:r>
      <w:proofErr w:type="spellEnd"/>
      <w:r w:rsidRPr="00F15CF8">
        <w:rPr>
          <w:rFonts w:ascii="Calibri" w:hAnsi="Calibri" w:cs="Calibri"/>
          <w:color w:val="000000" w:themeColor="text1"/>
          <w:lang w:val="en-US"/>
        </w:rPr>
        <w:t xml:space="preserve"> and strategies for effective implementation of the NEITI Act in compliance with global best practices and the EITI Standard (visit: </w:t>
      </w:r>
      <w:hyperlink r:id="rId22" w:history="1">
        <w:r w:rsidRPr="00F15CF8">
          <w:rPr>
            <w:rStyle w:val="Hyperlink"/>
            <w:rFonts w:ascii="Calibri" w:hAnsi="Calibri" w:cs="Calibri"/>
            <w:color w:val="0070C0"/>
            <w:u w:val="none"/>
            <w:lang w:val="en-US"/>
          </w:rPr>
          <w:t>https://neiti.gov.ng</w:t>
        </w:r>
      </w:hyperlink>
      <w:r w:rsidRPr="00F15CF8">
        <w:rPr>
          <w:rFonts w:ascii="Calibri" w:hAnsi="Calibri" w:cs="Calibri"/>
          <w:color w:val="000000" w:themeColor="text1"/>
          <w:lang w:val="en-US"/>
        </w:rPr>
        <w:t xml:space="preserve"> for more information</w:t>
      </w:r>
      <w:r w:rsidRPr="00F15CF8">
        <w:rPr>
          <w:rFonts w:ascii="Calibri" w:hAnsi="Calibri" w:cs="Calibri"/>
          <w:color w:val="000000" w:themeColor="text1"/>
        </w:rPr>
        <w:t>).</w:t>
      </w:r>
    </w:p>
    <w:p w14:paraId="39C9D804" w14:textId="77777777" w:rsidR="00344C13" w:rsidRPr="00F15CF8" w:rsidRDefault="00344C13" w:rsidP="000956ED">
      <w:pPr>
        <w:rPr>
          <w:rFonts w:ascii="Calibri" w:hAnsi="Calibri" w:cs="Calibri"/>
          <w:color w:val="000000" w:themeColor="text1"/>
        </w:rPr>
      </w:pPr>
    </w:p>
    <w:p w14:paraId="620C9F94" w14:textId="77777777" w:rsidR="0010215B" w:rsidRPr="00F15CF8" w:rsidRDefault="0010215B" w:rsidP="0010215B">
      <w:pPr>
        <w:pStyle w:val="Heading3"/>
        <w:rPr>
          <w:rFonts w:ascii="Calibri" w:hAnsi="Calibri" w:cs="Calibri"/>
          <w:sz w:val="24"/>
        </w:rPr>
      </w:pPr>
      <w:bookmarkStart w:id="7" w:name="_Toc185363436"/>
      <w:r w:rsidRPr="00F15CF8">
        <w:rPr>
          <w:rFonts w:ascii="Calibri" w:hAnsi="Calibri" w:cs="Calibri"/>
          <w:sz w:val="24"/>
        </w:rPr>
        <w:t>The EITI Process</w:t>
      </w:r>
      <w:bookmarkEnd w:id="7"/>
    </w:p>
    <w:p w14:paraId="704078B0" w14:textId="59B617E9" w:rsidR="00344C13" w:rsidRPr="00F15CF8" w:rsidRDefault="00344C13" w:rsidP="0010215B">
      <w:pPr>
        <w:rPr>
          <w:rFonts w:ascii="Calibri" w:hAnsi="Calibri" w:cs="Calibri"/>
        </w:rPr>
      </w:pPr>
      <w:r w:rsidRPr="00F15CF8">
        <w:rPr>
          <w:rFonts w:ascii="Calibri" w:hAnsi="Calibri" w:cs="Calibri"/>
        </w:rPr>
        <w:t xml:space="preserve">The EITI Standard requires information along the extractive industry value chain from the point of extraction, to how the revenue makes its way through the government and its contribution to the economy. </w:t>
      </w:r>
    </w:p>
    <w:p w14:paraId="1952EECC" w14:textId="002E689B" w:rsidR="0010215B" w:rsidRPr="00F15CF8" w:rsidRDefault="00344C13" w:rsidP="0010215B">
      <w:pPr>
        <w:rPr>
          <w:rFonts w:ascii="Calibri" w:hAnsi="Calibri" w:cs="Calibri"/>
        </w:rPr>
      </w:pPr>
      <w:r w:rsidRPr="00F15CF8">
        <w:rPr>
          <w:rFonts w:ascii="Calibri" w:hAnsi="Calibri" w:cs="Calibri"/>
        </w:rPr>
        <w:t>To become a member of the EITI as a country, two phases is gone through, during which the country implements the requirements set out by the EITI Standard, for becoming a candidate country and then a compliant country.</w:t>
      </w:r>
    </w:p>
    <w:p w14:paraId="412DF34B" w14:textId="6788DFA1" w:rsidR="007478B4" w:rsidRPr="00F15CF8" w:rsidRDefault="007478B4" w:rsidP="0096193D">
      <w:pPr>
        <w:pStyle w:val="Pa7"/>
        <w:numPr>
          <w:ilvl w:val="0"/>
          <w:numId w:val="36"/>
        </w:numPr>
        <w:spacing w:after="240"/>
        <w:rPr>
          <w:rFonts w:ascii="Calibri" w:hAnsi="Calibri" w:cs="Calibri"/>
          <w:color w:val="211D1E"/>
        </w:rPr>
      </w:pPr>
      <w:r w:rsidRPr="00F15CF8">
        <w:rPr>
          <w:rFonts w:ascii="Calibri" w:hAnsi="Calibri" w:cs="Calibri"/>
          <w:b/>
          <w:color w:val="211D1E"/>
        </w:rPr>
        <w:t xml:space="preserve"> </w:t>
      </w:r>
      <w:r w:rsidRPr="00F15CF8">
        <w:rPr>
          <w:rFonts w:ascii="Calibri" w:hAnsi="Calibri" w:cs="Calibri"/>
          <w:color w:val="211D1E"/>
        </w:rPr>
        <w:t>A country intending to implement the EITI is required to undertake a number of steps before applying to become an EITI candidate country.  These steps relate to:</w:t>
      </w:r>
    </w:p>
    <w:p w14:paraId="6D113F86" w14:textId="77777777" w:rsidR="007478B4" w:rsidRPr="00F15CF8" w:rsidRDefault="007478B4" w:rsidP="0096193D">
      <w:pPr>
        <w:pStyle w:val="Pa7"/>
        <w:numPr>
          <w:ilvl w:val="0"/>
          <w:numId w:val="4"/>
        </w:numPr>
        <w:rPr>
          <w:rFonts w:ascii="Calibri" w:hAnsi="Calibri" w:cs="Calibri"/>
          <w:color w:val="211D1E"/>
        </w:rPr>
      </w:pPr>
      <w:r w:rsidRPr="00F15CF8">
        <w:rPr>
          <w:rFonts w:ascii="Calibri" w:hAnsi="Calibri" w:cs="Calibri"/>
          <w:color w:val="211D1E"/>
        </w:rPr>
        <w:t>Government’s commitment to implement the initiative</w:t>
      </w:r>
    </w:p>
    <w:p w14:paraId="49BEE6A6" w14:textId="77777777" w:rsidR="007478B4" w:rsidRPr="00F15CF8" w:rsidRDefault="007478B4" w:rsidP="0096193D">
      <w:pPr>
        <w:pStyle w:val="Pa7"/>
        <w:numPr>
          <w:ilvl w:val="0"/>
          <w:numId w:val="4"/>
        </w:numPr>
        <w:rPr>
          <w:rFonts w:ascii="Calibri" w:hAnsi="Calibri" w:cs="Calibri"/>
          <w:color w:val="211D1E"/>
        </w:rPr>
      </w:pPr>
      <w:r w:rsidRPr="00F15CF8">
        <w:rPr>
          <w:rFonts w:ascii="Calibri" w:hAnsi="Calibri" w:cs="Calibri"/>
          <w:color w:val="211D1E"/>
        </w:rPr>
        <w:t xml:space="preserve">Assignment of the Coordinator of the EITI implementation process </w:t>
      </w:r>
    </w:p>
    <w:p w14:paraId="3BA34898" w14:textId="77777777" w:rsidR="007478B4" w:rsidRPr="00F15CF8" w:rsidRDefault="007478B4" w:rsidP="0096193D">
      <w:pPr>
        <w:pStyle w:val="Pa7"/>
        <w:numPr>
          <w:ilvl w:val="0"/>
          <w:numId w:val="4"/>
        </w:numPr>
        <w:rPr>
          <w:rFonts w:ascii="Calibri" w:hAnsi="Calibri" w:cs="Calibri"/>
          <w:color w:val="211D1E"/>
        </w:rPr>
      </w:pPr>
      <w:r w:rsidRPr="00F15CF8">
        <w:rPr>
          <w:rFonts w:ascii="Calibri" w:hAnsi="Calibri" w:cs="Calibri"/>
          <w:color w:val="211D1E"/>
        </w:rPr>
        <w:t>Establishment of a multi-stakeholder group which will oversee the EITI implementation process</w:t>
      </w:r>
    </w:p>
    <w:p w14:paraId="0224C457" w14:textId="77777777" w:rsidR="007478B4" w:rsidRPr="00F15CF8" w:rsidRDefault="007478B4" w:rsidP="0096193D">
      <w:pPr>
        <w:pStyle w:val="Pa7"/>
        <w:numPr>
          <w:ilvl w:val="0"/>
          <w:numId w:val="4"/>
        </w:numPr>
        <w:rPr>
          <w:rFonts w:ascii="Calibri" w:hAnsi="Calibri" w:cs="Calibri"/>
          <w:color w:val="211D1E"/>
        </w:rPr>
      </w:pPr>
      <w:r w:rsidRPr="00F15CF8">
        <w:rPr>
          <w:rFonts w:ascii="Calibri" w:hAnsi="Calibri" w:cs="Calibri"/>
          <w:color w:val="211D1E"/>
        </w:rPr>
        <w:lastRenderedPageBreak/>
        <w:t>Agreement on an EITI work plan.</w:t>
      </w:r>
    </w:p>
    <w:p w14:paraId="57036D8A" w14:textId="492C18CF" w:rsidR="007478B4" w:rsidRPr="00F15CF8" w:rsidRDefault="007478B4" w:rsidP="007478B4">
      <w:pPr>
        <w:pStyle w:val="Pa7"/>
        <w:spacing w:after="240"/>
        <w:rPr>
          <w:rFonts w:ascii="Calibri" w:hAnsi="Calibri" w:cs="Calibri"/>
          <w:color w:val="211D1E"/>
        </w:rPr>
      </w:pPr>
      <w:r w:rsidRPr="00F15CF8">
        <w:rPr>
          <w:rFonts w:ascii="Calibri" w:hAnsi="Calibri" w:cs="Calibri"/>
          <w:color w:val="211D1E"/>
        </w:rPr>
        <w:t xml:space="preserve">When the country has completed these steps and wishes to be </w:t>
      </w:r>
      <w:proofErr w:type="spellStart"/>
      <w:r w:rsidRPr="00F15CF8">
        <w:rPr>
          <w:rFonts w:ascii="Calibri" w:hAnsi="Calibri" w:cs="Calibri"/>
          <w:color w:val="211D1E"/>
        </w:rPr>
        <w:t>recognised</w:t>
      </w:r>
      <w:proofErr w:type="spellEnd"/>
      <w:r w:rsidRPr="00F15CF8">
        <w:rPr>
          <w:rFonts w:ascii="Calibri" w:hAnsi="Calibri" w:cs="Calibri"/>
          <w:color w:val="211D1E"/>
        </w:rPr>
        <w:t xml:space="preserve"> as an EITI candidate, the government should submit an EITI Candidature Application to the EITI Board.</w:t>
      </w:r>
    </w:p>
    <w:p w14:paraId="0AE999B3" w14:textId="3EBA2ACA" w:rsidR="00B44DA8" w:rsidRPr="00F15CF8" w:rsidRDefault="00B44DA8" w:rsidP="00B44DA8">
      <w:pPr>
        <w:rPr>
          <w:rFonts w:ascii="Calibri" w:hAnsi="Calibri" w:cs="Calibri"/>
          <w:lang w:val="en-US"/>
        </w:rPr>
      </w:pPr>
    </w:p>
    <w:p w14:paraId="02A9916C" w14:textId="0909DB9D" w:rsidR="00FA2A8F" w:rsidRPr="00F15CF8" w:rsidRDefault="007478B4" w:rsidP="0096193D">
      <w:pPr>
        <w:pStyle w:val="Pa7"/>
        <w:numPr>
          <w:ilvl w:val="0"/>
          <w:numId w:val="36"/>
        </w:numPr>
        <w:spacing w:after="240"/>
        <w:rPr>
          <w:rFonts w:ascii="Calibri" w:hAnsi="Calibri" w:cs="Calibri"/>
          <w:color w:val="211D1E"/>
        </w:rPr>
      </w:pPr>
      <w:r w:rsidRPr="00F15CF8">
        <w:rPr>
          <w:rFonts w:ascii="Calibri" w:hAnsi="Calibri" w:cs="Calibri"/>
          <w:color w:val="211D1E"/>
        </w:rPr>
        <w:t>In accordance with the EITI Standard, all EITI implementing countries are subject to periodic evaluation</w:t>
      </w:r>
      <w:r w:rsidR="00FA2A8F" w:rsidRPr="00F15CF8">
        <w:rPr>
          <w:rFonts w:ascii="Calibri" w:hAnsi="Calibri" w:cs="Calibri"/>
          <w:color w:val="211D1E"/>
        </w:rPr>
        <w:t xml:space="preserve"> known as </w:t>
      </w:r>
      <w:r w:rsidR="00FA2A8F" w:rsidRPr="00F15CF8">
        <w:rPr>
          <w:rFonts w:ascii="Calibri" w:hAnsi="Calibri" w:cs="Calibri"/>
          <w:b/>
          <w:i/>
          <w:color w:val="211D1E"/>
        </w:rPr>
        <w:t>“</w:t>
      </w:r>
      <w:r w:rsidRPr="00F15CF8">
        <w:rPr>
          <w:rFonts w:ascii="Calibri" w:hAnsi="Calibri" w:cs="Calibri"/>
          <w:b/>
          <w:i/>
          <w:color w:val="211D1E"/>
        </w:rPr>
        <w:t>Validation</w:t>
      </w:r>
      <w:r w:rsidR="00FA2A8F" w:rsidRPr="00F15CF8">
        <w:rPr>
          <w:rFonts w:ascii="Calibri" w:hAnsi="Calibri" w:cs="Calibri"/>
          <w:b/>
          <w:i/>
          <w:color w:val="211D1E"/>
        </w:rPr>
        <w:t>”</w:t>
      </w:r>
      <w:r w:rsidRPr="00F15CF8">
        <w:rPr>
          <w:rFonts w:ascii="Calibri" w:hAnsi="Calibri" w:cs="Calibri"/>
          <w:b/>
          <w:i/>
          <w:color w:val="211D1E"/>
        </w:rPr>
        <w:t>.</w:t>
      </w:r>
      <w:r w:rsidRPr="00F15CF8">
        <w:rPr>
          <w:rFonts w:ascii="Calibri" w:hAnsi="Calibri" w:cs="Calibri"/>
          <w:color w:val="211D1E"/>
        </w:rPr>
        <w:t xml:space="preserve"> When the EITI Board admits an EITI candidate, it will also establish deadlines for publishing the first EITI Report and undertaking Validation. An implementing country’s first EITI Report must be published after 18 months from the date that the country was admitted as an EITI candidate. </w:t>
      </w:r>
    </w:p>
    <w:p w14:paraId="4189A138" w14:textId="6B85AF78" w:rsidR="007478B4" w:rsidRPr="00F15CF8" w:rsidRDefault="007478B4" w:rsidP="007478B4">
      <w:pPr>
        <w:pStyle w:val="Pa7"/>
        <w:spacing w:after="240"/>
        <w:rPr>
          <w:rFonts w:ascii="Calibri" w:hAnsi="Calibri" w:cs="Calibri"/>
          <w:color w:val="211D1E"/>
        </w:rPr>
      </w:pPr>
      <w:r w:rsidRPr="00F15CF8">
        <w:rPr>
          <w:rFonts w:ascii="Calibri" w:hAnsi="Calibri" w:cs="Calibri"/>
          <w:color w:val="211D1E"/>
        </w:rPr>
        <w:t>In order to become EITI compliant, implementing countries must demonstrate through Validation that they have met all the EITI Requirements and deadlines, implemented the EITI Work plan. Board-appointed Validators also assess the work of the MSG and the national secretariat and how transparent the EITI implementation was conducted.  The Final Validation Report will include the Validator’s assessment of compliance with each provision.</w:t>
      </w:r>
    </w:p>
    <w:p w14:paraId="57FABF3A" w14:textId="77777777" w:rsidR="007478B4" w:rsidRPr="00F15CF8" w:rsidRDefault="007478B4" w:rsidP="007478B4">
      <w:pPr>
        <w:pStyle w:val="Pa7"/>
        <w:spacing w:after="240"/>
        <w:rPr>
          <w:rFonts w:ascii="Calibri" w:hAnsi="Calibri" w:cs="Calibri"/>
          <w:color w:val="211D1E"/>
        </w:rPr>
      </w:pPr>
      <w:r w:rsidRPr="00F15CF8">
        <w:rPr>
          <w:rFonts w:ascii="Calibri" w:hAnsi="Calibri" w:cs="Calibri"/>
          <w:color w:val="211D1E"/>
        </w:rPr>
        <w:t>Where Validation verifies that a country has not achieved compliance, the EITI Board will establish the corrective actions that the country is required to undertake and a timeframe of 3-18 months for the next Validation where progress with the corrective actions will be assessed.</w:t>
      </w:r>
    </w:p>
    <w:p w14:paraId="1D9FCF85" w14:textId="498704C3" w:rsidR="0010215B" w:rsidRPr="00F15CF8" w:rsidRDefault="007478B4" w:rsidP="007478B4">
      <w:pPr>
        <w:pStyle w:val="Pa7"/>
        <w:spacing w:after="240" w:line="240" w:lineRule="auto"/>
        <w:rPr>
          <w:rFonts w:ascii="Calibri" w:hAnsi="Calibri" w:cs="Calibri"/>
          <w:color w:val="211D1E"/>
        </w:rPr>
      </w:pPr>
      <w:r w:rsidRPr="00F15CF8">
        <w:rPr>
          <w:rFonts w:ascii="Calibri" w:hAnsi="Calibri" w:cs="Calibri"/>
          <w:color w:val="211D1E"/>
        </w:rPr>
        <w:t>Where Validation verifies that a country has made satisfactory progress on all of the requirements, the EITI Board will designate that country as EITI compliant. The EITI Board will make the final determination of whether the requirements are met or unmet, and on the country’s overall compliance. EITI candidate countries are required to commence the first Validation within two and a half years of becoming an EITI candidate. EITI compliant countries are required to be re-validated every three years.</w:t>
      </w:r>
    </w:p>
    <w:p w14:paraId="16E8D8C4" w14:textId="77777777" w:rsidR="0010215B" w:rsidRPr="00F15CF8" w:rsidRDefault="0010215B" w:rsidP="0010215B">
      <w:pPr>
        <w:pStyle w:val="Heading3"/>
        <w:rPr>
          <w:rFonts w:ascii="Calibri" w:hAnsi="Calibri" w:cs="Calibri"/>
          <w:sz w:val="24"/>
        </w:rPr>
      </w:pPr>
      <w:bookmarkStart w:id="8" w:name="_Toc185363437"/>
      <w:r w:rsidRPr="00F15CF8">
        <w:rPr>
          <w:rFonts w:ascii="Calibri" w:hAnsi="Calibri" w:cs="Calibri"/>
          <w:sz w:val="24"/>
        </w:rPr>
        <w:t>Validations</w:t>
      </w:r>
      <w:bookmarkEnd w:id="8"/>
    </w:p>
    <w:p w14:paraId="172166AF" w14:textId="0EFBB3A7" w:rsidR="00443CCE" w:rsidRPr="00F15CF8" w:rsidRDefault="00D166F2" w:rsidP="00D166F2">
      <w:pPr>
        <w:rPr>
          <w:rFonts w:ascii="Calibri" w:hAnsi="Calibri" w:cs="Calibri"/>
          <w:color w:val="000000" w:themeColor="text1"/>
          <w:lang w:val="en-US"/>
        </w:rPr>
      </w:pPr>
      <w:r w:rsidRPr="00F15CF8">
        <w:rPr>
          <w:rFonts w:ascii="Calibri" w:hAnsi="Calibri" w:cs="Calibri"/>
          <w:color w:val="000000" w:themeColor="text1"/>
          <w:lang w:val="en-US"/>
        </w:rPr>
        <w:t xml:space="preserve">The global EITI validation process is a quality assurance mechanism to independently ascertain the level of compliance with the EITI standard among implementing countries and to hold implementing countries to the same global standard. Under the EITI process, implementing countries are subject to regular validations to ascertain their level of compliance and progress towards transparency and accountability. At the end of every assessment, implementing countries </w:t>
      </w:r>
      <w:r w:rsidR="002E1532" w:rsidRPr="00F15CF8">
        <w:rPr>
          <w:rFonts w:ascii="Calibri" w:hAnsi="Calibri" w:cs="Calibri"/>
          <w:color w:val="000000" w:themeColor="text1"/>
          <w:lang w:val="en-US"/>
        </w:rPr>
        <w:t>are ranked in four categories</w:t>
      </w:r>
      <w:r w:rsidRPr="00F15CF8">
        <w:rPr>
          <w:rFonts w:ascii="Calibri" w:hAnsi="Calibri" w:cs="Calibri"/>
          <w:color w:val="000000" w:themeColor="text1"/>
          <w:lang w:val="en-US"/>
        </w:rPr>
        <w:t>, namely</w:t>
      </w:r>
    </w:p>
    <w:p w14:paraId="234F7030" w14:textId="77777777" w:rsidR="00B44DA8" w:rsidRPr="00F15CF8" w:rsidRDefault="00B44DA8" w:rsidP="00D166F2">
      <w:pPr>
        <w:rPr>
          <w:rFonts w:ascii="Calibri" w:hAnsi="Calibri" w:cs="Calibri"/>
          <w:color w:val="000000" w:themeColor="text1"/>
          <w:lang w:val="en-US"/>
        </w:rPr>
      </w:pPr>
    </w:p>
    <w:p w14:paraId="3FDE3BE1" w14:textId="62BB4821" w:rsidR="00443CCE" w:rsidRPr="00F15CF8" w:rsidRDefault="002E1532" w:rsidP="0096193D">
      <w:pPr>
        <w:pStyle w:val="ListParagraph"/>
        <w:numPr>
          <w:ilvl w:val="0"/>
          <w:numId w:val="5"/>
        </w:numPr>
        <w:rPr>
          <w:rFonts w:ascii="Calibri" w:hAnsi="Calibri" w:cs="Calibri"/>
          <w:color w:val="000000" w:themeColor="text1"/>
        </w:rPr>
      </w:pPr>
      <w:r w:rsidRPr="00F15CF8">
        <w:rPr>
          <w:rFonts w:ascii="Calibri" w:hAnsi="Calibri" w:cs="Calibri"/>
          <w:color w:val="000000" w:themeColor="text1"/>
          <w:lang w:val="en-US"/>
        </w:rPr>
        <w:t>low</w:t>
      </w:r>
    </w:p>
    <w:p w14:paraId="6FED9330" w14:textId="2F5944AC" w:rsidR="00443CCE" w:rsidRPr="00F15CF8" w:rsidRDefault="002E1532" w:rsidP="0096193D">
      <w:pPr>
        <w:pStyle w:val="ListParagraph"/>
        <w:numPr>
          <w:ilvl w:val="0"/>
          <w:numId w:val="5"/>
        </w:numPr>
        <w:rPr>
          <w:rFonts w:ascii="Calibri" w:hAnsi="Calibri" w:cs="Calibri"/>
          <w:color w:val="000000" w:themeColor="text1"/>
        </w:rPr>
      </w:pPr>
      <w:r w:rsidRPr="00F15CF8">
        <w:rPr>
          <w:rFonts w:ascii="Calibri" w:hAnsi="Calibri" w:cs="Calibri"/>
          <w:color w:val="000000" w:themeColor="text1"/>
          <w:lang w:val="en-US"/>
        </w:rPr>
        <w:t>fairly low</w:t>
      </w:r>
    </w:p>
    <w:p w14:paraId="05360EFF" w14:textId="52CF2684" w:rsidR="00443CCE" w:rsidRPr="00F15CF8" w:rsidRDefault="002E1532" w:rsidP="0096193D">
      <w:pPr>
        <w:pStyle w:val="ListParagraph"/>
        <w:numPr>
          <w:ilvl w:val="0"/>
          <w:numId w:val="5"/>
        </w:numPr>
        <w:rPr>
          <w:rFonts w:ascii="Calibri" w:hAnsi="Calibri" w:cs="Calibri"/>
          <w:color w:val="000000" w:themeColor="text1"/>
        </w:rPr>
      </w:pPr>
      <w:r w:rsidRPr="00F15CF8">
        <w:rPr>
          <w:rFonts w:ascii="Calibri" w:hAnsi="Calibri" w:cs="Calibri"/>
          <w:color w:val="000000" w:themeColor="text1"/>
          <w:lang w:val="en-US"/>
        </w:rPr>
        <w:t>moderate</w:t>
      </w:r>
    </w:p>
    <w:p w14:paraId="41B19E5A" w14:textId="1695073C" w:rsidR="00443CCE" w:rsidRPr="00F15CF8" w:rsidRDefault="002E1532" w:rsidP="0096193D">
      <w:pPr>
        <w:pStyle w:val="ListParagraph"/>
        <w:numPr>
          <w:ilvl w:val="0"/>
          <w:numId w:val="5"/>
        </w:numPr>
        <w:rPr>
          <w:rFonts w:ascii="Calibri" w:hAnsi="Calibri" w:cs="Calibri"/>
          <w:color w:val="000000" w:themeColor="text1"/>
        </w:rPr>
      </w:pPr>
      <w:r w:rsidRPr="00F15CF8">
        <w:rPr>
          <w:rFonts w:ascii="Calibri" w:hAnsi="Calibri" w:cs="Calibri"/>
          <w:color w:val="000000" w:themeColor="text1"/>
          <w:lang w:val="en-US"/>
        </w:rPr>
        <w:t>high</w:t>
      </w:r>
    </w:p>
    <w:p w14:paraId="6E43354D" w14:textId="1D1317B8" w:rsidR="002E1532" w:rsidRPr="00F15CF8" w:rsidRDefault="002E1532" w:rsidP="0096193D">
      <w:pPr>
        <w:pStyle w:val="ListParagraph"/>
        <w:numPr>
          <w:ilvl w:val="0"/>
          <w:numId w:val="5"/>
        </w:numPr>
        <w:rPr>
          <w:rFonts w:ascii="Calibri" w:hAnsi="Calibri" w:cs="Calibri"/>
          <w:color w:val="000000" w:themeColor="text1"/>
        </w:rPr>
      </w:pPr>
      <w:r w:rsidRPr="00F15CF8">
        <w:rPr>
          <w:rFonts w:ascii="Calibri" w:hAnsi="Calibri" w:cs="Calibri"/>
          <w:color w:val="000000" w:themeColor="text1"/>
        </w:rPr>
        <w:t>very high</w:t>
      </w:r>
    </w:p>
    <w:p w14:paraId="3880BFFA" w14:textId="77777777" w:rsidR="00443CCE" w:rsidRPr="00F15CF8" w:rsidRDefault="00443CCE" w:rsidP="00443CCE">
      <w:pPr>
        <w:rPr>
          <w:rFonts w:ascii="Calibri" w:hAnsi="Calibri" w:cs="Calibri"/>
          <w:color w:val="000000" w:themeColor="text1"/>
          <w:lang w:val="en-US"/>
        </w:rPr>
      </w:pPr>
    </w:p>
    <w:p w14:paraId="4D1E4204" w14:textId="098F0BAE" w:rsidR="00D166F2" w:rsidRPr="00F15CF8" w:rsidRDefault="00D166F2" w:rsidP="00443CCE">
      <w:pPr>
        <w:rPr>
          <w:rFonts w:ascii="Calibri" w:hAnsi="Calibri" w:cs="Calibri"/>
          <w:color w:val="000000" w:themeColor="text1"/>
        </w:rPr>
      </w:pPr>
      <w:r w:rsidRPr="00F15CF8">
        <w:rPr>
          <w:rFonts w:ascii="Calibri" w:hAnsi="Calibri" w:cs="Calibri"/>
          <w:color w:val="000000" w:themeColor="text1"/>
          <w:lang w:val="en-US"/>
        </w:rPr>
        <w:lastRenderedPageBreak/>
        <w:t xml:space="preserve">Nigeria underwent its most recent validation in </w:t>
      </w:r>
      <w:r w:rsidR="00443CCE" w:rsidRPr="00F15CF8">
        <w:rPr>
          <w:rFonts w:ascii="Calibri" w:hAnsi="Calibri" w:cs="Calibri"/>
          <w:color w:val="000000" w:themeColor="text1"/>
          <w:lang w:val="en-US"/>
        </w:rPr>
        <w:t xml:space="preserve">2023 </w:t>
      </w:r>
      <w:r w:rsidRPr="00F15CF8">
        <w:rPr>
          <w:rFonts w:ascii="Calibri" w:hAnsi="Calibri" w:cs="Calibri"/>
          <w:color w:val="000000" w:themeColor="text1"/>
          <w:lang w:val="en-US"/>
        </w:rPr>
        <w:t xml:space="preserve">and the EITI Board published its assessment in </w:t>
      </w:r>
      <w:r w:rsidR="00443CCE" w:rsidRPr="00F15CF8">
        <w:rPr>
          <w:rFonts w:ascii="Calibri" w:hAnsi="Calibri" w:cs="Calibri"/>
          <w:color w:val="000000" w:themeColor="text1"/>
          <w:lang w:val="en-US"/>
        </w:rPr>
        <w:t>30 November 2023</w:t>
      </w:r>
      <w:r w:rsidRPr="00F15CF8">
        <w:rPr>
          <w:rFonts w:ascii="Calibri" w:hAnsi="Calibri" w:cs="Calibri"/>
          <w:color w:val="000000" w:themeColor="text1"/>
          <w:lang w:val="en-US"/>
        </w:rPr>
        <w:t xml:space="preserve">.  The Board assessed Nigeria as </w:t>
      </w:r>
      <w:r w:rsidRPr="00F15CF8">
        <w:rPr>
          <w:rFonts w:ascii="Calibri" w:hAnsi="Calibri" w:cs="Calibri"/>
          <w:b/>
          <w:color w:val="000000" w:themeColor="text1"/>
          <w:lang w:val="en-US"/>
        </w:rPr>
        <w:t>“</w:t>
      </w:r>
      <w:r w:rsidR="00B44DA8" w:rsidRPr="00F15CF8">
        <w:rPr>
          <w:rFonts w:ascii="Calibri" w:hAnsi="Calibri" w:cs="Calibri"/>
          <w:b/>
          <w:color w:val="000000" w:themeColor="text1"/>
          <w:lang w:val="en-US"/>
        </w:rPr>
        <w:t>moderate</w:t>
      </w:r>
      <w:r w:rsidRPr="00F15CF8">
        <w:rPr>
          <w:rFonts w:ascii="Calibri" w:hAnsi="Calibri" w:cs="Calibri"/>
          <w:b/>
          <w:color w:val="000000" w:themeColor="text1"/>
          <w:lang w:val="en-US"/>
        </w:rPr>
        <w:t>”</w:t>
      </w:r>
      <w:r w:rsidRPr="00F15CF8">
        <w:rPr>
          <w:rFonts w:ascii="Calibri" w:hAnsi="Calibri" w:cs="Calibri"/>
          <w:color w:val="000000" w:themeColor="text1"/>
          <w:lang w:val="en-US"/>
        </w:rPr>
        <w:t xml:space="preserve"> towards meeting the </w:t>
      </w:r>
      <w:r w:rsidR="00B44DA8" w:rsidRPr="00F15CF8">
        <w:rPr>
          <w:rFonts w:ascii="Calibri" w:hAnsi="Calibri" w:cs="Calibri"/>
          <w:color w:val="000000" w:themeColor="text1"/>
          <w:lang w:val="en-US"/>
        </w:rPr>
        <w:t>2023</w:t>
      </w:r>
      <w:r w:rsidRPr="00F15CF8">
        <w:rPr>
          <w:rFonts w:ascii="Calibri" w:hAnsi="Calibri" w:cs="Calibri"/>
          <w:color w:val="000000" w:themeColor="text1"/>
          <w:lang w:val="en-US"/>
        </w:rPr>
        <w:t xml:space="preserve"> EITI Standard.  For more details, visit: </w:t>
      </w:r>
      <w:hyperlink r:id="rId23" w:anchor=":~:text=On%2030%20November%202023%2C%20Nigeria,the%20full%20assessment%20by%20requirement." w:history="1">
        <w:r w:rsidR="00B44DA8" w:rsidRPr="00F15CF8">
          <w:rPr>
            <w:rStyle w:val="Hyperlink"/>
            <w:rFonts w:ascii="Calibri" w:hAnsi="Calibri" w:cs="Calibri"/>
          </w:rPr>
          <w:t>Nigeria 2023 Validation Report | EITI</w:t>
        </w:r>
      </w:hyperlink>
    </w:p>
    <w:p w14:paraId="46C66B77" w14:textId="5768FD34" w:rsidR="0010215B" w:rsidRPr="00F15CF8" w:rsidRDefault="0010215B" w:rsidP="0010215B">
      <w:pPr>
        <w:rPr>
          <w:rFonts w:ascii="Calibri" w:hAnsi="Calibri" w:cs="Calibri"/>
          <w:lang w:val="en-US"/>
        </w:rPr>
      </w:pPr>
    </w:p>
    <w:p w14:paraId="71C6AAF3" w14:textId="6D991E2A" w:rsidR="002E1532" w:rsidRPr="00F15CF8" w:rsidRDefault="002E1532" w:rsidP="0010215B">
      <w:pPr>
        <w:rPr>
          <w:rFonts w:ascii="Calibri" w:hAnsi="Calibri" w:cs="Calibri"/>
          <w:lang w:val="en-US"/>
        </w:rPr>
      </w:pPr>
    </w:p>
    <w:p w14:paraId="371A72E6" w14:textId="77777777" w:rsidR="00F15CF8" w:rsidRDefault="002E1532" w:rsidP="00F15CF8">
      <w:pPr>
        <w:keepNext/>
      </w:pPr>
      <w:r w:rsidRPr="00F15CF8">
        <w:rPr>
          <w:rFonts w:ascii="Calibri" w:hAnsi="Calibri" w:cs="Calibri"/>
          <w:noProof/>
        </w:rPr>
        <w:drawing>
          <wp:inline distT="0" distB="0" distL="0" distR="0" wp14:anchorId="6C361301" wp14:editId="70239AC7">
            <wp:extent cx="5941060" cy="1140735"/>
            <wp:effectExtent l="0" t="0" r="0" b="0"/>
            <wp:docPr id="55" name="Picture 55" descr="EITI Validation component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ITI Validation component outcom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1060" cy="1140735"/>
                    </a:xfrm>
                    <a:prstGeom prst="rect">
                      <a:avLst/>
                    </a:prstGeom>
                    <a:noFill/>
                    <a:ln>
                      <a:noFill/>
                    </a:ln>
                  </pic:spPr>
                </pic:pic>
              </a:graphicData>
            </a:graphic>
          </wp:inline>
        </w:drawing>
      </w:r>
    </w:p>
    <w:p w14:paraId="2627350F" w14:textId="6DD85F2C" w:rsidR="002E1532" w:rsidRPr="00F15CF8" w:rsidRDefault="00F15CF8" w:rsidP="00F15CF8">
      <w:pPr>
        <w:pStyle w:val="Caption"/>
        <w:rPr>
          <w:rFonts w:ascii="Calibri" w:hAnsi="Calibri" w:cs="Calibri"/>
          <w:sz w:val="24"/>
          <w:szCs w:val="24"/>
        </w:rPr>
      </w:pPr>
      <w:bookmarkStart w:id="9" w:name="_Toc185363501"/>
      <w:r>
        <w:t xml:space="preserve">Figure </w:t>
      </w:r>
      <w:r>
        <w:fldChar w:fldCharType="begin"/>
      </w:r>
      <w:r>
        <w:instrText xml:space="preserve"> SEQ Figure \* ARABIC </w:instrText>
      </w:r>
      <w:r>
        <w:fldChar w:fldCharType="separate"/>
      </w:r>
      <w:r>
        <w:rPr>
          <w:noProof/>
        </w:rPr>
        <w:t>1</w:t>
      </w:r>
      <w:r>
        <w:fldChar w:fldCharType="end"/>
      </w:r>
      <w:r>
        <w:t>: EITI RANKING</w:t>
      </w:r>
      <w:bookmarkEnd w:id="9"/>
    </w:p>
    <w:p w14:paraId="1C5F3B26" w14:textId="77777777" w:rsidR="002E1532" w:rsidRPr="00F15CF8" w:rsidRDefault="002E1532" w:rsidP="0010215B">
      <w:pPr>
        <w:rPr>
          <w:rFonts w:ascii="Calibri" w:hAnsi="Calibri" w:cs="Calibri"/>
          <w:lang w:val="en-US"/>
        </w:rPr>
      </w:pPr>
    </w:p>
    <w:p w14:paraId="45159676" w14:textId="14F7EA90" w:rsidR="0010215B" w:rsidRPr="00F15CF8" w:rsidRDefault="0010215B" w:rsidP="0010215B">
      <w:pPr>
        <w:rPr>
          <w:rFonts w:ascii="Calibri" w:hAnsi="Calibri" w:cs="Calibri"/>
          <w:lang w:val="en-US"/>
        </w:rPr>
      </w:pPr>
    </w:p>
    <w:p w14:paraId="6E05C786" w14:textId="515C4B7D" w:rsidR="00D11845" w:rsidRPr="00F15CF8" w:rsidRDefault="00D11845" w:rsidP="00D11845">
      <w:pPr>
        <w:pStyle w:val="Heading3"/>
        <w:rPr>
          <w:rFonts w:ascii="Calibri" w:hAnsi="Calibri" w:cs="Calibri"/>
          <w:sz w:val="24"/>
          <w:lang w:val="en-NG"/>
        </w:rPr>
      </w:pPr>
      <w:bookmarkStart w:id="10" w:name="_Toc185363438"/>
      <w:r w:rsidRPr="00F15CF8">
        <w:rPr>
          <w:rFonts w:ascii="Calibri" w:hAnsi="Calibri" w:cs="Calibri"/>
          <w:sz w:val="24"/>
          <w:lang w:val="en-NG"/>
        </w:rPr>
        <w:t>The National Stakeholders Working Group (</w:t>
      </w:r>
      <w:proofErr w:type="spellStart"/>
      <w:r w:rsidRPr="00F15CF8">
        <w:rPr>
          <w:rFonts w:ascii="Calibri" w:hAnsi="Calibri" w:cs="Calibri"/>
          <w:sz w:val="24"/>
          <w:lang w:val="en-NG"/>
        </w:rPr>
        <w:t>NSWG</w:t>
      </w:r>
      <w:proofErr w:type="spellEnd"/>
      <w:r w:rsidRPr="00F15CF8">
        <w:rPr>
          <w:rFonts w:ascii="Calibri" w:hAnsi="Calibri" w:cs="Calibri"/>
          <w:sz w:val="24"/>
          <w:lang w:val="en-NG"/>
        </w:rPr>
        <w:t>)</w:t>
      </w:r>
      <w:bookmarkEnd w:id="10"/>
      <w:r w:rsidRPr="00F15CF8">
        <w:rPr>
          <w:rFonts w:ascii="Calibri" w:hAnsi="Calibri" w:cs="Calibri"/>
          <w:sz w:val="24"/>
          <w:lang w:val="en-NG"/>
        </w:rPr>
        <w:t xml:space="preserve"> </w:t>
      </w:r>
    </w:p>
    <w:p w14:paraId="6EC45E02" w14:textId="77777777" w:rsidR="00D11845" w:rsidRPr="00F15CF8" w:rsidRDefault="00D11845" w:rsidP="00D11845">
      <w:pPr>
        <w:autoSpaceDE w:val="0"/>
        <w:autoSpaceDN w:val="0"/>
        <w:adjustRightInd w:val="0"/>
        <w:rPr>
          <w:rFonts w:ascii="Calibri" w:hAnsi="Calibri" w:cs="Calibri"/>
          <w:color w:val="000000"/>
          <w:lang w:val="en-NG"/>
        </w:rPr>
      </w:pPr>
      <w:r w:rsidRPr="00F15CF8">
        <w:rPr>
          <w:rFonts w:ascii="Calibri" w:hAnsi="Calibri" w:cs="Calibri"/>
          <w:color w:val="000000"/>
          <w:lang w:val="en-NG"/>
        </w:rPr>
        <w:t xml:space="preserve">The </w:t>
      </w:r>
      <w:proofErr w:type="spellStart"/>
      <w:r w:rsidRPr="00F15CF8">
        <w:rPr>
          <w:rFonts w:ascii="Calibri" w:hAnsi="Calibri" w:cs="Calibri"/>
          <w:color w:val="000000"/>
          <w:lang w:val="en-NG"/>
        </w:rPr>
        <w:t>NSWG</w:t>
      </w:r>
      <w:proofErr w:type="spellEnd"/>
      <w:r w:rsidRPr="00F15CF8">
        <w:rPr>
          <w:rFonts w:ascii="Calibri" w:hAnsi="Calibri" w:cs="Calibri"/>
          <w:color w:val="000000"/>
          <w:lang w:val="en-NG"/>
        </w:rPr>
        <w:t xml:space="preserve"> is the governing body of NEITI. It is a 15-man member body drawn from various spectrum of the society such as: </w:t>
      </w:r>
    </w:p>
    <w:p w14:paraId="7E575627" w14:textId="45F6DC5A" w:rsidR="00D11845" w:rsidRPr="00F15CF8" w:rsidRDefault="00D11845" w:rsidP="0096193D">
      <w:pPr>
        <w:pStyle w:val="ListParagraph"/>
        <w:numPr>
          <w:ilvl w:val="0"/>
          <w:numId w:val="212"/>
        </w:numPr>
        <w:autoSpaceDE w:val="0"/>
        <w:autoSpaceDN w:val="0"/>
        <w:adjustRightInd w:val="0"/>
        <w:spacing w:after="51"/>
        <w:rPr>
          <w:rFonts w:ascii="Calibri" w:hAnsi="Calibri" w:cs="Calibri"/>
          <w:color w:val="000000"/>
          <w:lang w:val="en-NG"/>
        </w:rPr>
      </w:pPr>
      <w:r w:rsidRPr="00F15CF8">
        <w:rPr>
          <w:rFonts w:ascii="Calibri" w:hAnsi="Calibri" w:cs="Calibri"/>
          <w:color w:val="000000"/>
          <w:lang w:val="en-NG"/>
        </w:rPr>
        <w:t xml:space="preserve">Extractive industry companies </w:t>
      </w:r>
    </w:p>
    <w:p w14:paraId="779117DE" w14:textId="31B4FC6C" w:rsidR="00D11845" w:rsidRPr="00F15CF8" w:rsidRDefault="00D11845" w:rsidP="0096193D">
      <w:pPr>
        <w:pStyle w:val="ListParagraph"/>
        <w:numPr>
          <w:ilvl w:val="0"/>
          <w:numId w:val="212"/>
        </w:numPr>
        <w:autoSpaceDE w:val="0"/>
        <w:autoSpaceDN w:val="0"/>
        <w:adjustRightInd w:val="0"/>
        <w:spacing w:after="51"/>
        <w:rPr>
          <w:rFonts w:ascii="Calibri" w:hAnsi="Calibri" w:cs="Calibri"/>
          <w:color w:val="000000"/>
          <w:lang w:val="en-NG"/>
        </w:rPr>
      </w:pPr>
      <w:r w:rsidRPr="00F15CF8">
        <w:rPr>
          <w:rFonts w:ascii="Calibri" w:hAnsi="Calibri" w:cs="Calibri"/>
          <w:color w:val="000000"/>
          <w:lang w:val="en-NG"/>
        </w:rPr>
        <w:t xml:space="preserve">Civil Society groups </w:t>
      </w:r>
    </w:p>
    <w:p w14:paraId="144D89AD" w14:textId="6C54545E" w:rsidR="00D11845" w:rsidRPr="00F15CF8" w:rsidRDefault="00D11845" w:rsidP="0096193D">
      <w:pPr>
        <w:pStyle w:val="ListParagraph"/>
        <w:numPr>
          <w:ilvl w:val="0"/>
          <w:numId w:val="212"/>
        </w:numPr>
        <w:autoSpaceDE w:val="0"/>
        <w:autoSpaceDN w:val="0"/>
        <w:adjustRightInd w:val="0"/>
        <w:spacing w:after="51"/>
        <w:rPr>
          <w:rFonts w:ascii="Calibri" w:hAnsi="Calibri" w:cs="Calibri"/>
          <w:color w:val="000000"/>
          <w:lang w:val="en-NG"/>
        </w:rPr>
      </w:pPr>
      <w:r w:rsidRPr="00F15CF8">
        <w:rPr>
          <w:rFonts w:ascii="Calibri" w:hAnsi="Calibri" w:cs="Calibri"/>
          <w:color w:val="000000"/>
          <w:lang w:val="en-NG"/>
        </w:rPr>
        <w:t xml:space="preserve">Labour Unions in the extractive industry </w:t>
      </w:r>
    </w:p>
    <w:p w14:paraId="7DA76638" w14:textId="715EAF41" w:rsidR="00D11845" w:rsidRPr="00F15CF8" w:rsidRDefault="00D11845" w:rsidP="0096193D">
      <w:pPr>
        <w:pStyle w:val="ListParagraph"/>
        <w:numPr>
          <w:ilvl w:val="0"/>
          <w:numId w:val="212"/>
        </w:numPr>
        <w:autoSpaceDE w:val="0"/>
        <w:autoSpaceDN w:val="0"/>
        <w:adjustRightInd w:val="0"/>
        <w:spacing w:after="51"/>
        <w:rPr>
          <w:rFonts w:ascii="Calibri" w:hAnsi="Calibri" w:cs="Calibri"/>
          <w:color w:val="000000"/>
          <w:lang w:val="en-NG"/>
        </w:rPr>
      </w:pPr>
      <w:r w:rsidRPr="00F15CF8">
        <w:rPr>
          <w:rFonts w:ascii="Calibri" w:hAnsi="Calibri" w:cs="Calibri"/>
          <w:color w:val="000000"/>
          <w:lang w:val="en-NG"/>
        </w:rPr>
        <w:t xml:space="preserve">Experts in the extractive industry, </w:t>
      </w:r>
    </w:p>
    <w:p w14:paraId="1A097146" w14:textId="4E5D6FCB" w:rsidR="00D11845" w:rsidRPr="00F15CF8" w:rsidRDefault="00D11845" w:rsidP="0096193D">
      <w:pPr>
        <w:pStyle w:val="ListParagraph"/>
        <w:numPr>
          <w:ilvl w:val="0"/>
          <w:numId w:val="212"/>
        </w:numPr>
        <w:autoSpaceDE w:val="0"/>
        <w:autoSpaceDN w:val="0"/>
        <w:adjustRightInd w:val="0"/>
        <w:spacing w:after="51"/>
        <w:rPr>
          <w:rFonts w:ascii="Calibri" w:hAnsi="Calibri" w:cs="Calibri"/>
          <w:color w:val="000000"/>
          <w:lang w:val="en-NG"/>
        </w:rPr>
      </w:pPr>
      <w:r w:rsidRPr="00F15CF8">
        <w:rPr>
          <w:rFonts w:ascii="Calibri" w:hAnsi="Calibri" w:cs="Calibri"/>
          <w:color w:val="000000"/>
          <w:lang w:val="en-NG"/>
        </w:rPr>
        <w:t xml:space="preserve">One member from each of the six geopolitical zones of the Federal Republic of Nigeria </w:t>
      </w:r>
    </w:p>
    <w:p w14:paraId="774B58E0" w14:textId="391AE7A8" w:rsidR="00D11845" w:rsidRPr="00F15CF8" w:rsidRDefault="00D11845" w:rsidP="0096193D">
      <w:pPr>
        <w:pStyle w:val="ListParagraph"/>
        <w:numPr>
          <w:ilvl w:val="0"/>
          <w:numId w:val="212"/>
        </w:numPr>
        <w:autoSpaceDE w:val="0"/>
        <w:autoSpaceDN w:val="0"/>
        <w:adjustRightInd w:val="0"/>
        <w:rPr>
          <w:rFonts w:ascii="Calibri" w:hAnsi="Calibri" w:cs="Calibri"/>
          <w:color w:val="000000"/>
          <w:lang w:val="en-NG"/>
        </w:rPr>
      </w:pPr>
      <w:r w:rsidRPr="00F15CF8">
        <w:rPr>
          <w:rFonts w:ascii="Calibri" w:hAnsi="Calibri" w:cs="Calibri"/>
          <w:color w:val="000000"/>
          <w:lang w:val="en-NG"/>
        </w:rPr>
        <w:t xml:space="preserve">Government representative (Minister of Mines and Steel Development etc.) </w:t>
      </w:r>
    </w:p>
    <w:p w14:paraId="209D9066" w14:textId="77777777" w:rsidR="00D11845" w:rsidRPr="00F15CF8" w:rsidRDefault="00D11845" w:rsidP="00D11845">
      <w:pPr>
        <w:autoSpaceDE w:val="0"/>
        <w:autoSpaceDN w:val="0"/>
        <w:adjustRightInd w:val="0"/>
        <w:rPr>
          <w:rFonts w:ascii="Calibri" w:hAnsi="Calibri" w:cs="Calibri"/>
          <w:color w:val="000000"/>
          <w:lang w:val="en-NG"/>
        </w:rPr>
      </w:pPr>
    </w:p>
    <w:p w14:paraId="05EE5D46" w14:textId="2C425016" w:rsidR="00D11845" w:rsidRPr="00F15CF8" w:rsidRDefault="00D11845" w:rsidP="00D11845">
      <w:pPr>
        <w:rPr>
          <w:rFonts w:ascii="Calibri" w:hAnsi="Calibri" w:cs="Calibri"/>
          <w:lang w:val="en-US"/>
        </w:rPr>
      </w:pPr>
      <w:r w:rsidRPr="00F15CF8">
        <w:rPr>
          <w:rFonts w:ascii="Calibri" w:hAnsi="Calibri" w:cs="Calibri"/>
          <w:color w:val="000000"/>
          <w:lang w:val="en-NG"/>
        </w:rPr>
        <w:t xml:space="preserve">All members of the </w:t>
      </w:r>
      <w:proofErr w:type="spellStart"/>
      <w:r w:rsidRPr="00F15CF8">
        <w:rPr>
          <w:rFonts w:ascii="Calibri" w:hAnsi="Calibri" w:cs="Calibri"/>
          <w:color w:val="000000"/>
          <w:lang w:val="en-NG"/>
        </w:rPr>
        <w:t>NSWG</w:t>
      </w:r>
      <w:proofErr w:type="spellEnd"/>
      <w:r w:rsidRPr="00F15CF8">
        <w:rPr>
          <w:rFonts w:ascii="Calibri" w:hAnsi="Calibri" w:cs="Calibri"/>
          <w:color w:val="000000"/>
          <w:lang w:val="en-NG"/>
        </w:rPr>
        <w:t>, except the secretary (the Executive Secretary of NEITI), serve on part-time basis</w:t>
      </w:r>
      <w:r w:rsidR="000D4F9A" w:rsidRPr="00F15CF8">
        <w:rPr>
          <w:rFonts w:ascii="Calibri" w:hAnsi="Calibri" w:cs="Calibri"/>
          <w:color w:val="000000"/>
          <w:lang w:val="en-US"/>
        </w:rPr>
        <w:t>.</w:t>
      </w:r>
    </w:p>
    <w:p w14:paraId="69A02A0C" w14:textId="4079F144" w:rsidR="00D11845" w:rsidRPr="00F15CF8" w:rsidRDefault="00D11845" w:rsidP="0010215B">
      <w:pPr>
        <w:rPr>
          <w:rFonts w:ascii="Calibri" w:hAnsi="Calibri" w:cs="Calibri"/>
          <w:lang w:val="en-US"/>
        </w:rPr>
      </w:pPr>
    </w:p>
    <w:p w14:paraId="21298E8E" w14:textId="77777777" w:rsidR="00D11845" w:rsidRPr="00F15CF8" w:rsidRDefault="00D11845" w:rsidP="0010215B">
      <w:pPr>
        <w:rPr>
          <w:rFonts w:ascii="Calibri" w:hAnsi="Calibri" w:cs="Calibri"/>
          <w:lang w:val="en-US"/>
        </w:rPr>
      </w:pPr>
    </w:p>
    <w:p w14:paraId="48403750" w14:textId="1C447F7E" w:rsidR="000D4F9A" w:rsidRPr="00F15CF8" w:rsidRDefault="000D4F9A" w:rsidP="0010215B">
      <w:pPr>
        <w:rPr>
          <w:rFonts w:ascii="Calibri" w:hAnsi="Calibri" w:cs="Calibri"/>
          <w:lang w:val="en-US"/>
        </w:rPr>
      </w:pPr>
    </w:p>
    <w:p w14:paraId="0ADBD1A7" w14:textId="5A0CAB7C" w:rsidR="000D4F9A" w:rsidRPr="00F15CF8" w:rsidRDefault="000D4F9A">
      <w:pPr>
        <w:spacing w:after="160" w:line="259" w:lineRule="auto"/>
        <w:rPr>
          <w:rFonts w:ascii="Calibri" w:hAnsi="Calibri" w:cs="Calibri"/>
          <w:lang w:val="en-US"/>
        </w:rPr>
      </w:pPr>
      <w:r w:rsidRPr="00F15CF8">
        <w:rPr>
          <w:rFonts w:ascii="Calibri" w:hAnsi="Calibri" w:cs="Calibri"/>
          <w:lang w:val="en-US"/>
        </w:rPr>
        <w:br w:type="page"/>
      </w:r>
    </w:p>
    <w:p w14:paraId="2B5D279B" w14:textId="1F6A8B9C" w:rsidR="000D4F9A" w:rsidRPr="00F15CF8" w:rsidRDefault="00B073CC" w:rsidP="005218A7">
      <w:pPr>
        <w:pStyle w:val="Heading1"/>
        <w:framePr w:wrap="around" w:hAnchor="page" w:x="1421" w:y="1641"/>
        <w:rPr>
          <w:rFonts w:ascii="Calibri" w:hAnsi="Calibri" w:cs="Calibri"/>
          <w:b/>
          <w:sz w:val="24"/>
          <w:szCs w:val="24"/>
        </w:rPr>
      </w:pPr>
      <w:bookmarkStart w:id="11" w:name="_Toc185363439"/>
      <w:r w:rsidRPr="00F15CF8">
        <w:rPr>
          <w:rFonts w:ascii="Calibri" w:hAnsi="Calibri" w:cs="Calibri"/>
          <w:b/>
          <w:sz w:val="24"/>
          <w:szCs w:val="24"/>
        </w:rPr>
        <w:lastRenderedPageBreak/>
        <w:t>SCOPE AND OBJECTIVES OF THE AUDIT</w:t>
      </w:r>
      <w:bookmarkEnd w:id="11"/>
    </w:p>
    <w:p w14:paraId="331BA809" w14:textId="470A4200" w:rsidR="000D4F9A" w:rsidRPr="00F15CF8" w:rsidRDefault="000D4F9A">
      <w:pPr>
        <w:spacing w:after="160" w:line="259" w:lineRule="auto"/>
        <w:rPr>
          <w:rFonts w:ascii="Calibri" w:hAnsi="Calibri" w:cs="Calibri"/>
          <w:lang w:val="en-US"/>
        </w:rPr>
      </w:pPr>
    </w:p>
    <w:p w14:paraId="15E0B6C4" w14:textId="77777777" w:rsidR="0010215B" w:rsidRPr="00F15CF8" w:rsidRDefault="0010215B" w:rsidP="000D4F9A">
      <w:pPr>
        <w:pStyle w:val="Heading2"/>
        <w:rPr>
          <w:rFonts w:ascii="Calibri" w:hAnsi="Calibri" w:cs="Calibri"/>
          <w:szCs w:val="24"/>
        </w:rPr>
      </w:pPr>
      <w:bookmarkStart w:id="12" w:name="_Toc185363440"/>
      <w:r w:rsidRPr="00F15CF8">
        <w:rPr>
          <w:rFonts w:ascii="Calibri" w:hAnsi="Calibri" w:cs="Calibri"/>
          <w:szCs w:val="24"/>
        </w:rPr>
        <w:t>Objective</w:t>
      </w:r>
      <w:bookmarkEnd w:id="12"/>
    </w:p>
    <w:p w14:paraId="16A6742A" w14:textId="5C2093C7" w:rsidR="00124B7B" w:rsidRPr="00F15CF8" w:rsidRDefault="00124B7B" w:rsidP="000D4F9A">
      <w:pPr>
        <w:rPr>
          <w:rFonts w:ascii="Calibri" w:hAnsi="Calibri" w:cs="Calibri"/>
          <w:color w:val="000000" w:themeColor="text1"/>
          <w:lang w:val="en-US"/>
        </w:rPr>
      </w:pPr>
      <w:r w:rsidRPr="00F15CF8">
        <w:rPr>
          <w:rFonts w:ascii="Calibri" w:hAnsi="Calibri" w:cs="Calibri"/>
          <w:color w:val="000000" w:themeColor="text1"/>
          <w:lang w:val="en-US"/>
        </w:rPr>
        <w:t>The overall objective of the audit is to produce a Solid Minerals Industry Audit (</w:t>
      </w:r>
      <w:proofErr w:type="spellStart"/>
      <w:r w:rsidRPr="00F15CF8">
        <w:rPr>
          <w:rFonts w:ascii="Calibri" w:hAnsi="Calibri" w:cs="Calibri"/>
          <w:color w:val="000000" w:themeColor="text1"/>
          <w:lang w:val="en-US"/>
        </w:rPr>
        <w:t>SMA</w:t>
      </w:r>
      <w:proofErr w:type="spellEnd"/>
      <w:r w:rsidRPr="00F15CF8">
        <w:rPr>
          <w:rFonts w:ascii="Calibri" w:hAnsi="Calibri" w:cs="Calibri"/>
          <w:color w:val="000000" w:themeColor="text1"/>
          <w:lang w:val="en-US"/>
        </w:rPr>
        <w:t>) Report for</w:t>
      </w:r>
      <w:r w:rsidR="00945918" w:rsidRPr="00F15CF8">
        <w:rPr>
          <w:rFonts w:ascii="Calibri" w:hAnsi="Calibri" w:cs="Calibri"/>
          <w:color w:val="000000" w:themeColor="text1"/>
          <w:lang w:val="en-US"/>
        </w:rPr>
        <w:t xml:space="preserve"> years</w:t>
      </w:r>
      <w:r w:rsidRPr="00F15CF8">
        <w:rPr>
          <w:rFonts w:ascii="Calibri" w:hAnsi="Calibri" w:cs="Calibri"/>
          <w:color w:val="000000" w:themeColor="text1"/>
          <w:lang w:val="en-US"/>
        </w:rPr>
        <w:t xml:space="preserve"> 2022 </w:t>
      </w:r>
      <w:r w:rsidR="00945918" w:rsidRPr="00F15CF8">
        <w:rPr>
          <w:rFonts w:ascii="Calibri" w:hAnsi="Calibri" w:cs="Calibri"/>
          <w:color w:val="000000" w:themeColor="text1"/>
          <w:lang w:val="en-US"/>
        </w:rPr>
        <w:t>-</w:t>
      </w:r>
      <w:r w:rsidRPr="00F15CF8">
        <w:rPr>
          <w:rFonts w:ascii="Calibri" w:hAnsi="Calibri" w:cs="Calibri"/>
          <w:color w:val="000000" w:themeColor="text1"/>
          <w:lang w:val="en-US"/>
        </w:rPr>
        <w:t xml:space="preserve"> 2023 in accordance with the NEITI Act and the EITI Standard 2023 as stated in the Terms of Reference (</w:t>
      </w:r>
      <w:proofErr w:type="spellStart"/>
      <w:r w:rsidRPr="00F15CF8">
        <w:rPr>
          <w:rFonts w:ascii="Calibri" w:hAnsi="Calibri" w:cs="Calibri"/>
          <w:color w:val="000000" w:themeColor="text1"/>
          <w:lang w:val="en-US"/>
        </w:rPr>
        <w:t>ToR</w:t>
      </w:r>
      <w:proofErr w:type="spellEnd"/>
      <w:r w:rsidRPr="00F15CF8">
        <w:rPr>
          <w:rFonts w:ascii="Calibri" w:hAnsi="Calibri" w:cs="Calibri"/>
          <w:color w:val="000000" w:themeColor="text1"/>
          <w:lang w:val="en-US"/>
        </w:rPr>
        <w:t>). The report is prepared by the Independent Administrator (IA) appointed by NEITI.</w:t>
      </w:r>
    </w:p>
    <w:p w14:paraId="39F64135" w14:textId="64A0171B" w:rsidR="0004217C" w:rsidRPr="00F15CF8" w:rsidRDefault="0004217C" w:rsidP="0004217C">
      <w:pPr>
        <w:rPr>
          <w:rFonts w:ascii="Calibri" w:hAnsi="Calibri" w:cs="Calibri"/>
          <w:color w:val="000000" w:themeColor="text1"/>
        </w:rPr>
      </w:pPr>
      <w:r w:rsidRPr="00F15CF8">
        <w:rPr>
          <w:rFonts w:ascii="Calibri" w:hAnsi="Calibri" w:cs="Calibri"/>
          <w:color w:val="000000" w:themeColor="text1"/>
        </w:rPr>
        <w:t xml:space="preserve">Also, the audit will be conducted leveraging the most recent 2021 NEITI reports, the Fiscal Allocation and Statutory Disbursement audit as well as the </w:t>
      </w:r>
      <w:proofErr w:type="spellStart"/>
      <w:r w:rsidRPr="00F15CF8">
        <w:rPr>
          <w:rFonts w:ascii="Calibri" w:hAnsi="Calibri" w:cs="Calibri"/>
          <w:color w:val="000000" w:themeColor="text1"/>
        </w:rPr>
        <w:t>NSWG</w:t>
      </w:r>
      <w:proofErr w:type="spellEnd"/>
      <w:r w:rsidRPr="00F15CF8">
        <w:rPr>
          <w:rFonts w:ascii="Calibri" w:hAnsi="Calibri" w:cs="Calibri"/>
          <w:color w:val="000000" w:themeColor="text1"/>
        </w:rPr>
        <w:t xml:space="preserve"> strategy for the implementation of the EITI in Nigeria detailed in the NEITI Strategic Plan for 2022 - 2026.   </w:t>
      </w:r>
    </w:p>
    <w:p w14:paraId="373068B1" w14:textId="64A0171B" w:rsidR="0004217C" w:rsidRPr="00F15CF8" w:rsidRDefault="0004217C" w:rsidP="0004217C">
      <w:pPr>
        <w:rPr>
          <w:rFonts w:ascii="Calibri" w:hAnsi="Calibri" w:cs="Calibri"/>
          <w:color w:val="000000" w:themeColor="text1"/>
        </w:rPr>
      </w:pPr>
      <w:r w:rsidRPr="00F15CF8">
        <w:rPr>
          <w:rFonts w:ascii="Calibri" w:hAnsi="Calibri" w:cs="Calibri"/>
          <w:color w:val="000000" w:themeColor="text1"/>
        </w:rPr>
        <w:t xml:space="preserve"> </w:t>
      </w:r>
    </w:p>
    <w:p w14:paraId="572D315B" w14:textId="0F59C403" w:rsidR="0004217C" w:rsidRPr="00F15CF8" w:rsidRDefault="0004217C" w:rsidP="0004217C">
      <w:pPr>
        <w:rPr>
          <w:rFonts w:ascii="Calibri" w:hAnsi="Calibri" w:cs="Calibri"/>
          <w:color w:val="000000" w:themeColor="text1"/>
        </w:rPr>
      </w:pPr>
      <w:r w:rsidRPr="00F15CF8">
        <w:rPr>
          <w:rFonts w:ascii="Calibri" w:hAnsi="Calibri" w:cs="Calibri"/>
          <w:color w:val="000000" w:themeColor="text1"/>
        </w:rPr>
        <w:t xml:space="preserve">The report shall be in two (2) volumes titled: </w:t>
      </w:r>
    </w:p>
    <w:p w14:paraId="01C15387" w14:textId="70AE0A80" w:rsidR="0004217C" w:rsidRPr="00F15CF8" w:rsidRDefault="0004217C" w:rsidP="0004217C">
      <w:pPr>
        <w:rPr>
          <w:rFonts w:ascii="Calibri" w:hAnsi="Calibri" w:cs="Calibri"/>
          <w:color w:val="000000" w:themeColor="text1"/>
        </w:rPr>
      </w:pPr>
    </w:p>
    <w:p w14:paraId="0E6021D0" w14:textId="77777777" w:rsidR="0004217C" w:rsidRPr="00F15CF8" w:rsidRDefault="0004217C" w:rsidP="0096193D">
      <w:pPr>
        <w:pStyle w:val="ListParagraph"/>
        <w:numPr>
          <w:ilvl w:val="0"/>
          <w:numId w:val="12"/>
        </w:numPr>
        <w:autoSpaceDE w:val="0"/>
        <w:autoSpaceDN w:val="0"/>
        <w:adjustRightInd w:val="0"/>
        <w:rPr>
          <w:rFonts w:ascii="Calibri" w:hAnsi="Calibri" w:cs="Calibri"/>
          <w:color w:val="000000"/>
        </w:rPr>
      </w:pPr>
      <w:r w:rsidRPr="00F15CF8">
        <w:rPr>
          <w:rFonts w:ascii="Calibri" w:hAnsi="Calibri" w:cs="Calibri"/>
          <w:color w:val="000000"/>
        </w:rPr>
        <w:t xml:space="preserve">“NEITI Solid Mineral Industry Report – 2022” </w:t>
      </w:r>
    </w:p>
    <w:p w14:paraId="138EF095" w14:textId="77777777" w:rsidR="0004217C" w:rsidRPr="00F15CF8" w:rsidRDefault="0004217C" w:rsidP="0096193D">
      <w:pPr>
        <w:pStyle w:val="ListParagraph"/>
        <w:numPr>
          <w:ilvl w:val="0"/>
          <w:numId w:val="12"/>
        </w:numPr>
        <w:autoSpaceDE w:val="0"/>
        <w:autoSpaceDN w:val="0"/>
        <w:adjustRightInd w:val="0"/>
        <w:rPr>
          <w:rFonts w:ascii="Calibri" w:hAnsi="Calibri" w:cs="Calibri"/>
          <w:color w:val="000000"/>
        </w:rPr>
      </w:pPr>
      <w:r w:rsidRPr="00F15CF8">
        <w:rPr>
          <w:rFonts w:ascii="Calibri" w:hAnsi="Calibri" w:cs="Calibri"/>
          <w:color w:val="000000"/>
        </w:rPr>
        <w:t xml:space="preserve">“NEITI Solid Mineral Industry – 2023” </w:t>
      </w:r>
    </w:p>
    <w:p w14:paraId="18FDECE6" w14:textId="083926B7" w:rsidR="0004217C" w:rsidRPr="00F15CF8" w:rsidRDefault="0004217C" w:rsidP="0004217C">
      <w:pPr>
        <w:pStyle w:val="ListParagraph"/>
        <w:autoSpaceDE w:val="0"/>
        <w:autoSpaceDN w:val="0"/>
        <w:adjustRightInd w:val="0"/>
        <w:rPr>
          <w:rFonts w:ascii="Calibri" w:hAnsi="Calibri" w:cs="Calibri"/>
          <w:color w:val="000000"/>
        </w:rPr>
      </w:pPr>
      <w:r w:rsidRPr="00F15CF8">
        <w:rPr>
          <w:rFonts w:ascii="Calibri" w:hAnsi="Calibri" w:cs="Calibri"/>
          <w:color w:val="000000"/>
        </w:rPr>
        <w:t xml:space="preserve">and will have the theme </w:t>
      </w:r>
    </w:p>
    <w:p w14:paraId="60760034" w14:textId="77777777" w:rsidR="0004217C" w:rsidRPr="005218A7" w:rsidRDefault="0004217C" w:rsidP="0004217C">
      <w:pPr>
        <w:autoSpaceDE w:val="0"/>
        <w:autoSpaceDN w:val="0"/>
        <w:adjustRightInd w:val="0"/>
        <w:rPr>
          <w:rFonts w:ascii="Calibri" w:hAnsi="Calibri" w:cs="Calibri"/>
        </w:rPr>
      </w:pPr>
      <w:r w:rsidRPr="005218A7">
        <w:rPr>
          <w:rFonts w:ascii="Calibri" w:hAnsi="Calibri" w:cs="Calibri"/>
        </w:rPr>
        <w:t xml:space="preserve">UNLEASHING POTENTIAL OF THE SOLID MINERAL SECTOR: </w:t>
      </w:r>
    </w:p>
    <w:p w14:paraId="5FD5D400" w14:textId="79BFEBDB" w:rsidR="0004217C" w:rsidRPr="005218A7" w:rsidRDefault="0004217C" w:rsidP="0004217C">
      <w:pPr>
        <w:rPr>
          <w:rFonts w:ascii="Calibri" w:hAnsi="Calibri" w:cs="Calibri"/>
        </w:rPr>
      </w:pPr>
      <w:r w:rsidRPr="005218A7">
        <w:rPr>
          <w:rFonts w:ascii="Calibri" w:hAnsi="Calibri" w:cs="Calibri"/>
        </w:rPr>
        <w:t>Assessing the implementation of the Nigeria Mining Road Map”.</w:t>
      </w:r>
    </w:p>
    <w:p w14:paraId="52C83AE0" w14:textId="48B2A690" w:rsidR="0003314C" w:rsidRPr="00F15CF8" w:rsidRDefault="0003314C" w:rsidP="0004217C">
      <w:pPr>
        <w:rPr>
          <w:rFonts w:ascii="Calibri" w:hAnsi="Calibri" w:cs="Calibri"/>
          <w:color w:val="000000" w:themeColor="text1"/>
        </w:rPr>
      </w:pPr>
    </w:p>
    <w:p w14:paraId="08ACC632" w14:textId="673C2482" w:rsidR="0003314C" w:rsidRPr="00F15CF8" w:rsidRDefault="0003314C" w:rsidP="0004217C">
      <w:pPr>
        <w:rPr>
          <w:rFonts w:ascii="Calibri" w:hAnsi="Calibri" w:cs="Calibri"/>
          <w:color w:val="000000" w:themeColor="text1"/>
        </w:rPr>
      </w:pPr>
    </w:p>
    <w:tbl>
      <w:tblPr>
        <w:tblStyle w:val="GridTable4-Accent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0"/>
        <w:gridCol w:w="6555"/>
      </w:tblGrid>
      <w:tr w:rsidR="0003314C" w:rsidRPr="00F15CF8" w14:paraId="7AE0295F" w14:textId="77777777" w:rsidTr="00B073C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7" w:type="pct"/>
            <w:tcBorders>
              <w:top w:val="none" w:sz="0" w:space="0" w:color="auto"/>
              <w:left w:val="none" w:sz="0" w:space="0" w:color="auto"/>
              <w:bottom w:val="none" w:sz="0" w:space="0" w:color="auto"/>
              <w:right w:val="none" w:sz="0" w:space="0" w:color="auto"/>
            </w:tcBorders>
          </w:tcPr>
          <w:p w14:paraId="6E7BCE92" w14:textId="77777777" w:rsidR="0003314C" w:rsidRPr="00F15CF8" w:rsidRDefault="0003314C" w:rsidP="00B073CC">
            <w:pPr>
              <w:jc w:val="center"/>
              <w:rPr>
                <w:rFonts w:ascii="Calibri" w:hAnsi="Calibri" w:cs="Calibri"/>
                <w:bCs w:val="0"/>
                <w:color w:val="auto"/>
              </w:rPr>
            </w:pPr>
            <w:r w:rsidRPr="00F15CF8">
              <w:rPr>
                <w:rFonts w:ascii="Calibri" w:hAnsi="Calibri" w:cs="Calibri"/>
                <w:bCs w:val="0"/>
                <w:color w:val="auto"/>
              </w:rPr>
              <w:t>KEY REQUIREMENT</w:t>
            </w:r>
          </w:p>
        </w:tc>
        <w:tc>
          <w:tcPr>
            <w:tcW w:w="3463" w:type="pct"/>
            <w:tcBorders>
              <w:top w:val="none" w:sz="0" w:space="0" w:color="auto"/>
              <w:left w:val="none" w:sz="0" w:space="0" w:color="auto"/>
              <w:bottom w:val="none" w:sz="0" w:space="0" w:color="auto"/>
              <w:right w:val="none" w:sz="0" w:space="0" w:color="auto"/>
            </w:tcBorders>
          </w:tcPr>
          <w:p w14:paraId="1EB0ACC1" w14:textId="77777777" w:rsidR="0003314C" w:rsidRPr="00F15CF8" w:rsidRDefault="0003314C" w:rsidP="00B073C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auto"/>
              </w:rPr>
            </w:pPr>
            <w:r w:rsidRPr="00F15CF8">
              <w:rPr>
                <w:rFonts w:ascii="Calibri" w:hAnsi="Calibri" w:cs="Calibri"/>
                <w:bCs w:val="0"/>
                <w:color w:val="auto"/>
              </w:rPr>
              <w:t>DESCRIPTION</w:t>
            </w:r>
          </w:p>
        </w:tc>
      </w:tr>
      <w:tr w:rsidR="0003314C" w:rsidRPr="00F15CF8" w14:paraId="64222E01" w14:textId="77777777" w:rsidTr="00B07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7" w:type="pct"/>
          </w:tcPr>
          <w:p w14:paraId="04A029BC" w14:textId="77777777" w:rsidR="0003314C" w:rsidRPr="00F15CF8" w:rsidRDefault="0003314C" w:rsidP="00B073CC">
            <w:pPr>
              <w:rPr>
                <w:rFonts w:ascii="Calibri" w:hAnsi="Calibri" w:cs="Calibri"/>
                <w:bCs w:val="0"/>
                <w:i/>
              </w:rPr>
            </w:pPr>
          </w:p>
          <w:p w14:paraId="0F6DCD78" w14:textId="77777777" w:rsidR="0003314C" w:rsidRPr="00F15CF8" w:rsidRDefault="0003314C" w:rsidP="00B073CC">
            <w:pPr>
              <w:rPr>
                <w:rFonts w:ascii="Calibri" w:hAnsi="Calibri" w:cs="Calibri"/>
                <w:bCs w:val="0"/>
                <w:i/>
              </w:rPr>
            </w:pPr>
            <w:bookmarkStart w:id="13" w:name="_Hlk177938672"/>
            <w:r w:rsidRPr="00F15CF8">
              <w:rPr>
                <w:rFonts w:ascii="Calibri" w:hAnsi="Calibri" w:cs="Calibri"/>
                <w:bCs w:val="0"/>
                <w:i/>
              </w:rPr>
              <w:t xml:space="preserve">Legal and Regulatory Framework </w:t>
            </w:r>
          </w:p>
          <w:bookmarkEnd w:id="13"/>
          <w:p w14:paraId="0270229B" w14:textId="77777777" w:rsidR="0003314C" w:rsidRPr="00F15CF8" w:rsidRDefault="0003314C" w:rsidP="00B073CC">
            <w:pPr>
              <w:rPr>
                <w:rFonts w:ascii="Calibri" w:hAnsi="Calibri" w:cs="Calibri"/>
                <w:bCs w:val="0"/>
                <w:i/>
              </w:rPr>
            </w:pPr>
          </w:p>
        </w:tc>
        <w:tc>
          <w:tcPr>
            <w:tcW w:w="3463" w:type="pct"/>
          </w:tcPr>
          <w:p w14:paraId="22EC35A7" w14:textId="77777777" w:rsidR="0003314C" w:rsidRPr="00F15CF8" w:rsidRDefault="0003314C" w:rsidP="0096193D">
            <w:pPr>
              <w:pStyle w:val="ListParagraph"/>
              <w:numPr>
                <w:ilvl w:val="0"/>
                <w:numId w:val="14"/>
              </w:numPr>
              <w:ind w:left="527" w:hanging="283"/>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eastAsia="Basic" w:hAnsi="Calibri" w:cs="Calibri"/>
              </w:rPr>
              <w:t>Report on all aspects of the regulatory framework for the solid mineral industry: including the legal framework, fiscal regime, roles of government entities and reforms, laws, and regulations relating to addressing corruption risks in the solid mineral sector</w:t>
            </w:r>
          </w:p>
          <w:p w14:paraId="5AD31AFD" w14:textId="77777777" w:rsidR="0003314C" w:rsidRPr="00F15CF8" w:rsidRDefault="0003314C" w:rsidP="0096193D">
            <w:pPr>
              <w:pStyle w:val="ListParagraph"/>
              <w:numPr>
                <w:ilvl w:val="0"/>
                <w:numId w:val="14"/>
              </w:numPr>
              <w:ind w:left="527" w:hanging="283"/>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eastAsia="Basic" w:hAnsi="Calibri" w:cs="Calibri"/>
              </w:rPr>
              <w:t>To provide an overview of the statutory procedures for awards and transfers of licenses and assess if these procedures are followed in practice</w:t>
            </w:r>
            <w:r w:rsidRPr="00F15CF8">
              <w:rPr>
                <w:rFonts w:ascii="Calibri" w:hAnsi="Calibri" w:cs="Calibri"/>
              </w:rPr>
              <w:t>.</w:t>
            </w:r>
          </w:p>
          <w:p w14:paraId="6FBF4C26" w14:textId="77777777" w:rsidR="0003314C" w:rsidRPr="00F15CF8" w:rsidRDefault="0003314C" w:rsidP="0096193D">
            <w:pPr>
              <w:numPr>
                <w:ilvl w:val="0"/>
                <w:numId w:val="14"/>
              </w:numPr>
              <w:ind w:left="527" w:hanging="283"/>
              <w:jc w:val="both"/>
              <w:cnfStyle w:val="000000100000" w:firstRow="0" w:lastRow="0" w:firstColumn="0" w:lastColumn="0" w:oddVBand="0" w:evenVBand="0" w:oddHBand="1" w:evenHBand="0" w:firstRowFirstColumn="0" w:firstRowLastColumn="0" w:lastRowFirstColumn="0" w:lastRowLastColumn="0"/>
              <w:rPr>
                <w:rFonts w:ascii="Calibri" w:eastAsia="Basic" w:hAnsi="Calibri" w:cs="Calibri"/>
              </w:rPr>
            </w:pPr>
            <w:r w:rsidRPr="00F15CF8">
              <w:rPr>
                <w:rFonts w:ascii="Calibri" w:eastAsia="Basic" w:hAnsi="Calibri" w:cs="Calibri"/>
              </w:rPr>
              <w:t>To disclose comprehensive information on property rights to mineral licenses and leases.</w:t>
            </w:r>
          </w:p>
          <w:p w14:paraId="18D951C2" w14:textId="77777777" w:rsidR="0003314C" w:rsidRPr="00F15CF8" w:rsidRDefault="0003314C" w:rsidP="0096193D">
            <w:pPr>
              <w:numPr>
                <w:ilvl w:val="0"/>
                <w:numId w:val="14"/>
              </w:numPr>
              <w:ind w:left="527" w:hanging="283"/>
              <w:jc w:val="both"/>
              <w:cnfStyle w:val="000000100000" w:firstRow="0" w:lastRow="0" w:firstColumn="0" w:lastColumn="0" w:oddVBand="0" w:evenVBand="0" w:oddHBand="1" w:evenHBand="0" w:firstRowFirstColumn="0" w:firstRowLastColumn="0" w:lastRowFirstColumn="0" w:lastRowLastColumn="0"/>
              <w:rPr>
                <w:rFonts w:ascii="Calibri" w:eastAsia="Basic" w:hAnsi="Calibri" w:cs="Calibri"/>
              </w:rPr>
            </w:pPr>
            <w:r w:rsidRPr="00F15CF8">
              <w:rPr>
                <w:rFonts w:ascii="Calibri" w:eastAsia="Basic" w:hAnsi="Calibri" w:cs="Calibri"/>
              </w:rPr>
              <w:t>To disclose information the extractive company(s) and community(s) consultation policies, laws, regulations, or contracts highlighting the ethos guiding extractive community free, prior, and informed consent (</w:t>
            </w:r>
            <w:proofErr w:type="spellStart"/>
            <w:r w:rsidRPr="00F15CF8">
              <w:rPr>
                <w:rFonts w:ascii="Calibri" w:eastAsia="Basic" w:hAnsi="Calibri" w:cs="Calibri"/>
              </w:rPr>
              <w:t>FPIC</w:t>
            </w:r>
            <w:proofErr w:type="spellEnd"/>
            <w:r w:rsidRPr="00F15CF8">
              <w:rPr>
                <w:rFonts w:ascii="Calibri" w:eastAsia="Basic" w:hAnsi="Calibri" w:cs="Calibri"/>
              </w:rPr>
              <w:t>) in Nigeria. Detail the consultation processes at all stages of exploration, development, and production between companies and mineral extraction communities</w:t>
            </w:r>
          </w:p>
        </w:tc>
      </w:tr>
      <w:tr w:rsidR="0003314C" w:rsidRPr="00F15CF8" w14:paraId="69FAB7E1" w14:textId="77777777" w:rsidTr="00B073CC">
        <w:tc>
          <w:tcPr>
            <w:cnfStyle w:val="001000000000" w:firstRow="0" w:lastRow="0" w:firstColumn="1" w:lastColumn="0" w:oddVBand="0" w:evenVBand="0" w:oddHBand="0" w:evenHBand="0" w:firstRowFirstColumn="0" w:firstRowLastColumn="0" w:lastRowFirstColumn="0" w:lastRowLastColumn="0"/>
            <w:tcW w:w="1537" w:type="pct"/>
          </w:tcPr>
          <w:p w14:paraId="0E4BD4DA" w14:textId="77777777" w:rsidR="0003314C" w:rsidRPr="00F15CF8" w:rsidRDefault="0003314C" w:rsidP="00B073CC">
            <w:pPr>
              <w:rPr>
                <w:rFonts w:ascii="Calibri" w:hAnsi="Calibri" w:cs="Calibri"/>
                <w:bCs w:val="0"/>
                <w:i/>
              </w:rPr>
            </w:pPr>
            <w:r w:rsidRPr="00F15CF8">
              <w:rPr>
                <w:rFonts w:ascii="Calibri" w:hAnsi="Calibri" w:cs="Calibri"/>
                <w:bCs w:val="0"/>
                <w:i/>
              </w:rPr>
              <w:t xml:space="preserve">Exploration and Production Information </w:t>
            </w:r>
          </w:p>
          <w:p w14:paraId="0E3165AC" w14:textId="77777777" w:rsidR="0003314C" w:rsidRPr="00F15CF8" w:rsidRDefault="0003314C" w:rsidP="00B073CC">
            <w:pPr>
              <w:rPr>
                <w:rFonts w:ascii="Calibri" w:hAnsi="Calibri" w:cs="Calibri"/>
                <w:bCs w:val="0"/>
                <w:i/>
              </w:rPr>
            </w:pPr>
          </w:p>
        </w:tc>
        <w:tc>
          <w:tcPr>
            <w:tcW w:w="3463" w:type="pct"/>
          </w:tcPr>
          <w:p w14:paraId="18162CFC" w14:textId="77777777" w:rsidR="0003314C" w:rsidRPr="00F15CF8" w:rsidRDefault="0003314C" w:rsidP="0096193D">
            <w:pPr>
              <w:numPr>
                <w:ilvl w:val="0"/>
                <w:numId w:val="14"/>
              </w:numPr>
              <w:ind w:left="527" w:hanging="283"/>
              <w:jc w:val="both"/>
              <w:cnfStyle w:val="000000000000" w:firstRow="0" w:lastRow="0" w:firstColumn="0" w:lastColumn="0" w:oddVBand="0" w:evenVBand="0" w:oddHBand="0" w:evenHBand="0" w:firstRowFirstColumn="0" w:firstRowLastColumn="0" w:lastRowFirstColumn="0" w:lastRowLastColumn="0"/>
              <w:rPr>
                <w:rFonts w:ascii="Calibri" w:eastAsia="Basic" w:hAnsi="Calibri" w:cs="Calibri"/>
              </w:rPr>
            </w:pPr>
            <w:r w:rsidRPr="00F15CF8">
              <w:rPr>
                <w:rFonts w:ascii="Calibri" w:eastAsia="Basic" w:hAnsi="Calibri" w:cs="Calibri"/>
              </w:rPr>
              <w:t>To disclose comprehensive information on property rights to mineral licenses and leases,</w:t>
            </w:r>
          </w:p>
          <w:p w14:paraId="25C88D8D" w14:textId="77777777" w:rsidR="0003314C" w:rsidRPr="00F15CF8" w:rsidRDefault="0003314C" w:rsidP="0096193D">
            <w:pPr>
              <w:numPr>
                <w:ilvl w:val="0"/>
                <w:numId w:val="14"/>
              </w:numPr>
              <w:ind w:left="527" w:hanging="283"/>
              <w:jc w:val="both"/>
              <w:cnfStyle w:val="000000000000" w:firstRow="0" w:lastRow="0" w:firstColumn="0" w:lastColumn="0" w:oddVBand="0" w:evenVBand="0" w:oddHBand="0" w:evenHBand="0" w:firstRowFirstColumn="0" w:firstRowLastColumn="0" w:lastRowFirstColumn="0" w:lastRowLastColumn="0"/>
              <w:rPr>
                <w:rFonts w:ascii="Calibri" w:eastAsia="Basic" w:hAnsi="Calibri" w:cs="Calibri"/>
              </w:rPr>
            </w:pPr>
            <w:r w:rsidRPr="00F15CF8">
              <w:rPr>
                <w:rFonts w:ascii="Calibri" w:eastAsia="Basic" w:hAnsi="Calibri" w:cs="Calibri"/>
              </w:rPr>
              <w:lastRenderedPageBreak/>
              <w:t>Disclose an overview of the exploration activities in the solid mineral sector highlighting its potential, recent, ongoing, and planned significant exploration activities,</w:t>
            </w:r>
          </w:p>
          <w:p w14:paraId="19EB1113" w14:textId="77777777" w:rsidR="0003314C" w:rsidRPr="00F15CF8" w:rsidRDefault="0003314C" w:rsidP="0096193D">
            <w:pPr>
              <w:numPr>
                <w:ilvl w:val="0"/>
                <w:numId w:val="14"/>
              </w:numPr>
              <w:ind w:left="527" w:hanging="283"/>
              <w:jc w:val="both"/>
              <w:cnfStyle w:val="000000000000" w:firstRow="0" w:lastRow="0" w:firstColumn="0" w:lastColumn="0" w:oddVBand="0" w:evenVBand="0" w:oddHBand="0" w:evenHBand="0" w:firstRowFirstColumn="0" w:firstRowLastColumn="0" w:lastRowFirstColumn="0" w:lastRowLastColumn="0"/>
              <w:rPr>
                <w:rFonts w:ascii="Calibri" w:eastAsia="Basic" w:hAnsi="Calibri" w:cs="Calibri"/>
              </w:rPr>
            </w:pPr>
            <w:r w:rsidRPr="00F15CF8">
              <w:rPr>
                <w:rFonts w:ascii="Calibri" w:eastAsia="Basic" w:hAnsi="Calibri" w:cs="Calibri"/>
              </w:rPr>
              <w:t>Disclose information about mineral production levels and a valuation of extractive output. Furnish comprehensive reports detailing mineral production, utilization, and storage on a project-specific basis within the sector. This encompasses the documentation of transactions conducted by solid mineral companies in Nigeria, alongside a thorough account of the measures undertaken to oversee and authenticate production accuracy,</w:t>
            </w:r>
          </w:p>
        </w:tc>
      </w:tr>
      <w:tr w:rsidR="0003314C" w:rsidRPr="00F15CF8" w14:paraId="5DE35E70" w14:textId="77777777" w:rsidTr="00B07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7" w:type="pct"/>
          </w:tcPr>
          <w:p w14:paraId="526D127F" w14:textId="77777777" w:rsidR="0003314C" w:rsidRPr="00F15CF8" w:rsidRDefault="0003314C" w:rsidP="00B073CC">
            <w:pPr>
              <w:rPr>
                <w:rFonts w:ascii="Calibri" w:hAnsi="Calibri" w:cs="Calibri"/>
                <w:bCs w:val="0"/>
                <w:i/>
              </w:rPr>
            </w:pPr>
            <w:r w:rsidRPr="00F15CF8">
              <w:rPr>
                <w:rFonts w:ascii="Calibri" w:hAnsi="Calibri" w:cs="Calibri"/>
                <w:bCs w:val="0"/>
                <w:i/>
              </w:rPr>
              <w:t xml:space="preserve">Export and Domestic Information </w:t>
            </w:r>
          </w:p>
        </w:tc>
        <w:tc>
          <w:tcPr>
            <w:tcW w:w="3463" w:type="pct"/>
          </w:tcPr>
          <w:p w14:paraId="3D6B7139" w14:textId="77777777" w:rsidR="0003314C" w:rsidRPr="00F15CF8" w:rsidRDefault="0003314C" w:rsidP="00B073CC">
            <w:pPr>
              <w:ind w:left="360"/>
              <w:cnfStyle w:val="000000100000" w:firstRow="0" w:lastRow="0" w:firstColumn="0" w:lastColumn="0" w:oddVBand="0" w:evenVBand="0" w:oddHBand="1" w:evenHBand="0" w:firstRowFirstColumn="0" w:firstRowLastColumn="0" w:lastRowFirstColumn="0" w:lastRowLastColumn="0"/>
              <w:rPr>
                <w:rFonts w:ascii="Calibri" w:eastAsia="Basic" w:hAnsi="Calibri" w:cs="Calibri"/>
              </w:rPr>
            </w:pPr>
            <w:r w:rsidRPr="00F15CF8">
              <w:rPr>
                <w:rFonts w:ascii="Calibri" w:eastAsia="Basic" w:hAnsi="Calibri" w:cs="Calibri"/>
              </w:rPr>
              <w:t>Disclose information on mineral export quantities, assess the value of exports, and report on the steps taken to monitor and verify the accuracy of export data from the sector.</w:t>
            </w:r>
          </w:p>
        </w:tc>
      </w:tr>
      <w:tr w:rsidR="0003314C" w:rsidRPr="00F15CF8" w14:paraId="48271241" w14:textId="77777777" w:rsidTr="00B073CC">
        <w:tc>
          <w:tcPr>
            <w:cnfStyle w:val="001000000000" w:firstRow="0" w:lastRow="0" w:firstColumn="1" w:lastColumn="0" w:oddVBand="0" w:evenVBand="0" w:oddHBand="0" w:evenHBand="0" w:firstRowFirstColumn="0" w:firstRowLastColumn="0" w:lastRowFirstColumn="0" w:lastRowLastColumn="0"/>
            <w:tcW w:w="1537" w:type="pct"/>
          </w:tcPr>
          <w:p w14:paraId="76AADA82" w14:textId="77777777" w:rsidR="0003314C" w:rsidRPr="00F15CF8" w:rsidRDefault="0003314C" w:rsidP="00B073CC">
            <w:pPr>
              <w:rPr>
                <w:rFonts w:ascii="Calibri" w:hAnsi="Calibri" w:cs="Calibri"/>
                <w:bCs w:val="0"/>
                <w:i/>
              </w:rPr>
            </w:pPr>
            <w:r w:rsidRPr="00F15CF8">
              <w:rPr>
                <w:rFonts w:ascii="Calibri" w:hAnsi="Calibri" w:cs="Calibri"/>
                <w:bCs w:val="0"/>
                <w:i/>
              </w:rPr>
              <w:t>Energy Transition Plan and Climate Change</w:t>
            </w:r>
          </w:p>
          <w:p w14:paraId="138D95AE" w14:textId="77777777" w:rsidR="0003314C" w:rsidRPr="00F15CF8" w:rsidRDefault="0003314C" w:rsidP="00B073CC">
            <w:pPr>
              <w:rPr>
                <w:rFonts w:ascii="Calibri" w:hAnsi="Calibri" w:cs="Calibri"/>
                <w:i/>
              </w:rPr>
            </w:pPr>
          </w:p>
        </w:tc>
        <w:tc>
          <w:tcPr>
            <w:tcW w:w="3463" w:type="pct"/>
          </w:tcPr>
          <w:p w14:paraId="39B3EFC8" w14:textId="77777777" w:rsidR="0003314C" w:rsidRPr="00F15CF8" w:rsidRDefault="0003314C" w:rsidP="0096193D">
            <w:pPr>
              <w:pStyle w:val="ListParagraph"/>
              <w:numPr>
                <w:ilvl w:val="0"/>
                <w:numId w:val="15"/>
              </w:numPr>
              <w:ind w:left="244"/>
              <w:jc w:val="both"/>
              <w:cnfStyle w:val="000000000000" w:firstRow="0" w:lastRow="0" w:firstColumn="0" w:lastColumn="0" w:oddVBand="0" w:evenVBand="0" w:oddHBand="0" w:evenHBand="0" w:firstRowFirstColumn="0" w:firstRowLastColumn="0" w:lastRowFirstColumn="0" w:lastRowLastColumn="0"/>
              <w:rPr>
                <w:rFonts w:ascii="Calibri" w:eastAsia="Basic" w:hAnsi="Calibri" w:cs="Calibri"/>
              </w:rPr>
            </w:pPr>
            <w:r w:rsidRPr="00F15CF8">
              <w:rPr>
                <w:rFonts w:ascii="Calibri" w:eastAsia="Basic" w:hAnsi="Calibri" w:cs="Calibri"/>
              </w:rPr>
              <w:t>To disclose greenhouse gas (</w:t>
            </w:r>
            <w:proofErr w:type="spellStart"/>
            <w:r w:rsidRPr="00F15CF8">
              <w:rPr>
                <w:rFonts w:ascii="Calibri" w:eastAsia="Basic" w:hAnsi="Calibri" w:cs="Calibri"/>
              </w:rPr>
              <w:t>GHG</w:t>
            </w:r>
            <w:proofErr w:type="spellEnd"/>
            <w:r w:rsidRPr="00F15CF8">
              <w:rPr>
                <w:rFonts w:ascii="Calibri" w:eastAsia="Basic" w:hAnsi="Calibri" w:cs="Calibri"/>
              </w:rPr>
              <w:t>) emissions from the solid mineral sector, produce an overview of Nigeria's national energy transition commitments, policies, and plans as they pertain to the extractive sector. Provide recommendations if such commitments are not in place, Identify and describe carbon pricing mechanisms, such as carbon taxes or emissions trading schemes, relevant to the extractive sector.</w:t>
            </w:r>
          </w:p>
          <w:p w14:paraId="47028EA4" w14:textId="77777777" w:rsidR="0003314C" w:rsidRPr="00F15CF8" w:rsidRDefault="0003314C" w:rsidP="0096193D">
            <w:pPr>
              <w:numPr>
                <w:ilvl w:val="0"/>
                <w:numId w:val="15"/>
              </w:numPr>
              <w:ind w:left="244"/>
              <w:jc w:val="both"/>
              <w:cnfStyle w:val="000000000000" w:firstRow="0" w:lastRow="0" w:firstColumn="0" w:lastColumn="0" w:oddVBand="0" w:evenVBand="0" w:oddHBand="0" w:evenHBand="0" w:firstRowFirstColumn="0" w:firstRowLastColumn="0" w:lastRowFirstColumn="0" w:lastRowLastColumn="0"/>
              <w:rPr>
                <w:rFonts w:ascii="Calibri" w:eastAsia="Basic" w:hAnsi="Calibri" w:cs="Calibri"/>
              </w:rPr>
            </w:pPr>
            <w:r w:rsidRPr="00F15CF8">
              <w:rPr>
                <w:rFonts w:ascii="Calibri" w:eastAsia="Basic" w:hAnsi="Calibri" w:cs="Calibri"/>
              </w:rPr>
              <w:t>Disclose proposed or actual material payments associated with carbon pricing, identify if any and disclose material subsidies associated with energy transition reforms and other types of subsidies in the extractive sector. Consult the Global Subsidies Initiative for supplementary contextual insight</w:t>
            </w:r>
          </w:p>
        </w:tc>
      </w:tr>
      <w:tr w:rsidR="0003314C" w:rsidRPr="00F15CF8" w14:paraId="35D138F5" w14:textId="77777777" w:rsidTr="00B07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7" w:type="pct"/>
          </w:tcPr>
          <w:p w14:paraId="1DF417F0" w14:textId="77777777" w:rsidR="0003314C" w:rsidRPr="00F15CF8" w:rsidRDefault="0003314C" w:rsidP="00B073CC">
            <w:pPr>
              <w:rPr>
                <w:rFonts w:ascii="Calibri" w:hAnsi="Calibri" w:cs="Calibri"/>
                <w:bCs w:val="0"/>
                <w:i/>
              </w:rPr>
            </w:pPr>
          </w:p>
          <w:p w14:paraId="3847213D" w14:textId="77777777" w:rsidR="0003314C" w:rsidRPr="00F15CF8" w:rsidRDefault="0003314C" w:rsidP="00B073CC">
            <w:pPr>
              <w:rPr>
                <w:rFonts w:ascii="Calibri" w:hAnsi="Calibri" w:cs="Calibri"/>
                <w:bCs w:val="0"/>
                <w:i/>
              </w:rPr>
            </w:pPr>
            <w:r w:rsidRPr="00F15CF8">
              <w:rPr>
                <w:rFonts w:ascii="Calibri" w:hAnsi="Calibri" w:cs="Calibri"/>
                <w:bCs w:val="0"/>
                <w:i/>
              </w:rPr>
              <w:t xml:space="preserve">Revenue and Payment Management and Distribution </w:t>
            </w:r>
          </w:p>
          <w:p w14:paraId="1BD2ECD7" w14:textId="77777777" w:rsidR="0003314C" w:rsidRPr="00F15CF8" w:rsidRDefault="0003314C" w:rsidP="00B073CC">
            <w:pPr>
              <w:rPr>
                <w:rFonts w:ascii="Calibri" w:hAnsi="Calibri" w:cs="Calibri"/>
                <w:bCs w:val="0"/>
                <w:i/>
              </w:rPr>
            </w:pPr>
          </w:p>
        </w:tc>
        <w:tc>
          <w:tcPr>
            <w:tcW w:w="3463" w:type="pct"/>
          </w:tcPr>
          <w:p w14:paraId="05D4B91E" w14:textId="77777777" w:rsidR="0003314C" w:rsidRPr="00F15CF8" w:rsidRDefault="0003314C" w:rsidP="0096193D">
            <w:pPr>
              <w:numPr>
                <w:ilvl w:val="0"/>
                <w:numId w:val="15"/>
              </w:numPr>
              <w:ind w:left="244"/>
              <w:jc w:val="both"/>
              <w:cnfStyle w:val="000000100000" w:firstRow="0" w:lastRow="0" w:firstColumn="0" w:lastColumn="0" w:oddVBand="0" w:evenVBand="0" w:oddHBand="1" w:evenHBand="0" w:firstRowFirstColumn="0" w:firstRowLastColumn="0" w:lastRowFirstColumn="0" w:lastRowLastColumn="0"/>
              <w:rPr>
                <w:rFonts w:ascii="Calibri" w:eastAsia="Basic" w:hAnsi="Calibri" w:cs="Calibri"/>
              </w:rPr>
            </w:pPr>
            <w:r w:rsidRPr="00F15CF8">
              <w:rPr>
                <w:rFonts w:ascii="Calibri" w:eastAsia="Basic" w:hAnsi="Calibri" w:cs="Calibri"/>
              </w:rPr>
              <w:t>Disclose comprehensively and reconcile, all company payments and government revenues from the solid mineral sector to the required level of disaggregation</w:t>
            </w:r>
          </w:p>
          <w:p w14:paraId="4CCE728A" w14:textId="77777777" w:rsidR="0003314C" w:rsidRPr="00F15CF8" w:rsidRDefault="0003314C" w:rsidP="0096193D">
            <w:pPr>
              <w:numPr>
                <w:ilvl w:val="0"/>
                <w:numId w:val="15"/>
              </w:numPr>
              <w:ind w:left="244"/>
              <w:jc w:val="both"/>
              <w:cnfStyle w:val="000000100000" w:firstRow="0" w:lastRow="0" w:firstColumn="0" w:lastColumn="0" w:oddVBand="0" w:evenVBand="0" w:oddHBand="1" w:evenHBand="0" w:firstRowFirstColumn="0" w:firstRowLastColumn="0" w:lastRowFirstColumn="0" w:lastRowLastColumn="0"/>
              <w:rPr>
                <w:rFonts w:ascii="Calibri" w:eastAsia="Basic" w:hAnsi="Calibri" w:cs="Calibri"/>
              </w:rPr>
            </w:pPr>
            <w:r w:rsidRPr="00F15CF8">
              <w:rPr>
                <w:rFonts w:ascii="Calibri" w:eastAsia="Basic" w:hAnsi="Calibri" w:cs="Calibri"/>
              </w:rPr>
              <w:t>Disclose information on revenue management and distribution, highlighting subnational transfers and revenue sustainability.</w:t>
            </w:r>
          </w:p>
          <w:p w14:paraId="270CEC47" w14:textId="77777777" w:rsidR="0003314C" w:rsidRPr="00F15CF8" w:rsidRDefault="0003314C" w:rsidP="0096193D">
            <w:pPr>
              <w:numPr>
                <w:ilvl w:val="0"/>
                <w:numId w:val="15"/>
              </w:numPr>
              <w:ind w:left="244"/>
              <w:jc w:val="both"/>
              <w:cnfStyle w:val="000000100000" w:firstRow="0" w:lastRow="0" w:firstColumn="0" w:lastColumn="0" w:oddVBand="0" w:evenVBand="0" w:oddHBand="1" w:evenHBand="0" w:firstRowFirstColumn="0" w:firstRowLastColumn="0" w:lastRowFirstColumn="0" w:lastRowLastColumn="0"/>
              <w:rPr>
                <w:rFonts w:ascii="Calibri" w:eastAsia="Basic" w:hAnsi="Calibri" w:cs="Calibri"/>
              </w:rPr>
            </w:pPr>
            <w:r w:rsidRPr="00F15CF8">
              <w:rPr>
                <w:rFonts w:ascii="Calibri" w:eastAsia="Basic" w:hAnsi="Calibri" w:cs="Calibri"/>
              </w:rPr>
              <w:t>Track the utilization of funds meant for the development of the Solid Minerals Sector. Focus areas include the Natural Resources Development Fund, Solid Minerals Development Fund (</w:t>
            </w:r>
            <w:proofErr w:type="spellStart"/>
            <w:r w:rsidRPr="00F15CF8">
              <w:rPr>
                <w:rFonts w:ascii="Calibri" w:eastAsia="Basic" w:hAnsi="Calibri" w:cs="Calibri"/>
              </w:rPr>
              <w:t>SMDF</w:t>
            </w:r>
            <w:proofErr w:type="spellEnd"/>
            <w:r w:rsidRPr="00F15CF8">
              <w:rPr>
                <w:rFonts w:ascii="Calibri" w:eastAsia="Basic" w:hAnsi="Calibri" w:cs="Calibri"/>
              </w:rPr>
              <w:t xml:space="preserve">), </w:t>
            </w:r>
            <w:proofErr w:type="spellStart"/>
            <w:r w:rsidRPr="00F15CF8">
              <w:rPr>
                <w:rFonts w:ascii="Calibri" w:eastAsia="Basic" w:hAnsi="Calibri" w:cs="Calibri"/>
              </w:rPr>
              <w:t>MSMD's</w:t>
            </w:r>
            <w:proofErr w:type="spellEnd"/>
            <w:r w:rsidRPr="00F15CF8">
              <w:rPr>
                <w:rFonts w:ascii="Calibri" w:eastAsia="Basic" w:hAnsi="Calibri" w:cs="Calibri"/>
              </w:rPr>
              <w:t xml:space="preserve"> Min-Diver Programme, and Solid Minerals Development Funds under the Small and Medium Industries Equity Investment Scheme (</w:t>
            </w:r>
            <w:proofErr w:type="spellStart"/>
            <w:r w:rsidRPr="00F15CF8">
              <w:rPr>
                <w:rFonts w:ascii="Calibri" w:eastAsia="Basic" w:hAnsi="Calibri" w:cs="Calibri"/>
              </w:rPr>
              <w:t>SMIEIS</w:t>
            </w:r>
            <w:proofErr w:type="spellEnd"/>
            <w:r w:rsidRPr="00F15CF8">
              <w:rPr>
                <w:rFonts w:ascii="Calibri" w:eastAsia="Basic" w:hAnsi="Calibri" w:cs="Calibri"/>
              </w:rPr>
              <w:t>) operated through Bank of Industry (</w:t>
            </w:r>
            <w:proofErr w:type="spellStart"/>
            <w:r w:rsidRPr="00F15CF8">
              <w:rPr>
                <w:rFonts w:ascii="Calibri" w:eastAsia="Basic" w:hAnsi="Calibri" w:cs="Calibri"/>
              </w:rPr>
              <w:t>BOI</w:t>
            </w:r>
            <w:proofErr w:type="spellEnd"/>
            <w:r w:rsidRPr="00F15CF8">
              <w:rPr>
                <w:rFonts w:ascii="Calibri" w:eastAsia="Basic" w:hAnsi="Calibri" w:cs="Calibri"/>
              </w:rPr>
              <w:t>).</w:t>
            </w:r>
          </w:p>
        </w:tc>
      </w:tr>
      <w:tr w:rsidR="0003314C" w:rsidRPr="00F15CF8" w14:paraId="218487AE" w14:textId="77777777" w:rsidTr="00B073CC">
        <w:tc>
          <w:tcPr>
            <w:cnfStyle w:val="001000000000" w:firstRow="0" w:lastRow="0" w:firstColumn="1" w:lastColumn="0" w:oddVBand="0" w:evenVBand="0" w:oddHBand="0" w:evenHBand="0" w:firstRowFirstColumn="0" w:firstRowLastColumn="0" w:lastRowFirstColumn="0" w:lastRowLastColumn="0"/>
            <w:tcW w:w="1537" w:type="pct"/>
          </w:tcPr>
          <w:p w14:paraId="3682EEB0" w14:textId="77777777" w:rsidR="0003314C" w:rsidRPr="00F15CF8" w:rsidRDefault="0003314C" w:rsidP="00B073CC">
            <w:pPr>
              <w:rPr>
                <w:rFonts w:ascii="Calibri" w:hAnsi="Calibri" w:cs="Calibri"/>
                <w:bCs w:val="0"/>
                <w:i/>
              </w:rPr>
            </w:pPr>
            <w:r w:rsidRPr="00F15CF8">
              <w:rPr>
                <w:rFonts w:ascii="Calibri" w:hAnsi="Calibri" w:cs="Calibri"/>
                <w:bCs w:val="0"/>
                <w:i/>
              </w:rPr>
              <w:t xml:space="preserve">Gender, social, employment and environmental requirements </w:t>
            </w:r>
          </w:p>
          <w:p w14:paraId="580BAE0D" w14:textId="77777777" w:rsidR="0003314C" w:rsidRPr="00F15CF8" w:rsidRDefault="0003314C" w:rsidP="00B073CC">
            <w:pPr>
              <w:rPr>
                <w:rFonts w:ascii="Calibri" w:hAnsi="Calibri" w:cs="Calibri"/>
                <w:bCs w:val="0"/>
                <w:i/>
              </w:rPr>
            </w:pPr>
          </w:p>
        </w:tc>
        <w:tc>
          <w:tcPr>
            <w:tcW w:w="3463" w:type="pct"/>
          </w:tcPr>
          <w:p w14:paraId="532119F0" w14:textId="77777777" w:rsidR="0003314C" w:rsidRPr="00F15CF8" w:rsidRDefault="0003314C" w:rsidP="0096193D">
            <w:pPr>
              <w:numPr>
                <w:ilvl w:val="0"/>
                <w:numId w:val="15"/>
              </w:numPr>
              <w:ind w:left="244"/>
              <w:jc w:val="both"/>
              <w:cnfStyle w:val="000000000000" w:firstRow="0" w:lastRow="0" w:firstColumn="0" w:lastColumn="0" w:oddVBand="0" w:evenVBand="0" w:oddHBand="0" w:evenHBand="0" w:firstRowFirstColumn="0" w:firstRowLastColumn="0" w:lastRowFirstColumn="0" w:lastRowLastColumn="0"/>
              <w:rPr>
                <w:rFonts w:ascii="Calibri" w:eastAsia="Basic" w:hAnsi="Calibri" w:cs="Calibri"/>
              </w:rPr>
            </w:pPr>
            <w:r w:rsidRPr="00F15CF8">
              <w:rPr>
                <w:rFonts w:ascii="Calibri" w:eastAsia="Basic" w:hAnsi="Calibri" w:cs="Calibri"/>
              </w:rPr>
              <w:lastRenderedPageBreak/>
              <w:t xml:space="preserve">Disclose information on Social Payments: Provide a detailed breakdown of company(s) social payments, both voluntary and mandatory, to affected communities. Disaggregate the data by </w:t>
            </w:r>
            <w:r w:rsidRPr="00F15CF8">
              <w:rPr>
                <w:rFonts w:ascii="Calibri" w:eastAsia="Basic" w:hAnsi="Calibri" w:cs="Calibri"/>
              </w:rPr>
              <w:lastRenderedPageBreak/>
              <w:t>gender and economic status, accounting for marginalized groups.</w:t>
            </w:r>
          </w:p>
          <w:p w14:paraId="37ECF7A3" w14:textId="77777777" w:rsidR="0003314C" w:rsidRPr="00F15CF8" w:rsidRDefault="0003314C" w:rsidP="0096193D">
            <w:pPr>
              <w:pStyle w:val="ListParagraph"/>
              <w:numPr>
                <w:ilvl w:val="0"/>
                <w:numId w:val="15"/>
              </w:numPr>
              <w:ind w:left="244"/>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eastAsia="Basic" w:hAnsi="Calibri" w:cs="Calibri"/>
              </w:rPr>
              <w:t>Disclose information on Employment Data: Collect, collate, and present employment data at different occupational levels, including average earnings by gender, to provide insights into workforce dynamics within the sector</w:t>
            </w:r>
          </w:p>
          <w:p w14:paraId="18E4EDD3" w14:textId="77777777" w:rsidR="0003314C" w:rsidRPr="00F15CF8" w:rsidRDefault="0003314C" w:rsidP="0096193D">
            <w:pPr>
              <w:pStyle w:val="ListParagraph"/>
              <w:numPr>
                <w:ilvl w:val="0"/>
                <w:numId w:val="15"/>
              </w:numPr>
              <w:ind w:left="244"/>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eastAsia="Basic" w:hAnsi="Calibri" w:cs="Calibri"/>
              </w:rPr>
              <w:t>Disclose information on companies social and environmental contributions including assessing their compliance to legal and contractual obligations to undertake social and environmental expenditures</w:t>
            </w:r>
          </w:p>
        </w:tc>
      </w:tr>
      <w:tr w:rsidR="0003314C" w:rsidRPr="00F15CF8" w14:paraId="323B78A6" w14:textId="77777777" w:rsidTr="00B07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7" w:type="pct"/>
          </w:tcPr>
          <w:p w14:paraId="7455D162" w14:textId="77777777" w:rsidR="0003314C" w:rsidRPr="00F15CF8" w:rsidRDefault="0003314C" w:rsidP="00B073CC">
            <w:pPr>
              <w:rPr>
                <w:rFonts w:ascii="Calibri" w:hAnsi="Calibri" w:cs="Calibri"/>
                <w:bCs w:val="0"/>
                <w:i/>
              </w:rPr>
            </w:pPr>
            <w:r w:rsidRPr="00F15CF8">
              <w:rPr>
                <w:rFonts w:ascii="Calibri" w:hAnsi="Calibri" w:cs="Calibri"/>
                <w:bCs w:val="0"/>
                <w:i/>
              </w:rPr>
              <w:t>Contribution to Gross Domestic Product (GDP)</w:t>
            </w:r>
          </w:p>
        </w:tc>
        <w:tc>
          <w:tcPr>
            <w:tcW w:w="3463" w:type="pct"/>
          </w:tcPr>
          <w:p w14:paraId="1B4E9F21" w14:textId="77777777" w:rsidR="0003314C" w:rsidRPr="00F15CF8" w:rsidRDefault="0003314C" w:rsidP="0096193D">
            <w:pPr>
              <w:pStyle w:val="ListParagraph"/>
              <w:numPr>
                <w:ilvl w:val="0"/>
                <w:numId w:val="13"/>
              </w:numPr>
              <w:ind w:left="244"/>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eastAsia="Basic" w:hAnsi="Calibri" w:cs="Calibri"/>
              </w:rPr>
              <w:t>Disclose information on the contribution of the solid mineral sector to the    economy,</w:t>
            </w:r>
          </w:p>
        </w:tc>
      </w:tr>
      <w:tr w:rsidR="0003314C" w:rsidRPr="00F15CF8" w14:paraId="4BD60D3B" w14:textId="77777777" w:rsidTr="00B073CC">
        <w:tc>
          <w:tcPr>
            <w:cnfStyle w:val="001000000000" w:firstRow="0" w:lastRow="0" w:firstColumn="1" w:lastColumn="0" w:oddVBand="0" w:evenVBand="0" w:oddHBand="0" w:evenHBand="0" w:firstRowFirstColumn="0" w:firstRowLastColumn="0" w:lastRowFirstColumn="0" w:lastRowLastColumn="0"/>
            <w:tcW w:w="1537" w:type="pct"/>
          </w:tcPr>
          <w:p w14:paraId="2E9052F8" w14:textId="77777777" w:rsidR="0003314C" w:rsidRPr="00F15CF8" w:rsidRDefault="0003314C" w:rsidP="00B073CC">
            <w:pPr>
              <w:rPr>
                <w:rFonts w:ascii="Calibri" w:hAnsi="Calibri" w:cs="Calibri"/>
                <w:bCs w:val="0"/>
                <w:i/>
              </w:rPr>
            </w:pPr>
            <w:r w:rsidRPr="00F15CF8">
              <w:rPr>
                <w:rFonts w:ascii="Calibri" w:hAnsi="Calibri" w:cs="Calibri"/>
                <w:bCs w:val="0"/>
                <w:i/>
              </w:rPr>
              <w:t xml:space="preserve">Outcomes and Impacts </w:t>
            </w:r>
          </w:p>
        </w:tc>
        <w:tc>
          <w:tcPr>
            <w:tcW w:w="3463" w:type="pct"/>
          </w:tcPr>
          <w:p w14:paraId="71CBC5B0" w14:textId="77777777" w:rsidR="0003314C" w:rsidRPr="00F15CF8" w:rsidRDefault="0003314C" w:rsidP="0096193D">
            <w:pPr>
              <w:pStyle w:val="ListParagraph"/>
              <w:numPr>
                <w:ilvl w:val="0"/>
                <w:numId w:val="13"/>
              </w:numPr>
              <w:ind w:left="244"/>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Make observations and recommendations that will support policymaking. </w:t>
            </w:r>
          </w:p>
          <w:p w14:paraId="316BE9B9" w14:textId="77777777" w:rsidR="0003314C" w:rsidRPr="00F15CF8" w:rsidRDefault="0003314C" w:rsidP="0096193D">
            <w:pPr>
              <w:pStyle w:val="ListParagraph"/>
              <w:numPr>
                <w:ilvl w:val="0"/>
                <w:numId w:val="13"/>
              </w:numPr>
              <w:ind w:left="244"/>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eastAsia="Basic" w:hAnsi="Calibri" w:cs="Calibri"/>
              </w:rPr>
              <w:t xml:space="preserve">conduct the assignment in a manner, which is insightful, and of such integrity as to be reasonably relied upon by the </w:t>
            </w:r>
            <w:proofErr w:type="spellStart"/>
            <w:r w:rsidRPr="00F15CF8">
              <w:rPr>
                <w:rFonts w:ascii="Calibri" w:eastAsia="Basic" w:hAnsi="Calibri" w:cs="Calibri"/>
              </w:rPr>
              <w:t>NSWG</w:t>
            </w:r>
            <w:proofErr w:type="spellEnd"/>
            <w:r w:rsidRPr="00F15CF8">
              <w:rPr>
                <w:rFonts w:ascii="Calibri" w:eastAsia="Basic" w:hAnsi="Calibri" w:cs="Calibri"/>
              </w:rPr>
              <w:t>.</w:t>
            </w:r>
          </w:p>
          <w:p w14:paraId="13F2308E" w14:textId="77777777" w:rsidR="0003314C" w:rsidRPr="00F15CF8" w:rsidRDefault="0003314C" w:rsidP="0096193D">
            <w:pPr>
              <w:pStyle w:val="ListParagraph"/>
              <w:numPr>
                <w:ilvl w:val="0"/>
                <w:numId w:val="13"/>
              </w:numPr>
              <w:ind w:left="244"/>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eastAsia="Basic" w:hAnsi="Calibri" w:cs="Calibri"/>
              </w:rPr>
              <w:t>Incorporate suggestions from previous reports and formulating suggestions for any emerging matters encountered during the execution of the task</w:t>
            </w:r>
          </w:p>
          <w:p w14:paraId="4D3D82F7" w14:textId="77777777" w:rsidR="0003314C" w:rsidRPr="00F15CF8" w:rsidRDefault="0003314C" w:rsidP="0096193D">
            <w:pPr>
              <w:pStyle w:val="ListParagraph"/>
              <w:numPr>
                <w:ilvl w:val="0"/>
                <w:numId w:val="13"/>
              </w:numPr>
              <w:ind w:left="244"/>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Address issued raised in the EITI validation report</w:t>
            </w:r>
          </w:p>
        </w:tc>
      </w:tr>
    </w:tbl>
    <w:p w14:paraId="09517FD9" w14:textId="16A25B89" w:rsidR="0003314C" w:rsidRPr="00F15CF8" w:rsidRDefault="0003314C" w:rsidP="0004217C">
      <w:pPr>
        <w:rPr>
          <w:rFonts w:ascii="Calibri" w:hAnsi="Calibri" w:cs="Calibri"/>
          <w:color w:val="000000" w:themeColor="text1"/>
        </w:rPr>
      </w:pPr>
    </w:p>
    <w:p w14:paraId="0AC334DF" w14:textId="3EF71F68" w:rsidR="00124B7B" w:rsidRPr="00F15CF8" w:rsidRDefault="00124B7B" w:rsidP="000D4F9A">
      <w:pPr>
        <w:rPr>
          <w:rFonts w:ascii="Calibri" w:hAnsi="Calibri" w:cs="Calibri"/>
          <w:color w:val="000000" w:themeColor="text1"/>
          <w:lang w:val="en-US"/>
        </w:rPr>
      </w:pPr>
      <w:r w:rsidRPr="00F15CF8">
        <w:rPr>
          <w:rFonts w:ascii="Calibri" w:hAnsi="Calibri" w:cs="Calibri"/>
          <w:color w:val="000000" w:themeColor="text1"/>
          <w:lang w:val="en-US"/>
        </w:rPr>
        <w:t>The major objectives that the audit aims to achieve include:</w:t>
      </w:r>
    </w:p>
    <w:p w14:paraId="297C9DDE" w14:textId="7E310742" w:rsidR="0013649A" w:rsidRPr="00F15CF8" w:rsidRDefault="0013649A" w:rsidP="0096193D">
      <w:pPr>
        <w:pStyle w:val="ListParagraph"/>
        <w:numPr>
          <w:ilvl w:val="0"/>
          <w:numId w:val="6"/>
        </w:numPr>
        <w:rPr>
          <w:rFonts w:ascii="Calibri" w:hAnsi="Calibri" w:cs="Calibri"/>
          <w:color w:val="000000" w:themeColor="text1"/>
          <w:lang w:val="en-US"/>
        </w:rPr>
      </w:pPr>
      <w:r w:rsidRPr="00F15CF8">
        <w:rPr>
          <w:rFonts w:ascii="Calibri" w:hAnsi="Calibri" w:cs="Calibri"/>
        </w:rPr>
        <w:t xml:space="preserve">Report on the quantities of minerals produced, utilized and exported in a manner which is insightful, and of such integrity, as to be reasonably relied upon by </w:t>
      </w:r>
      <w:proofErr w:type="spellStart"/>
      <w:r w:rsidRPr="00F15CF8">
        <w:rPr>
          <w:rFonts w:ascii="Calibri" w:hAnsi="Calibri" w:cs="Calibri"/>
        </w:rPr>
        <w:t>NSWG</w:t>
      </w:r>
      <w:proofErr w:type="spellEnd"/>
    </w:p>
    <w:p w14:paraId="39F06464" w14:textId="1EF7DF6F" w:rsidR="0013649A" w:rsidRPr="00F15CF8" w:rsidRDefault="0013649A" w:rsidP="0096193D">
      <w:pPr>
        <w:pStyle w:val="ListParagraph"/>
        <w:numPr>
          <w:ilvl w:val="0"/>
          <w:numId w:val="6"/>
        </w:numPr>
        <w:rPr>
          <w:rFonts w:ascii="Calibri" w:hAnsi="Calibri" w:cs="Calibri"/>
          <w:color w:val="000000" w:themeColor="text1"/>
          <w:lang w:val="en-US"/>
        </w:rPr>
      </w:pPr>
      <w:r w:rsidRPr="00F15CF8">
        <w:rPr>
          <w:rFonts w:ascii="Calibri" w:hAnsi="Calibri" w:cs="Calibri"/>
        </w:rPr>
        <w:t>Report Federal Government revenue inflow among covered entities in solid minerals sector</w:t>
      </w:r>
    </w:p>
    <w:p w14:paraId="26437067" w14:textId="22D7AB6F" w:rsidR="0013649A" w:rsidRPr="00F15CF8" w:rsidRDefault="0013649A" w:rsidP="0096193D">
      <w:pPr>
        <w:pStyle w:val="ListParagraph"/>
        <w:numPr>
          <w:ilvl w:val="0"/>
          <w:numId w:val="6"/>
        </w:numPr>
        <w:rPr>
          <w:rFonts w:ascii="Calibri" w:hAnsi="Calibri" w:cs="Calibri"/>
          <w:color w:val="000000" w:themeColor="text1"/>
          <w:lang w:val="en-US"/>
        </w:rPr>
      </w:pPr>
      <w:r w:rsidRPr="00F15CF8">
        <w:rPr>
          <w:rFonts w:ascii="Calibri" w:hAnsi="Calibri" w:cs="Calibri"/>
          <w:color w:val="000000" w:themeColor="text1"/>
          <w:lang w:val="en-US"/>
        </w:rPr>
        <w:t>Report Balances payable/receivable for financial inflow</w:t>
      </w:r>
    </w:p>
    <w:p w14:paraId="46D89445" w14:textId="0FE8D164" w:rsidR="0013649A" w:rsidRPr="00F15CF8" w:rsidRDefault="0013649A" w:rsidP="0096193D">
      <w:pPr>
        <w:pStyle w:val="ListParagraph"/>
        <w:numPr>
          <w:ilvl w:val="0"/>
          <w:numId w:val="6"/>
        </w:numPr>
        <w:rPr>
          <w:rFonts w:ascii="Calibri" w:hAnsi="Calibri" w:cs="Calibri"/>
          <w:color w:val="000000" w:themeColor="text1"/>
          <w:lang w:val="en-US"/>
        </w:rPr>
      </w:pPr>
      <w:r w:rsidRPr="00F15CF8">
        <w:rPr>
          <w:rFonts w:ascii="Calibri" w:hAnsi="Calibri" w:cs="Calibri"/>
        </w:rPr>
        <w:t>Undertake special verification work on certain transactions</w:t>
      </w:r>
    </w:p>
    <w:p w14:paraId="71B59156" w14:textId="4B1C9C73" w:rsidR="0013649A" w:rsidRPr="00F15CF8" w:rsidRDefault="0013649A" w:rsidP="0096193D">
      <w:pPr>
        <w:pStyle w:val="ListParagraph"/>
        <w:numPr>
          <w:ilvl w:val="0"/>
          <w:numId w:val="6"/>
        </w:numPr>
        <w:rPr>
          <w:rFonts w:ascii="Calibri" w:hAnsi="Calibri" w:cs="Calibri"/>
          <w:color w:val="000000" w:themeColor="text1"/>
          <w:lang w:val="en-US"/>
        </w:rPr>
      </w:pPr>
      <w:r w:rsidRPr="00F15CF8">
        <w:rPr>
          <w:rFonts w:ascii="Calibri" w:hAnsi="Calibri" w:cs="Calibri"/>
          <w:color w:val="000000" w:themeColor="text1"/>
          <w:lang w:val="en-US"/>
        </w:rPr>
        <w:t>Reconcile physical/financial transactions reported by years and recipients as appropriate</w:t>
      </w:r>
    </w:p>
    <w:p w14:paraId="23AACBBC" w14:textId="2DF284A6" w:rsidR="0013649A" w:rsidRPr="00F15CF8" w:rsidRDefault="0013649A" w:rsidP="0096193D">
      <w:pPr>
        <w:pStyle w:val="ListParagraph"/>
        <w:numPr>
          <w:ilvl w:val="0"/>
          <w:numId w:val="6"/>
        </w:numPr>
        <w:rPr>
          <w:rFonts w:ascii="Calibri" w:hAnsi="Calibri" w:cs="Calibri"/>
          <w:color w:val="000000" w:themeColor="text1"/>
          <w:lang w:val="en-US"/>
        </w:rPr>
      </w:pPr>
      <w:r w:rsidRPr="00F15CF8">
        <w:rPr>
          <w:rFonts w:ascii="Calibri" w:hAnsi="Calibri" w:cs="Calibri"/>
        </w:rPr>
        <w:t>Make observations and recommendations to inform policy decision</w:t>
      </w:r>
    </w:p>
    <w:p w14:paraId="4BD7A587" w14:textId="34214B05" w:rsidR="0013649A" w:rsidRPr="00F15CF8" w:rsidRDefault="0013649A" w:rsidP="0096193D">
      <w:pPr>
        <w:pStyle w:val="ListParagraph"/>
        <w:numPr>
          <w:ilvl w:val="0"/>
          <w:numId w:val="6"/>
        </w:numPr>
        <w:rPr>
          <w:rFonts w:ascii="Calibri" w:hAnsi="Calibri" w:cs="Calibri"/>
          <w:color w:val="000000" w:themeColor="text1"/>
          <w:lang w:val="en-US"/>
        </w:rPr>
      </w:pPr>
      <w:r w:rsidRPr="00F15CF8">
        <w:rPr>
          <w:rFonts w:ascii="Calibri" w:hAnsi="Calibri" w:cs="Calibri"/>
        </w:rPr>
        <w:t>Report on emerging issues on beneficial ownership and contract transparency</w:t>
      </w:r>
    </w:p>
    <w:p w14:paraId="7C47C818" w14:textId="6B5E9D00" w:rsidR="0013649A" w:rsidRPr="00F15CF8" w:rsidRDefault="0013649A" w:rsidP="0096193D">
      <w:pPr>
        <w:pStyle w:val="ListParagraph"/>
        <w:numPr>
          <w:ilvl w:val="0"/>
          <w:numId w:val="6"/>
        </w:numPr>
        <w:rPr>
          <w:rFonts w:ascii="Calibri" w:hAnsi="Calibri" w:cs="Calibri"/>
          <w:color w:val="000000" w:themeColor="text1"/>
          <w:lang w:val="en-US"/>
        </w:rPr>
      </w:pPr>
      <w:r w:rsidRPr="00F15CF8">
        <w:rPr>
          <w:rFonts w:ascii="Calibri" w:hAnsi="Calibri" w:cs="Calibri"/>
        </w:rPr>
        <w:t>Track funds meant for the development of the Solid Minerals Sector and report level of funds utilization on the assigned task</w:t>
      </w:r>
    </w:p>
    <w:p w14:paraId="17FFDDF0" w14:textId="7FB3570B" w:rsidR="0013649A" w:rsidRPr="00F15CF8" w:rsidRDefault="0013649A" w:rsidP="0096193D">
      <w:pPr>
        <w:pStyle w:val="ListParagraph"/>
        <w:numPr>
          <w:ilvl w:val="0"/>
          <w:numId w:val="6"/>
        </w:numPr>
        <w:spacing w:after="240"/>
        <w:jc w:val="both"/>
        <w:rPr>
          <w:rFonts w:ascii="Calibri" w:hAnsi="Calibri" w:cs="Calibri"/>
          <w:color w:val="000000" w:themeColor="text1"/>
          <w:lang w:val="en-US"/>
        </w:rPr>
      </w:pPr>
      <w:r w:rsidRPr="00F15CF8">
        <w:rPr>
          <w:rFonts w:ascii="Calibri" w:hAnsi="Calibri" w:cs="Calibri"/>
          <w:color w:val="000000" w:themeColor="text1"/>
          <w:lang w:val="en-US"/>
        </w:rPr>
        <w:t xml:space="preserve">Reconcile and aggregate the Green House Gas emissions by the extracting entities </w:t>
      </w:r>
    </w:p>
    <w:p w14:paraId="569E751E" w14:textId="0C1EC3D3" w:rsidR="0013649A" w:rsidRPr="00F15CF8" w:rsidRDefault="0013649A" w:rsidP="000D4F9A">
      <w:pPr>
        <w:pStyle w:val="ListParagraph"/>
        <w:rPr>
          <w:rFonts w:ascii="Calibri" w:hAnsi="Calibri" w:cs="Calibri"/>
          <w:color w:val="000000" w:themeColor="text1"/>
          <w:lang w:val="en-US"/>
        </w:rPr>
      </w:pPr>
    </w:p>
    <w:p w14:paraId="69E18216" w14:textId="77777777" w:rsidR="00670151" w:rsidRPr="00F15CF8" w:rsidRDefault="00670151" w:rsidP="000D4F9A">
      <w:pPr>
        <w:pStyle w:val="Heading2"/>
        <w:rPr>
          <w:rFonts w:ascii="Calibri" w:hAnsi="Calibri" w:cs="Calibri"/>
          <w:szCs w:val="24"/>
        </w:rPr>
      </w:pPr>
      <w:bookmarkStart w:id="14" w:name="_Toc185363441"/>
      <w:r w:rsidRPr="00F15CF8">
        <w:rPr>
          <w:rFonts w:ascii="Calibri" w:hAnsi="Calibri" w:cs="Calibri"/>
          <w:szCs w:val="24"/>
        </w:rPr>
        <w:t>Scope of Work</w:t>
      </w:r>
      <w:bookmarkEnd w:id="14"/>
    </w:p>
    <w:p w14:paraId="4591FB3C" w14:textId="70C7E391" w:rsidR="00670151" w:rsidRDefault="00670151" w:rsidP="000D4F9A">
      <w:pPr>
        <w:rPr>
          <w:rFonts w:ascii="Calibri" w:hAnsi="Calibri" w:cs="Calibri"/>
          <w:color w:val="000000" w:themeColor="text1"/>
          <w:lang w:val="en-US"/>
        </w:rPr>
      </w:pPr>
      <w:r w:rsidRPr="00F15CF8">
        <w:rPr>
          <w:rFonts w:ascii="Calibri" w:hAnsi="Calibri" w:cs="Calibri"/>
          <w:color w:val="000000" w:themeColor="text1"/>
          <w:lang w:val="en-US"/>
        </w:rPr>
        <w:t xml:space="preserve">The audit covers payment made and received in the 2022 and 2023 fiscal years.  The full scope of work is detailed in the </w:t>
      </w:r>
      <w:proofErr w:type="spellStart"/>
      <w:r w:rsidRPr="00F15CF8">
        <w:rPr>
          <w:rFonts w:ascii="Calibri" w:hAnsi="Calibri" w:cs="Calibri"/>
          <w:color w:val="000000" w:themeColor="text1"/>
          <w:lang w:val="en-US"/>
        </w:rPr>
        <w:t>ToR</w:t>
      </w:r>
      <w:proofErr w:type="spellEnd"/>
      <w:r w:rsidRPr="00F15CF8">
        <w:rPr>
          <w:rFonts w:ascii="Calibri" w:hAnsi="Calibri" w:cs="Calibri"/>
          <w:color w:val="000000" w:themeColor="text1"/>
          <w:lang w:val="en-US"/>
        </w:rPr>
        <w:t xml:space="preserve"> for the audit </w:t>
      </w:r>
      <w:r w:rsidRPr="00CC7A33">
        <w:rPr>
          <w:rFonts w:ascii="Calibri" w:hAnsi="Calibri" w:cs="Calibri"/>
          <w:lang w:val="en-US"/>
        </w:rPr>
        <w:t>(</w:t>
      </w:r>
      <w:r w:rsidRPr="00CC7A33">
        <w:rPr>
          <w:rFonts w:ascii="Calibri" w:hAnsi="Calibri" w:cs="Calibri"/>
          <w:i/>
          <w:lang w:val="en-US"/>
        </w:rPr>
        <w:t>see Appendix</w:t>
      </w:r>
      <w:r w:rsidR="006C7C0F" w:rsidRPr="00CC7A33">
        <w:rPr>
          <w:rFonts w:ascii="Calibri" w:hAnsi="Calibri" w:cs="Calibri"/>
          <w:i/>
          <w:lang w:val="en-US"/>
        </w:rPr>
        <w:t xml:space="preserve"> 2</w:t>
      </w:r>
      <w:r w:rsidRPr="00F15CF8">
        <w:rPr>
          <w:rFonts w:ascii="Calibri" w:hAnsi="Calibri" w:cs="Calibri"/>
          <w:color w:val="000000" w:themeColor="text1"/>
          <w:lang w:val="en-US"/>
        </w:rPr>
        <w:t>).</w:t>
      </w:r>
    </w:p>
    <w:p w14:paraId="3F721448" w14:textId="77777777" w:rsidR="00CC7A33" w:rsidRDefault="00CC7A33" w:rsidP="000D4F9A">
      <w:pPr>
        <w:rPr>
          <w:rFonts w:ascii="Calibri" w:hAnsi="Calibri" w:cs="Calibri"/>
          <w:color w:val="000000" w:themeColor="text1"/>
          <w:lang w:val="en-US"/>
        </w:rPr>
      </w:pPr>
    </w:p>
    <w:p w14:paraId="28DDCA87" w14:textId="5FAF7349" w:rsidR="00CC7A33" w:rsidRDefault="00CC7A33" w:rsidP="000D4F9A">
      <w:pPr>
        <w:rPr>
          <w:rFonts w:ascii="Calibri" w:hAnsi="Calibri" w:cs="Calibri"/>
          <w:color w:val="000000" w:themeColor="text1"/>
        </w:rPr>
      </w:pPr>
    </w:p>
    <w:p w14:paraId="6ECA994D" w14:textId="77777777" w:rsidR="0010215B" w:rsidRPr="00F15CF8" w:rsidRDefault="0010215B" w:rsidP="000D4F9A">
      <w:pPr>
        <w:pStyle w:val="Heading2"/>
        <w:rPr>
          <w:rFonts w:ascii="Calibri" w:hAnsi="Calibri" w:cs="Calibri"/>
          <w:szCs w:val="24"/>
        </w:rPr>
      </w:pPr>
      <w:bookmarkStart w:id="15" w:name="_Toc185363442"/>
      <w:r w:rsidRPr="00F15CF8">
        <w:rPr>
          <w:rFonts w:ascii="Calibri" w:hAnsi="Calibri" w:cs="Calibri"/>
          <w:szCs w:val="24"/>
        </w:rPr>
        <w:lastRenderedPageBreak/>
        <w:t>Data Sources and Basis of Accounting</w:t>
      </w:r>
      <w:bookmarkEnd w:id="15"/>
    </w:p>
    <w:p w14:paraId="09683CB5" w14:textId="77777777" w:rsidR="00731A2A" w:rsidRPr="00F15CF8" w:rsidRDefault="00731A2A" w:rsidP="000D4F9A">
      <w:pPr>
        <w:spacing w:after="120"/>
        <w:rPr>
          <w:rFonts w:ascii="Calibri" w:hAnsi="Calibri" w:cs="Calibri"/>
          <w:color w:val="000000" w:themeColor="text1"/>
        </w:rPr>
      </w:pPr>
      <w:r w:rsidRPr="00F15CF8">
        <w:rPr>
          <w:rFonts w:ascii="Calibri" w:hAnsi="Calibri" w:cs="Calibri"/>
          <w:color w:val="000000" w:themeColor="text1"/>
        </w:rPr>
        <w:t>The IA used the following data sources:</w:t>
      </w:r>
    </w:p>
    <w:p w14:paraId="7EED976F" w14:textId="77777777" w:rsidR="00731A2A" w:rsidRPr="00F15CF8" w:rsidRDefault="00731A2A" w:rsidP="0096193D">
      <w:pPr>
        <w:pStyle w:val="ListParagraph"/>
        <w:numPr>
          <w:ilvl w:val="0"/>
          <w:numId w:val="8"/>
        </w:numPr>
        <w:spacing w:after="240"/>
        <w:jc w:val="both"/>
        <w:rPr>
          <w:rFonts w:ascii="Calibri" w:hAnsi="Calibri" w:cs="Calibri"/>
          <w:color w:val="000000" w:themeColor="text1"/>
        </w:rPr>
      </w:pPr>
      <w:r w:rsidRPr="00F15CF8">
        <w:rPr>
          <w:rFonts w:ascii="Calibri" w:hAnsi="Calibri" w:cs="Calibri"/>
          <w:color w:val="000000" w:themeColor="text1"/>
        </w:rPr>
        <w:t xml:space="preserve">The </w:t>
      </w:r>
      <w:proofErr w:type="spellStart"/>
      <w:r w:rsidRPr="00F15CF8">
        <w:rPr>
          <w:rFonts w:ascii="Calibri" w:hAnsi="Calibri" w:cs="Calibri"/>
          <w:color w:val="000000" w:themeColor="text1"/>
        </w:rPr>
        <w:t>NSWG</w:t>
      </w:r>
      <w:proofErr w:type="spellEnd"/>
      <w:r w:rsidRPr="00F15CF8">
        <w:rPr>
          <w:rFonts w:ascii="Calibri" w:hAnsi="Calibri" w:cs="Calibri"/>
          <w:color w:val="000000" w:themeColor="text1"/>
        </w:rPr>
        <w:t xml:space="preserve">-approved templates populated by the covered entities; </w:t>
      </w:r>
    </w:p>
    <w:p w14:paraId="7BD7798D" w14:textId="77777777" w:rsidR="00731A2A" w:rsidRPr="00F15CF8" w:rsidRDefault="00731A2A" w:rsidP="0096193D">
      <w:pPr>
        <w:pStyle w:val="ListParagraph"/>
        <w:numPr>
          <w:ilvl w:val="0"/>
          <w:numId w:val="7"/>
        </w:numPr>
        <w:spacing w:after="240"/>
        <w:jc w:val="both"/>
        <w:rPr>
          <w:rFonts w:ascii="Calibri" w:hAnsi="Calibri" w:cs="Calibri"/>
          <w:color w:val="000000" w:themeColor="text1"/>
        </w:rPr>
      </w:pPr>
      <w:r w:rsidRPr="00F15CF8">
        <w:rPr>
          <w:rFonts w:ascii="Calibri" w:hAnsi="Calibri" w:cs="Calibri"/>
          <w:color w:val="000000" w:themeColor="text1"/>
        </w:rPr>
        <w:t xml:space="preserve">Audited financial statements for 2019; </w:t>
      </w:r>
    </w:p>
    <w:p w14:paraId="145F1CB9" w14:textId="77777777" w:rsidR="00731A2A" w:rsidRPr="00F15CF8" w:rsidRDefault="00731A2A" w:rsidP="0096193D">
      <w:pPr>
        <w:pStyle w:val="ListParagraph"/>
        <w:numPr>
          <w:ilvl w:val="0"/>
          <w:numId w:val="7"/>
        </w:numPr>
        <w:spacing w:after="240"/>
        <w:jc w:val="both"/>
        <w:rPr>
          <w:rFonts w:ascii="Calibri" w:hAnsi="Calibri" w:cs="Calibri"/>
          <w:color w:val="000000" w:themeColor="text1"/>
        </w:rPr>
      </w:pPr>
      <w:r w:rsidRPr="00F15CF8">
        <w:rPr>
          <w:rFonts w:ascii="Calibri" w:hAnsi="Calibri" w:cs="Calibri"/>
          <w:color w:val="000000" w:themeColor="text1"/>
        </w:rPr>
        <w:t xml:space="preserve">Tripartite reconciliation sign-offs; </w:t>
      </w:r>
    </w:p>
    <w:p w14:paraId="1FDD9A7C" w14:textId="77777777" w:rsidR="00731A2A" w:rsidRPr="00F15CF8" w:rsidRDefault="00731A2A" w:rsidP="0096193D">
      <w:pPr>
        <w:pStyle w:val="ListParagraph"/>
        <w:numPr>
          <w:ilvl w:val="0"/>
          <w:numId w:val="7"/>
        </w:numPr>
        <w:spacing w:after="240"/>
        <w:jc w:val="both"/>
        <w:rPr>
          <w:rFonts w:ascii="Calibri" w:hAnsi="Calibri" w:cs="Calibri"/>
          <w:color w:val="000000" w:themeColor="text1"/>
        </w:rPr>
      </w:pPr>
      <w:r w:rsidRPr="00F15CF8">
        <w:rPr>
          <w:rFonts w:ascii="Calibri" w:hAnsi="Calibri" w:cs="Calibri"/>
          <w:color w:val="000000" w:themeColor="text1"/>
        </w:rPr>
        <w:t xml:space="preserve">Mineral production reports; and  </w:t>
      </w:r>
    </w:p>
    <w:p w14:paraId="137C4025" w14:textId="77777777" w:rsidR="00731A2A" w:rsidRPr="00F15CF8" w:rsidRDefault="00731A2A" w:rsidP="0096193D">
      <w:pPr>
        <w:pStyle w:val="ListParagraph"/>
        <w:numPr>
          <w:ilvl w:val="0"/>
          <w:numId w:val="7"/>
        </w:numPr>
        <w:spacing w:after="240"/>
        <w:jc w:val="both"/>
        <w:rPr>
          <w:rFonts w:ascii="Calibri" w:hAnsi="Calibri" w:cs="Calibri"/>
          <w:color w:val="000000" w:themeColor="text1"/>
        </w:rPr>
      </w:pPr>
      <w:r w:rsidRPr="00F15CF8">
        <w:rPr>
          <w:rFonts w:ascii="Calibri" w:hAnsi="Calibri" w:cs="Calibri"/>
          <w:color w:val="000000" w:themeColor="text1"/>
        </w:rPr>
        <w:t>Evidence of payments and receipts.</w:t>
      </w:r>
    </w:p>
    <w:p w14:paraId="20B58EA8" w14:textId="77777777" w:rsidR="00731A2A" w:rsidRPr="00F15CF8" w:rsidRDefault="00731A2A" w:rsidP="000D4F9A">
      <w:pPr>
        <w:rPr>
          <w:rFonts w:ascii="Calibri" w:hAnsi="Calibri" w:cs="Calibri"/>
          <w:color w:val="000000" w:themeColor="text1"/>
        </w:rPr>
      </w:pPr>
      <w:r w:rsidRPr="00F15CF8">
        <w:rPr>
          <w:rFonts w:ascii="Calibri" w:hAnsi="Calibri" w:cs="Calibri"/>
          <w:color w:val="000000" w:themeColor="text1"/>
        </w:rPr>
        <w:t>Secondary sources of data included previous NEITI audit reports; reports produced by government agencies and solid minerals extractive companies.</w:t>
      </w:r>
    </w:p>
    <w:p w14:paraId="702E73E2" w14:textId="6C893FAF" w:rsidR="00731A2A" w:rsidRPr="00F15CF8" w:rsidRDefault="00731A2A" w:rsidP="000D4F9A">
      <w:pPr>
        <w:rPr>
          <w:rFonts w:ascii="Calibri" w:hAnsi="Calibri" w:cs="Calibri"/>
          <w:color w:val="000000" w:themeColor="text1"/>
        </w:rPr>
      </w:pPr>
      <w:r w:rsidRPr="00F15CF8">
        <w:rPr>
          <w:rFonts w:ascii="Calibri" w:hAnsi="Calibri" w:cs="Calibri"/>
          <w:color w:val="000000" w:themeColor="text1"/>
        </w:rPr>
        <w:t xml:space="preserve">The report conforms to the International Standards on Auditing (ISA) as applied in the planning and collection of audit data; while all financial information was handled to comply to the International Standards on Related </w:t>
      </w:r>
      <w:r w:rsidR="00670151" w:rsidRPr="00F15CF8">
        <w:rPr>
          <w:rFonts w:ascii="Calibri" w:hAnsi="Calibri" w:cs="Calibri"/>
          <w:color w:val="000000" w:themeColor="text1"/>
        </w:rPr>
        <w:t>S</w:t>
      </w:r>
      <w:r w:rsidRPr="00F15CF8">
        <w:rPr>
          <w:rFonts w:ascii="Calibri" w:hAnsi="Calibri" w:cs="Calibri"/>
          <w:color w:val="000000" w:themeColor="text1"/>
        </w:rPr>
        <w:t>ervices (</w:t>
      </w:r>
      <w:proofErr w:type="spellStart"/>
      <w:r w:rsidRPr="00F15CF8">
        <w:rPr>
          <w:rFonts w:ascii="Calibri" w:hAnsi="Calibri" w:cs="Calibri"/>
          <w:color w:val="000000" w:themeColor="text1"/>
        </w:rPr>
        <w:t>ISRS</w:t>
      </w:r>
      <w:proofErr w:type="spellEnd"/>
      <w:r w:rsidRPr="00F15CF8">
        <w:rPr>
          <w:rFonts w:ascii="Calibri" w:hAnsi="Calibri" w:cs="Calibri"/>
          <w:color w:val="000000" w:themeColor="text1"/>
        </w:rPr>
        <w:t>).</w:t>
      </w:r>
    </w:p>
    <w:p w14:paraId="685D04CC" w14:textId="77777777" w:rsidR="004705BE" w:rsidRPr="00F15CF8" w:rsidRDefault="004705BE" w:rsidP="000D4F9A">
      <w:pPr>
        <w:rPr>
          <w:rFonts w:ascii="Calibri" w:hAnsi="Calibri" w:cs="Calibri"/>
          <w:color w:val="000000" w:themeColor="text1"/>
        </w:rPr>
      </w:pPr>
    </w:p>
    <w:p w14:paraId="223C2792" w14:textId="77777777" w:rsidR="00670151" w:rsidRPr="00F15CF8" w:rsidRDefault="00670151" w:rsidP="000D4F9A">
      <w:pPr>
        <w:pStyle w:val="Heading2"/>
        <w:rPr>
          <w:rFonts w:ascii="Calibri" w:hAnsi="Calibri" w:cs="Calibri"/>
          <w:szCs w:val="24"/>
        </w:rPr>
      </w:pPr>
      <w:bookmarkStart w:id="16" w:name="_Toc185363443"/>
      <w:r w:rsidRPr="00F15CF8">
        <w:rPr>
          <w:rFonts w:ascii="Calibri" w:hAnsi="Calibri" w:cs="Calibri"/>
          <w:szCs w:val="24"/>
        </w:rPr>
        <w:t>Structure of the Report</w:t>
      </w:r>
      <w:bookmarkEnd w:id="16"/>
    </w:p>
    <w:p w14:paraId="4787C546" w14:textId="75DAE9FE" w:rsidR="000B7DE5" w:rsidRPr="00F15CF8" w:rsidRDefault="00670151" w:rsidP="000D4F9A">
      <w:pPr>
        <w:rPr>
          <w:rFonts w:ascii="Calibri" w:hAnsi="Calibri" w:cs="Calibri"/>
          <w:color w:val="000000" w:themeColor="text1"/>
          <w:lang w:val="en-US"/>
        </w:rPr>
      </w:pPr>
      <w:r w:rsidRPr="00F15CF8">
        <w:rPr>
          <w:rFonts w:ascii="Calibri" w:hAnsi="Calibri" w:cs="Calibri"/>
          <w:color w:val="000000" w:themeColor="text1"/>
          <w:lang w:val="en-US"/>
        </w:rPr>
        <w:t>The report is structured into seven sections.</w:t>
      </w:r>
    </w:p>
    <w:p w14:paraId="5C640844" w14:textId="67E3040E" w:rsidR="00670151" w:rsidRPr="00F15CF8" w:rsidRDefault="00773140" w:rsidP="000D4F9A">
      <w:pPr>
        <w:rPr>
          <w:rFonts w:ascii="Calibri" w:hAnsi="Calibri" w:cs="Calibri"/>
          <w:lang w:val="en-US"/>
        </w:rPr>
      </w:pPr>
      <w:r w:rsidRPr="00F15CF8">
        <w:rPr>
          <w:rFonts w:ascii="Calibri" w:hAnsi="Calibri" w:cs="Calibri"/>
          <w:noProof/>
          <w:lang w:val="en-US"/>
        </w:rPr>
        <w:drawing>
          <wp:inline distT="0" distB="0" distL="0" distR="0" wp14:anchorId="0B1F68F4" wp14:editId="103AE568">
            <wp:extent cx="5486400" cy="3200400"/>
            <wp:effectExtent l="38100" t="57150" r="19050" b="19050"/>
            <wp:docPr id="61" name="Diagram 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1A58E0C7" w14:textId="5EB3E432" w:rsidR="000B7DE5" w:rsidRPr="00F15CF8" w:rsidRDefault="000B7DE5" w:rsidP="000D4F9A">
      <w:pPr>
        <w:rPr>
          <w:rFonts w:ascii="Calibri" w:hAnsi="Calibri" w:cs="Calibri"/>
          <w:lang w:val="en-US"/>
        </w:rPr>
      </w:pPr>
    </w:p>
    <w:p w14:paraId="2754A769" w14:textId="4A9BE0B5" w:rsidR="001F3902" w:rsidRPr="00F15CF8" w:rsidRDefault="001F3902" w:rsidP="000D4F9A">
      <w:pPr>
        <w:pStyle w:val="Heading2"/>
        <w:rPr>
          <w:rFonts w:ascii="Calibri" w:hAnsi="Calibri" w:cs="Calibri"/>
          <w:szCs w:val="24"/>
        </w:rPr>
      </w:pPr>
      <w:bookmarkStart w:id="17" w:name="_Toc185363444"/>
      <w:r w:rsidRPr="00F15CF8">
        <w:rPr>
          <w:rFonts w:ascii="Calibri" w:hAnsi="Calibri" w:cs="Calibri"/>
          <w:szCs w:val="24"/>
        </w:rPr>
        <w:t>Approach and Methodology</w:t>
      </w:r>
      <w:bookmarkEnd w:id="17"/>
    </w:p>
    <w:p w14:paraId="61DDEACD" w14:textId="7E977363" w:rsidR="000B6F0B" w:rsidRPr="00F15CF8" w:rsidRDefault="000B6F0B" w:rsidP="000D4F9A">
      <w:pPr>
        <w:rPr>
          <w:rFonts w:ascii="Calibri" w:hAnsi="Calibri" w:cs="Calibri"/>
          <w:color w:val="000000"/>
          <w:lang w:val="en-NG"/>
        </w:rPr>
      </w:pPr>
      <w:r w:rsidRPr="00F15CF8">
        <w:rPr>
          <w:rFonts w:ascii="Calibri" w:hAnsi="Calibri" w:cs="Calibri"/>
        </w:rPr>
        <w:t>The approach and methodology adopted for the assignment include the following steps:</w:t>
      </w:r>
    </w:p>
    <w:p w14:paraId="1985AF24" w14:textId="703598FC" w:rsidR="000B6F0B" w:rsidRPr="00F15CF8" w:rsidRDefault="000B6F0B" w:rsidP="0096193D">
      <w:pPr>
        <w:numPr>
          <w:ilvl w:val="0"/>
          <w:numId w:val="9"/>
        </w:numPr>
        <w:autoSpaceDE w:val="0"/>
        <w:autoSpaceDN w:val="0"/>
        <w:adjustRightInd w:val="0"/>
        <w:spacing w:after="22"/>
        <w:rPr>
          <w:rFonts w:ascii="Calibri" w:hAnsi="Calibri" w:cs="Calibri"/>
          <w:color w:val="000000"/>
          <w:lang w:val="en-NG"/>
        </w:rPr>
      </w:pPr>
      <w:r w:rsidRPr="00F15CF8">
        <w:rPr>
          <w:rFonts w:ascii="Calibri" w:hAnsi="Calibri" w:cs="Calibri"/>
          <w:color w:val="000000"/>
          <w:lang w:val="en-NG"/>
        </w:rPr>
        <w:t xml:space="preserve">Analysis of primary data received from government agencies to determine the active companies in the sector in the year 2020. </w:t>
      </w:r>
    </w:p>
    <w:p w14:paraId="389CA470" w14:textId="60556DE4" w:rsidR="000B6F0B" w:rsidRPr="00F15CF8" w:rsidRDefault="000B6F0B" w:rsidP="0096193D">
      <w:pPr>
        <w:numPr>
          <w:ilvl w:val="0"/>
          <w:numId w:val="9"/>
        </w:numPr>
        <w:autoSpaceDE w:val="0"/>
        <w:autoSpaceDN w:val="0"/>
        <w:adjustRightInd w:val="0"/>
        <w:spacing w:after="22"/>
        <w:rPr>
          <w:rFonts w:ascii="Calibri" w:hAnsi="Calibri" w:cs="Calibri"/>
          <w:color w:val="000000"/>
          <w:lang w:val="en-NG"/>
        </w:rPr>
      </w:pPr>
      <w:r w:rsidRPr="00F15CF8">
        <w:rPr>
          <w:rFonts w:ascii="Calibri" w:hAnsi="Calibri" w:cs="Calibri"/>
          <w:color w:val="000000"/>
          <w:lang w:val="en-NG"/>
        </w:rPr>
        <w:t xml:space="preserve">Assessment of materiality threshold set by the </w:t>
      </w:r>
      <w:proofErr w:type="spellStart"/>
      <w:r w:rsidRPr="00F15CF8">
        <w:rPr>
          <w:rFonts w:ascii="Calibri" w:hAnsi="Calibri" w:cs="Calibri"/>
          <w:color w:val="000000"/>
          <w:lang w:val="en-NG"/>
        </w:rPr>
        <w:t>NSWG</w:t>
      </w:r>
      <w:proofErr w:type="spellEnd"/>
      <w:r w:rsidRPr="00F15CF8">
        <w:rPr>
          <w:rFonts w:ascii="Calibri" w:hAnsi="Calibri" w:cs="Calibri"/>
          <w:color w:val="000000"/>
          <w:lang w:val="en-NG"/>
        </w:rPr>
        <w:t xml:space="preserve"> and determination of covered entities. </w:t>
      </w:r>
    </w:p>
    <w:p w14:paraId="6C5D248B" w14:textId="65942197" w:rsidR="000B6F0B" w:rsidRPr="00F15CF8" w:rsidRDefault="000B6F0B" w:rsidP="0096193D">
      <w:pPr>
        <w:numPr>
          <w:ilvl w:val="0"/>
          <w:numId w:val="9"/>
        </w:numPr>
        <w:autoSpaceDE w:val="0"/>
        <w:autoSpaceDN w:val="0"/>
        <w:adjustRightInd w:val="0"/>
        <w:spacing w:after="22"/>
        <w:rPr>
          <w:rFonts w:ascii="Calibri" w:hAnsi="Calibri" w:cs="Calibri"/>
          <w:color w:val="000000"/>
          <w:lang w:val="en-NG"/>
        </w:rPr>
      </w:pPr>
      <w:r w:rsidRPr="00F15CF8">
        <w:rPr>
          <w:rFonts w:ascii="Calibri" w:hAnsi="Calibri" w:cs="Calibri"/>
          <w:color w:val="000000"/>
          <w:lang w:val="en-NG"/>
        </w:rPr>
        <w:lastRenderedPageBreak/>
        <w:t xml:space="preserve">Collection of payments data and other information from relevant government agencies and the covered extractive companies using </w:t>
      </w:r>
      <w:proofErr w:type="spellStart"/>
      <w:r w:rsidRPr="00F15CF8">
        <w:rPr>
          <w:rFonts w:ascii="Calibri" w:hAnsi="Calibri" w:cs="Calibri"/>
          <w:color w:val="000000"/>
          <w:lang w:val="en-NG"/>
        </w:rPr>
        <w:t>NEITI’s</w:t>
      </w:r>
      <w:proofErr w:type="spellEnd"/>
      <w:r w:rsidRPr="00F15CF8">
        <w:rPr>
          <w:rFonts w:ascii="Calibri" w:hAnsi="Calibri" w:cs="Calibri"/>
          <w:color w:val="000000"/>
          <w:lang w:val="en-NG"/>
        </w:rPr>
        <w:t xml:space="preserve"> approved data collection templates. </w:t>
      </w:r>
    </w:p>
    <w:p w14:paraId="4C4FC9C1" w14:textId="788F5CC9" w:rsidR="000B6F0B" w:rsidRPr="00F15CF8" w:rsidRDefault="000B6F0B" w:rsidP="0096193D">
      <w:pPr>
        <w:numPr>
          <w:ilvl w:val="0"/>
          <w:numId w:val="9"/>
        </w:numPr>
        <w:autoSpaceDE w:val="0"/>
        <w:autoSpaceDN w:val="0"/>
        <w:adjustRightInd w:val="0"/>
        <w:spacing w:after="22"/>
        <w:rPr>
          <w:rFonts w:ascii="Calibri" w:hAnsi="Calibri" w:cs="Calibri"/>
          <w:color w:val="000000"/>
          <w:lang w:val="en-NG"/>
        </w:rPr>
      </w:pPr>
      <w:r w:rsidRPr="00F15CF8">
        <w:rPr>
          <w:rFonts w:ascii="Calibri" w:hAnsi="Calibri" w:cs="Calibri"/>
          <w:color w:val="000000"/>
          <w:lang w:val="en-NG"/>
        </w:rPr>
        <w:t xml:space="preserve">Matching payments made by companies against reported receipts by government agencies to determine variances (if any). </w:t>
      </w:r>
    </w:p>
    <w:p w14:paraId="2BFBC243" w14:textId="4F2694FF" w:rsidR="000B6F0B" w:rsidRPr="00F15CF8" w:rsidRDefault="000B6F0B" w:rsidP="0096193D">
      <w:pPr>
        <w:numPr>
          <w:ilvl w:val="0"/>
          <w:numId w:val="9"/>
        </w:numPr>
        <w:autoSpaceDE w:val="0"/>
        <w:autoSpaceDN w:val="0"/>
        <w:adjustRightInd w:val="0"/>
        <w:spacing w:after="22"/>
        <w:rPr>
          <w:rFonts w:ascii="Calibri" w:hAnsi="Calibri" w:cs="Calibri"/>
          <w:color w:val="000000"/>
          <w:lang w:val="en-NG"/>
        </w:rPr>
      </w:pPr>
      <w:r w:rsidRPr="00F15CF8">
        <w:rPr>
          <w:rFonts w:ascii="Calibri" w:hAnsi="Calibri" w:cs="Calibri"/>
          <w:color w:val="000000"/>
          <w:lang w:val="en-NG"/>
        </w:rPr>
        <w:t xml:space="preserve">Verification and validation of data submitted by covered entities by matching the data against source documents to confirm completeness, accuracy and validity of information. </w:t>
      </w:r>
    </w:p>
    <w:p w14:paraId="74585350" w14:textId="43ED7E18" w:rsidR="000B6F0B" w:rsidRPr="00F15CF8" w:rsidRDefault="000B6F0B" w:rsidP="0096193D">
      <w:pPr>
        <w:numPr>
          <w:ilvl w:val="0"/>
          <w:numId w:val="9"/>
        </w:numPr>
        <w:autoSpaceDE w:val="0"/>
        <w:autoSpaceDN w:val="0"/>
        <w:adjustRightInd w:val="0"/>
        <w:spacing w:after="22"/>
        <w:rPr>
          <w:rFonts w:ascii="Calibri" w:hAnsi="Calibri" w:cs="Calibri"/>
          <w:color w:val="000000"/>
          <w:lang w:val="en-NG"/>
        </w:rPr>
      </w:pPr>
      <w:r w:rsidRPr="00F15CF8">
        <w:rPr>
          <w:rFonts w:ascii="Calibri" w:hAnsi="Calibri" w:cs="Calibri"/>
          <w:color w:val="000000"/>
          <w:lang w:val="en-NG"/>
        </w:rPr>
        <w:t xml:space="preserve">Facilitation of tripartite meeting with government agencies and covered companies where discrepancies are observed so as to reconcile all outstanding differences after the verification and validation exercise. </w:t>
      </w:r>
    </w:p>
    <w:p w14:paraId="7B810F22" w14:textId="5BCDEFC1" w:rsidR="000B6F0B" w:rsidRPr="00F15CF8" w:rsidRDefault="000B6F0B" w:rsidP="0096193D">
      <w:pPr>
        <w:numPr>
          <w:ilvl w:val="0"/>
          <w:numId w:val="9"/>
        </w:numPr>
        <w:autoSpaceDE w:val="0"/>
        <w:autoSpaceDN w:val="0"/>
        <w:adjustRightInd w:val="0"/>
        <w:spacing w:after="22"/>
        <w:rPr>
          <w:rFonts w:ascii="Calibri" w:hAnsi="Calibri" w:cs="Calibri"/>
          <w:color w:val="000000"/>
          <w:lang w:val="en-NG"/>
        </w:rPr>
      </w:pPr>
      <w:r w:rsidRPr="00F15CF8">
        <w:rPr>
          <w:rFonts w:ascii="Calibri" w:hAnsi="Calibri" w:cs="Calibri"/>
          <w:color w:val="000000"/>
          <w:lang w:val="en-NG"/>
        </w:rPr>
        <w:t xml:space="preserve">Findings and recommendations from previous audits were reviewed with a view to ascertaining the level to which they have or have not been addressed or implemented. </w:t>
      </w:r>
    </w:p>
    <w:p w14:paraId="212E7AEC" w14:textId="322A4175" w:rsidR="000B6F0B" w:rsidRPr="00F15CF8" w:rsidRDefault="000B6F0B" w:rsidP="0096193D">
      <w:pPr>
        <w:numPr>
          <w:ilvl w:val="0"/>
          <w:numId w:val="9"/>
        </w:numPr>
        <w:autoSpaceDE w:val="0"/>
        <w:autoSpaceDN w:val="0"/>
        <w:adjustRightInd w:val="0"/>
        <w:rPr>
          <w:rFonts w:ascii="Calibri" w:hAnsi="Calibri" w:cs="Calibri"/>
          <w:color w:val="000000"/>
          <w:lang w:val="en-NG"/>
        </w:rPr>
      </w:pPr>
      <w:r w:rsidRPr="00F15CF8">
        <w:rPr>
          <w:rFonts w:ascii="Calibri" w:hAnsi="Calibri" w:cs="Calibri"/>
          <w:color w:val="000000"/>
          <w:lang w:val="en-NG"/>
        </w:rPr>
        <w:t xml:space="preserve">Preparation and presentation of reports (draft and final) – the findings and recommendations of the new audit - for approval by the NSW </w:t>
      </w:r>
    </w:p>
    <w:p w14:paraId="34F7345D" w14:textId="459620C6" w:rsidR="003243C2" w:rsidRPr="00F15CF8" w:rsidRDefault="003243C2" w:rsidP="000D4F9A">
      <w:pPr>
        <w:rPr>
          <w:rFonts w:ascii="Calibri" w:hAnsi="Calibri" w:cs="Calibri"/>
        </w:rPr>
      </w:pPr>
    </w:p>
    <w:p w14:paraId="54A243DD" w14:textId="77777777" w:rsidR="00363668" w:rsidRPr="00F15CF8" w:rsidRDefault="00363668" w:rsidP="000D4F9A">
      <w:pPr>
        <w:pStyle w:val="Heading2"/>
        <w:rPr>
          <w:rFonts w:ascii="Calibri" w:hAnsi="Calibri" w:cs="Calibri"/>
          <w:szCs w:val="24"/>
        </w:rPr>
      </w:pPr>
      <w:bookmarkStart w:id="18" w:name="_Toc185363445"/>
      <w:r w:rsidRPr="00F15CF8">
        <w:rPr>
          <w:rFonts w:ascii="Calibri" w:hAnsi="Calibri" w:cs="Calibri"/>
          <w:szCs w:val="24"/>
        </w:rPr>
        <w:t>Work done by the Independent Auditor</w:t>
      </w:r>
      <w:bookmarkEnd w:id="18"/>
    </w:p>
    <w:p w14:paraId="3408345B" w14:textId="3C910F07" w:rsidR="00201996" w:rsidRPr="00F15CF8" w:rsidRDefault="00201996" w:rsidP="000D4F9A">
      <w:pPr>
        <w:rPr>
          <w:rFonts w:ascii="Calibri" w:hAnsi="Calibri" w:cs="Calibri"/>
          <w:color w:val="000000" w:themeColor="text1"/>
          <w:lang w:val="en-US"/>
        </w:rPr>
      </w:pPr>
      <w:r w:rsidRPr="00F15CF8">
        <w:rPr>
          <w:rFonts w:ascii="Calibri" w:hAnsi="Calibri" w:cs="Calibri"/>
          <w:color w:val="000000" w:themeColor="text1"/>
        </w:rPr>
        <w:t>The IA</w:t>
      </w:r>
      <w:r w:rsidRPr="00F15CF8">
        <w:rPr>
          <w:rFonts w:ascii="Calibri" w:hAnsi="Calibri" w:cs="Calibri"/>
          <w:color w:val="000000" w:themeColor="text1"/>
          <w:lang w:val="en-US"/>
        </w:rPr>
        <w:t xml:space="preserve"> prepared the report based on the </w:t>
      </w:r>
      <w:proofErr w:type="spellStart"/>
      <w:r w:rsidRPr="00F15CF8">
        <w:rPr>
          <w:rFonts w:ascii="Calibri" w:hAnsi="Calibri" w:cs="Calibri"/>
          <w:color w:val="000000" w:themeColor="text1"/>
          <w:lang w:val="en-US"/>
        </w:rPr>
        <w:t>ToR</w:t>
      </w:r>
      <w:proofErr w:type="spellEnd"/>
      <w:r w:rsidRPr="00F15CF8">
        <w:rPr>
          <w:rFonts w:ascii="Calibri" w:hAnsi="Calibri" w:cs="Calibri"/>
          <w:color w:val="000000" w:themeColor="text1"/>
          <w:lang w:val="en-US"/>
        </w:rPr>
        <w:t xml:space="preserve"> provided by NEITI </w:t>
      </w:r>
      <w:proofErr w:type="spellStart"/>
      <w:r w:rsidRPr="00F15CF8">
        <w:rPr>
          <w:rFonts w:ascii="Calibri" w:hAnsi="Calibri" w:cs="Calibri"/>
          <w:color w:val="000000" w:themeColor="text1"/>
          <w:lang w:val="en-US"/>
        </w:rPr>
        <w:t>NSWG</w:t>
      </w:r>
      <w:proofErr w:type="spellEnd"/>
      <w:r w:rsidRPr="00F15CF8">
        <w:rPr>
          <w:rFonts w:ascii="Calibri" w:hAnsi="Calibri" w:cs="Calibri"/>
          <w:color w:val="000000" w:themeColor="text1"/>
          <w:lang w:val="en-US"/>
        </w:rPr>
        <w:t xml:space="preserve"> to cover the solid mineral sector in Nigeria for 2022-2023, including the licensing regime, exploration and production, beneficial ownership, contract transparency, employment, environment, state participation in the sector, revenue streams and collection (including reconciliation). The </w:t>
      </w:r>
      <w:proofErr w:type="spellStart"/>
      <w:r w:rsidRPr="00F15CF8">
        <w:rPr>
          <w:rFonts w:ascii="Calibri" w:hAnsi="Calibri" w:cs="Calibri"/>
          <w:color w:val="000000" w:themeColor="text1"/>
          <w:lang w:val="en-US"/>
        </w:rPr>
        <w:t>SMA</w:t>
      </w:r>
      <w:proofErr w:type="spellEnd"/>
      <w:r w:rsidRPr="00F15CF8">
        <w:rPr>
          <w:rFonts w:ascii="Calibri" w:hAnsi="Calibri" w:cs="Calibri"/>
          <w:color w:val="000000" w:themeColor="text1"/>
          <w:lang w:val="en-US"/>
        </w:rPr>
        <w:t xml:space="preserve"> was planned and executed in accordance with International Standards on Related Services (</w:t>
      </w:r>
      <w:proofErr w:type="spellStart"/>
      <w:r w:rsidRPr="00F15CF8">
        <w:rPr>
          <w:rFonts w:ascii="Calibri" w:hAnsi="Calibri" w:cs="Calibri"/>
          <w:color w:val="000000" w:themeColor="text1"/>
          <w:lang w:val="en-US"/>
        </w:rPr>
        <w:t>ISRSs</w:t>
      </w:r>
      <w:proofErr w:type="spellEnd"/>
      <w:r w:rsidRPr="00F15CF8">
        <w:rPr>
          <w:rFonts w:ascii="Calibri" w:hAnsi="Calibri" w:cs="Calibri"/>
          <w:color w:val="000000" w:themeColor="text1"/>
          <w:lang w:val="en-US"/>
        </w:rPr>
        <w:t>) which required us to comply with ethical standards. The IA also planned and performed the audit to obtain reasonable assurance that the data provided including information and explanations are free from material misstatement.</w:t>
      </w:r>
    </w:p>
    <w:p w14:paraId="20870534" w14:textId="533C55B8" w:rsidR="000A39F0" w:rsidRPr="00F15CF8" w:rsidRDefault="00201996" w:rsidP="0003314C">
      <w:pPr>
        <w:rPr>
          <w:rFonts w:ascii="Calibri" w:hAnsi="Calibri" w:cs="Calibri"/>
          <w:color w:val="000000" w:themeColor="text1"/>
          <w:lang w:val="en-US"/>
        </w:rPr>
      </w:pPr>
      <w:r w:rsidRPr="00F15CF8">
        <w:rPr>
          <w:rFonts w:ascii="Calibri" w:hAnsi="Calibri" w:cs="Calibri"/>
          <w:color w:val="000000" w:themeColor="text1"/>
          <w:lang w:val="en-US"/>
        </w:rPr>
        <w:t xml:space="preserve">To ensure compliance with </w:t>
      </w:r>
      <w:r w:rsidRPr="002D1EB4">
        <w:rPr>
          <w:rFonts w:ascii="Calibri" w:hAnsi="Calibri" w:cs="Calibri"/>
          <w:lang w:val="en-US"/>
        </w:rPr>
        <w:t xml:space="preserve">EITI Requirement 4.9 (2023), </w:t>
      </w:r>
      <w:r w:rsidRPr="00F15CF8">
        <w:rPr>
          <w:rFonts w:ascii="Calibri" w:hAnsi="Calibri" w:cs="Calibri"/>
          <w:color w:val="000000" w:themeColor="text1"/>
          <w:lang w:val="en-US"/>
        </w:rPr>
        <w:t xml:space="preserve">and to satisfy the credibility of the data submitted for the audit exercise, we held validation meetings with the covered entities during which all original receipts and other related supporting documents and records were confirmed for accuracy. The IA is satisfied that the records are prepared in conformity with International Financial Reporting Standards (IFRS) and other applicable financial reporting frameworks in Nigeria. </w:t>
      </w:r>
      <w:r w:rsidRPr="00F15CF8">
        <w:rPr>
          <w:rFonts w:ascii="Calibri" w:hAnsi="Calibri" w:cs="Calibri"/>
          <w:color w:val="000000" w:themeColor="text1"/>
        </w:rPr>
        <w:t>The IA provides recommendations based on their work and international best practice in EITI reporting in order to enhance transparency in the sector.</w:t>
      </w:r>
    </w:p>
    <w:p w14:paraId="6049E083" w14:textId="77777777" w:rsidR="00B073CC" w:rsidRPr="00F15CF8" w:rsidRDefault="00B073CC">
      <w:pPr>
        <w:spacing w:after="160" w:line="259" w:lineRule="auto"/>
        <w:rPr>
          <w:rFonts w:ascii="Calibri" w:hAnsi="Calibri" w:cs="Calibri"/>
        </w:rPr>
      </w:pPr>
    </w:p>
    <w:p w14:paraId="0EBD636B" w14:textId="77777777" w:rsidR="00B073CC" w:rsidRPr="00F15CF8" w:rsidRDefault="00B073CC">
      <w:pPr>
        <w:spacing w:after="160" w:line="259" w:lineRule="auto"/>
        <w:rPr>
          <w:rFonts w:ascii="Calibri" w:hAnsi="Calibri" w:cs="Calibri"/>
        </w:rPr>
      </w:pPr>
    </w:p>
    <w:p w14:paraId="7A788C49" w14:textId="77777777" w:rsidR="00B073CC" w:rsidRPr="00F15CF8" w:rsidRDefault="00B073CC">
      <w:pPr>
        <w:spacing w:after="160" w:line="259" w:lineRule="auto"/>
        <w:rPr>
          <w:rFonts w:ascii="Calibri" w:hAnsi="Calibri" w:cs="Calibri"/>
        </w:rPr>
      </w:pPr>
    </w:p>
    <w:p w14:paraId="3319887A" w14:textId="129BB4EC" w:rsidR="000A39F0" w:rsidRPr="00F15CF8" w:rsidRDefault="000A39F0">
      <w:pPr>
        <w:spacing w:after="160" w:line="259" w:lineRule="auto"/>
        <w:rPr>
          <w:rFonts w:ascii="Calibri" w:hAnsi="Calibri" w:cs="Calibri"/>
        </w:rPr>
      </w:pPr>
      <w:r w:rsidRPr="00F15CF8">
        <w:rPr>
          <w:rFonts w:ascii="Calibri" w:hAnsi="Calibri" w:cs="Calibri"/>
        </w:rPr>
        <w:br w:type="page"/>
      </w:r>
    </w:p>
    <w:p w14:paraId="57BAB448" w14:textId="77777777" w:rsidR="00B073CC" w:rsidRPr="00F15CF8" w:rsidRDefault="00B073CC" w:rsidP="0096193D">
      <w:pPr>
        <w:pStyle w:val="Heading1"/>
        <w:framePr w:wrap="around" w:hAnchor="page" w:x="1201" w:y="1821"/>
        <w:numPr>
          <w:ilvl w:val="0"/>
          <w:numId w:val="2"/>
        </w:numPr>
        <w:pBdr>
          <w:top w:val="none" w:sz="0" w:space="0" w:color="auto"/>
          <w:left w:val="none" w:sz="0" w:space="0" w:color="auto"/>
          <w:bottom w:val="none" w:sz="0" w:space="0" w:color="auto"/>
          <w:right w:val="none" w:sz="0" w:space="0" w:color="auto"/>
        </w:pBdr>
        <w:spacing w:after="0"/>
        <w:rPr>
          <w:rFonts w:ascii="Calibri" w:hAnsi="Calibri" w:cs="Calibri"/>
          <w:b/>
          <w:bCs/>
          <w:color w:val="auto"/>
          <w:sz w:val="24"/>
          <w:szCs w:val="24"/>
        </w:rPr>
      </w:pPr>
      <w:bookmarkStart w:id="19" w:name="_Toc182229958"/>
      <w:bookmarkStart w:id="20" w:name="_Toc185363446"/>
      <w:r w:rsidRPr="00F15CF8">
        <w:rPr>
          <w:rFonts w:ascii="Calibri" w:hAnsi="Calibri" w:cs="Calibri"/>
          <w:b/>
          <w:bCs/>
          <w:color w:val="auto"/>
          <w:sz w:val="24"/>
          <w:szCs w:val="24"/>
        </w:rPr>
        <w:lastRenderedPageBreak/>
        <w:t>LEGAL AND INSTITUTIONAL FRAMEWORK</w:t>
      </w:r>
      <w:bookmarkStart w:id="21" w:name="_Toc55573466"/>
      <w:bookmarkStart w:id="22" w:name="_Toc55573467"/>
      <w:bookmarkStart w:id="23" w:name="_Toc55573468"/>
      <w:bookmarkEnd w:id="19"/>
      <w:bookmarkEnd w:id="20"/>
      <w:bookmarkEnd w:id="21"/>
      <w:bookmarkEnd w:id="22"/>
      <w:bookmarkEnd w:id="23"/>
    </w:p>
    <w:p w14:paraId="039A61EA" w14:textId="538DF96C" w:rsidR="00B073CC" w:rsidRPr="00F15CF8" w:rsidRDefault="00B073CC" w:rsidP="00B073CC">
      <w:pPr>
        <w:spacing w:after="160" w:line="276" w:lineRule="auto"/>
        <w:jc w:val="both"/>
        <w:rPr>
          <w:rFonts w:ascii="Calibri" w:hAnsi="Calibri" w:cs="Calibri"/>
        </w:rPr>
      </w:pPr>
      <w:bookmarkStart w:id="24" w:name="_Toc178678289"/>
      <w:r w:rsidRPr="00F15CF8">
        <w:rPr>
          <w:rFonts w:ascii="Calibri" w:hAnsi="Calibri" w:cs="Calibri"/>
        </w:rPr>
        <w:t>This section contains information on the legal and institutional framework, contract and licenses register, government policies around anticorruption and beneficial ownerships in the solid minerals sector.</w:t>
      </w:r>
    </w:p>
    <w:p w14:paraId="54AAFC03" w14:textId="77777777" w:rsidR="00B073CC" w:rsidRPr="00F15CF8" w:rsidRDefault="00B073CC" w:rsidP="0096193D">
      <w:pPr>
        <w:pStyle w:val="Heading2"/>
        <w:numPr>
          <w:ilvl w:val="1"/>
          <w:numId w:val="2"/>
        </w:numPr>
        <w:spacing w:after="0" w:line="276" w:lineRule="auto"/>
        <w:jc w:val="both"/>
        <w:rPr>
          <w:rFonts w:ascii="Calibri" w:hAnsi="Calibri" w:cs="Calibri"/>
          <w:color w:val="auto"/>
          <w:szCs w:val="24"/>
        </w:rPr>
      </w:pPr>
      <w:bookmarkStart w:id="25" w:name="_Toc182229959"/>
      <w:bookmarkStart w:id="26" w:name="_Toc185363447"/>
      <w:r w:rsidRPr="00F15CF8">
        <w:rPr>
          <w:rFonts w:ascii="Calibri" w:hAnsi="Calibri" w:cs="Calibri"/>
          <w:color w:val="auto"/>
          <w:szCs w:val="24"/>
        </w:rPr>
        <w:t>Institutional Framework</w:t>
      </w:r>
      <w:bookmarkEnd w:id="24"/>
      <w:bookmarkEnd w:id="25"/>
      <w:bookmarkEnd w:id="26"/>
    </w:p>
    <w:p w14:paraId="3E92ED29" w14:textId="77777777" w:rsidR="00B073CC" w:rsidRPr="00F15CF8" w:rsidRDefault="00B073CC" w:rsidP="00B073CC">
      <w:pPr>
        <w:spacing w:line="276" w:lineRule="auto"/>
        <w:jc w:val="both"/>
        <w:rPr>
          <w:rFonts w:ascii="Calibri" w:hAnsi="Calibri" w:cs="Calibri"/>
        </w:rPr>
      </w:pPr>
      <w:r w:rsidRPr="00F15CF8">
        <w:rPr>
          <w:rFonts w:ascii="Calibri" w:hAnsi="Calibri" w:cs="Calibri"/>
        </w:rPr>
        <w:t xml:space="preserve">The solid minerals sector of the economy is managed and regulated by various institutions as presented in  </w:t>
      </w:r>
      <w:r w:rsidRPr="00F15CF8">
        <w:rPr>
          <w:rFonts w:ascii="Calibri" w:hAnsi="Calibri" w:cs="Calibri"/>
          <w:i/>
        </w:rPr>
        <w:t>Table 17</w:t>
      </w:r>
      <w:r w:rsidRPr="00F15CF8">
        <w:rPr>
          <w:rFonts w:ascii="Calibri" w:hAnsi="Calibri" w:cs="Calibri"/>
        </w:rPr>
        <w:t xml:space="preserve"> below. Detailed information about the legal and institutional framework are discussed in the </w:t>
      </w:r>
      <w:r w:rsidRPr="00F15CF8">
        <w:rPr>
          <w:rFonts w:ascii="Calibri" w:hAnsi="Calibri" w:cs="Calibri"/>
          <w:i/>
        </w:rPr>
        <w:t>Appendix 5</w:t>
      </w:r>
      <w:r w:rsidRPr="00F15CF8">
        <w:rPr>
          <w:rFonts w:ascii="Calibri" w:hAnsi="Calibri" w:cs="Calibri"/>
        </w:rPr>
        <w:t xml:space="preserve">. </w:t>
      </w:r>
    </w:p>
    <w:p w14:paraId="25A11137" w14:textId="77777777" w:rsidR="00B073CC" w:rsidRPr="00F15CF8" w:rsidRDefault="00B073CC" w:rsidP="00B073CC">
      <w:pPr>
        <w:jc w:val="both"/>
        <w:rPr>
          <w:rFonts w:ascii="Calibri" w:hAnsi="Calibri" w:cs="Calibri"/>
        </w:rPr>
      </w:pPr>
    </w:p>
    <w:p w14:paraId="2F1E4439" w14:textId="34ACFD9A" w:rsidR="00B073CC" w:rsidRPr="00F15CF8" w:rsidRDefault="00B073CC" w:rsidP="00B073CC">
      <w:pPr>
        <w:pStyle w:val="Caption"/>
        <w:keepNext/>
        <w:spacing w:after="0"/>
        <w:rPr>
          <w:rFonts w:ascii="Calibri" w:hAnsi="Calibri" w:cs="Calibri"/>
          <w:i w:val="0"/>
          <w:iCs w:val="0"/>
          <w:color w:val="auto"/>
          <w:sz w:val="24"/>
          <w:szCs w:val="24"/>
        </w:rPr>
      </w:pPr>
    </w:p>
    <w:p w14:paraId="5649CA8F" w14:textId="23F5A17C" w:rsidR="002D1EB4" w:rsidRPr="002D1EB4" w:rsidRDefault="002D1EB4" w:rsidP="002D1EB4">
      <w:pPr>
        <w:pStyle w:val="Caption"/>
        <w:keepNext/>
        <w:rPr>
          <w:rFonts w:ascii="Calibri" w:hAnsi="Calibri" w:cs="Calibri"/>
          <w:sz w:val="24"/>
        </w:rPr>
      </w:pPr>
      <w:r w:rsidRPr="002D1EB4">
        <w:rPr>
          <w:rFonts w:ascii="Calibri" w:hAnsi="Calibri" w:cs="Calibri"/>
          <w:sz w:val="24"/>
        </w:rPr>
        <w:t xml:space="preserve">Table </w:t>
      </w:r>
      <w:r w:rsidRPr="002D1EB4">
        <w:rPr>
          <w:rFonts w:ascii="Calibri" w:hAnsi="Calibri" w:cs="Calibri"/>
          <w:sz w:val="24"/>
        </w:rPr>
        <w:fldChar w:fldCharType="begin"/>
      </w:r>
      <w:r w:rsidRPr="002D1EB4">
        <w:rPr>
          <w:rFonts w:ascii="Calibri" w:hAnsi="Calibri" w:cs="Calibri"/>
          <w:sz w:val="24"/>
        </w:rPr>
        <w:instrText xml:space="preserve"> SEQ Table \* ARABIC </w:instrText>
      </w:r>
      <w:r w:rsidRPr="002D1EB4">
        <w:rPr>
          <w:rFonts w:ascii="Calibri" w:hAnsi="Calibri" w:cs="Calibri"/>
          <w:sz w:val="24"/>
        </w:rPr>
        <w:fldChar w:fldCharType="separate"/>
      </w:r>
      <w:r w:rsidRPr="002D1EB4">
        <w:rPr>
          <w:rFonts w:ascii="Calibri" w:hAnsi="Calibri" w:cs="Calibri"/>
          <w:noProof/>
          <w:sz w:val="24"/>
        </w:rPr>
        <w:t>1</w:t>
      </w:r>
      <w:r w:rsidRPr="002D1EB4">
        <w:rPr>
          <w:rFonts w:ascii="Calibri" w:hAnsi="Calibri" w:cs="Calibri"/>
          <w:sz w:val="24"/>
        </w:rPr>
        <w:fldChar w:fldCharType="end"/>
      </w:r>
      <w:r w:rsidRPr="002D1EB4">
        <w:rPr>
          <w:rFonts w:ascii="Calibri" w:hAnsi="Calibri" w:cs="Calibri"/>
          <w:sz w:val="24"/>
        </w:rPr>
        <w:t xml:space="preserve">: Institutional </w:t>
      </w:r>
      <w:proofErr w:type="spellStart"/>
      <w:r w:rsidRPr="002D1EB4">
        <w:rPr>
          <w:rFonts w:ascii="Calibri" w:hAnsi="Calibri" w:cs="Calibri"/>
          <w:sz w:val="24"/>
        </w:rPr>
        <w:t>Organisation</w:t>
      </w:r>
      <w:proofErr w:type="spellEnd"/>
    </w:p>
    <w:tbl>
      <w:tblPr>
        <w:tblStyle w:val="GridTable4-Accent6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5023"/>
        <w:gridCol w:w="3851"/>
      </w:tblGrid>
      <w:tr w:rsidR="00B073CC" w:rsidRPr="00F15CF8" w14:paraId="43F44131" w14:textId="77777777" w:rsidTr="00B073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tcBorders>
              <w:top w:val="single" w:sz="4" w:space="0" w:color="auto"/>
              <w:left w:val="single" w:sz="4" w:space="0" w:color="auto"/>
              <w:bottom w:val="single" w:sz="4" w:space="0" w:color="auto"/>
              <w:right w:val="single" w:sz="4" w:space="0" w:color="auto"/>
            </w:tcBorders>
            <w:hideMark/>
          </w:tcPr>
          <w:p w14:paraId="372BFEFF" w14:textId="77777777" w:rsidR="00B073CC" w:rsidRPr="00F15CF8" w:rsidRDefault="00B073CC">
            <w:pPr>
              <w:rPr>
                <w:rFonts w:ascii="Calibri" w:hAnsi="Calibri" w:cs="Calibri"/>
                <w:color w:val="auto"/>
              </w:rPr>
            </w:pPr>
            <w:r w:rsidRPr="00F15CF8">
              <w:rPr>
                <w:rFonts w:ascii="Calibri" w:hAnsi="Calibri" w:cs="Calibri"/>
                <w:color w:val="auto"/>
              </w:rPr>
              <w:t>S/N</w:t>
            </w:r>
          </w:p>
        </w:tc>
        <w:tc>
          <w:tcPr>
            <w:tcW w:w="5023" w:type="dxa"/>
            <w:tcBorders>
              <w:top w:val="single" w:sz="4" w:space="0" w:color="auto"/>
              <w:left w:val="single" w:sz="4" w:space="0" w:color="auto"/>
              <w:bottom w:val="single" w:sz="4" w:space="0" w:color="auto"/>
              <w:right w:val="single" w:sz="4" w:space="0" w:color="auto"/>
            </w:tcBorders>
            <w:hideMark/>
          </w:tcPr>
          <w:p w14:paraId="2DE250A2" w14:textId="77777777" w:rsidR="00B073CC" w:rsidRPr="00F15CF8" w:rsidRDefault="00B073CC">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F15CF8">
              <w:rPr>
                <w:rFonts w:ascii="Calibri" w:hAnsi="Calibri" w:cs="Calibri"/>
                <w:color w:val="auto"/>
              </w:rPr>
              <w:t>Name of Ministry/Agency</w:t>
            </w:r>
          </w:p>
        </w:tc>
        <w:tc>
          <w:tcPr>
            <w:tcW w:w="3851" w:type="dxa"/>
            <w:tcBorders>
              <w:top w:val="single" w:sz="4" w:space="0" w:color="auto"/>
              <w:left w:val="single" w:sz="4" w:space="0" w:color="auto"/>
              <w:bottom w:val="single" w:sz="4" w:space="0" w:color="auto"/>
              <w:right w:val="single" w:sz="4" w:space="0" w:color="auto"/>
            </w:tcBorders>
            <w:hideMark/>
          </w:tcPr>
          <w:p w14:paraId="5E3C2214" w14:textId="77777777" w:rsidR="00B073CC" w:rsidRPr="00F15CF8" w:rsidRDefault="00B073CC">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F15CF8">
              <w:rPr>
                <w:rFonts w:ascii="Calibri" w:hAnsi="Calibri" w:cs="Calibri"/>
                <w:color w:val="auto"/>
              </w:rPr>
              <w:t>Reference link</w:t>
            </w:r>
          </w:p>
        </w:tc>
      </w:tr>
      <w:tr w:rsidR="00B073CC" w:rsidRPr="00F15CF8" w14:paraId="32400E1D" w14:textId="77777777" w:rsidTr="00B073CC">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591" w:type="dxa"/>
            <w:tcBorders>
              <w:top w:val="single" w:sz="4" w:space="0" w:color="auto"/>
              <w:left w:val="single" w:sz="4" w:space="0" w:color="auto"/>
              <w:bottom w:val="single" w:sz="4" w:space="0" w:color="auto"/>
              <w:right w:val="single" w:sz="4" w:space="0" w:color="auto"/>
            </w:tcBorders>
            <w:hideMark/>
          </w:tcPr>
          <w:p w14:paraId="0C75CC2C" w14:textId="77777777" w:rsidR="00B073CC" w:rsidRPr="00F15CF8" w:rsidRDefault="00B073CC">
            <w:pPr>
              <w:rPr>
                <w:rFonts w:ascii="Calibri" w:hAnsi="Calibri" w:cs="Calibri"/>
              </w:rPr>
            </w:pPr>
            <w:r w:rsidRPr="00F15CF8">
              <w:rPr>
                <w:rFonts w:ascii="Calibri" w:hAnsi="Calibri" w:cs="Calibri"/>
              </w:rPr>
              <w:t>1</w:t>
            </w:r>
          </w:p>
        </w:tc>
        <w:tc>
          <w:tcPr>
            <w:tcW w:w="5023" w:type="dxa"/>
            <w:tcBorders>
              <w:top w:val="single" w:sz="4" w:space="0" w:color="auto"/>
              <w:left w:val="single" w:sz="4" w:space="0" w:color="auto"/>
              <w:bottom w:val="single" w:sz="4" w:space="0" w:color="auto"/>
              <w:right w:val="single" w:sz="4" w:space="0" w:color="auto"/>
            </w:tcBorders>
            <w:hideMark/>
          </w:tcPr>
          <w:p w14:paraId="1E265F85"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Ministry of Solid Minerals Development (</w:t>
            </w:r>
            <w:proofErr w:type="spellStart"/>
            <w:r w:rsidRPr="00F15CF8">
              <w:rPr>
                <w:rFonts w:ascii="Calibri" w:hAnsi="Calibri" w:cs="Calibri"/>
              </w:rPr>
              <w:t>MSMD</w:t>
            </w:r>
            <w:proofErr w:type="spellEnd"/>
            <w:r w:rsidRPr="00F15CF8">
              <w:rPr>
                <w:rFonts w:ascii="Calibri" w:hAnsi="Calibri" w:cs="Calibri"/>
              </w:rPr>
              <w:t>)</w:t>
            </w:r>
          </w:p>
        </w:tc>
        <w:tc>
          <w:tcPr>
            <w:tcW w:w="3851" w:type="dxa"/>
            <w:tcBorders>
              <w:top w:val="single" w:sz="4" w:space="0" w:color="auto"/>
              <w:left w:val="single" w:sz="4" w:space="0" w:color="auto"/>
              <w:bottom w:val="single" w:sz="4" w:space="0" w:color="auto"/>
              <w:right w:val="single" w:sz="4" w:space="0" w:color="auto"/>
            </w:tcBorders>
            <w:hideMark/>
          </w:tcPr>
          <w:p w14:paraId="412B393F"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color w:val="0070C0"/>
              </w:rPr>
            </w:pPr>
            <w:r w:rsidRPr="00F15CF8">
              <w:rPr>
                <w:rStyle w:val="Hyperlink"/>
                <w:rFonts w:ascii="Calibri" w:hAnsi="Calibri" w:cs="Calibri"/>
                <w:color w:val="0070C0"/>
              </w:rPr>
              <w:t>https://msmd.gov.ng/</w:t>
            </w:r>
          </w:p>
        </w:tc>
      </w:tr>
      <w:tr w:rsidR="00B073CC" w:rsidRPr="00F15CF8" w14:paraId="23597266" w14:textId="77777777" w:rsidTr="00B073CC">
        <w:tc>
          <w:tcPr>
            <w:cnfStyle w:val="001000000000" w:firstRow="0" w:lastRow="0" w:firstColumn="1" w:lastColumn="0" w:oddVBand="0" w:evenVBand="0" w:oddHBand="0" w:evenHBand="0" w:firstRowFirstColumn="0" w:firstRowLastColumn="0" w:lastRowFirstColumn="0" w:lastRowLastColumn="0"/>
            <w:tcW w:w="591" w:type="dxa"/>
            <w:tcBorders>
              <w:top w:val="single" w:sz="4" w:space="0" w:color="auto"/>
              <w:left w:val="single" w:sz="4" w:space="0" w:color="auto"/>
              <w:bottom w:val="single" w:sz="4" w:space="0" w:color="auto"/>
              <w:right w:val="single" w:sz="4" w:space="0" w:color="auto"/>
            </w:tcBorders>
            <w:hideMark/>
          </w:tcPr>
          <w:p w14:paraId="5E6A3B69" w14:textId="77777777" w:rsidR="00B073CC" w:rsidRPr="00F15CF8" w:rsidRDefault="00B073CC">
            <w:pPr>
              <w:rPr>
                <w:rFonts w:ascii="Calibri" w:hAnsi="Calibri" w:cs="Calibri"/>
              </w:rPr>
            </w:pPr>
            <w:r w:rsidRPr="00F15CF8">
              <w:rPr>
                <w:rFonts w:ascii="Calibri" w:hAnsi="Calibri" w:cs="Calibri"/>
              </w:rPr>
              <w:t>2</w:t>
            </w:r>
          </w:p>
        </w:tc>
        <w:tc>
          <w:tcPr>
            <w:tcW w:w="5023" w:type="dxa"/>
            <w:tcBorders>
              <w:top w:val="single" w:sz="4" w:space="0" w:color="auto"/>
              <w:left w:val="single" w:sz="4" w:space="0" w:color="auto"/>
              <w:bottom w:val="single" w:sz="4" w:space="0" w:color="auto"/>
              <w:right w:val="single" w:sz="4" w:space="0" w:color="auto"/>
            </w:tcBorders>
            <w:hideMark/>
          </w:tcPr>
          <w:p w14:paraId="2C7612EC" w14:textId="77777777" w:rsidR="00B073CC" w:rsidRPr="00F15CF8" w:rsidRDefault="00B073C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Federal Inland Revenue Service (FIRS)</w:t>
            </w:r>
          </w:p>
        </w:tc>
        <w:tc>
          <w:tcPr>
            <w:tcW w:w="3851" w:type="dxa"/>
            <w:tcBorders>
              <w:top w:val="single" w:sz="4" w:space="0" w:color="auto"/>
              <w:left w:val="single" w:sz="4" w:space="0" w:color="auto"/>
              <w:bottom w:val="single" w:sz="4" w:space="0" w:color="auto"/>
              <w:right w:val="single" w:sz="4" w:space="0" w:color="auto"/>
            </w:tcBorders>
            <w:hideMark/>
          </w:tcPr>
          <w:p w14:paraId="48C0B12A" w14:textId="77777777" w:rsidR="00B073CC" w:rsidRPr="00F15CF8" w:rsidRDefault="00B073CC">
            <w:pPr>
              <w:cnfStyle w:val="000000000000" w:firstRow="0" w:lastRow="0" w:firstColumn="0" w:lastColumn="0" w:oddVBand="0" w:evenVBand="0" w:oddHBand="0" w:evenHBand="0" w:firstRowFirstColumn="0" w:firstRowLastColumn="0" w:lastRowFirstColumn="0" w:lastRowLastColumn="0"/>
              <w:rPr>
                <w:rFonts w:ascii="Calibri" w:hAnsi="Calibri" w:cs="Calibri"/>
                <w:color w:val="0070C0"/>
              </w:rPr>
            </w:pPr>
            <w:hyperlink r:id="rId30" w:history="1">
              <w:r w:rsidRPr="00F15CF8">
                <w:rPr>
                  <w:rStyle w:val="Hyperlink"/>
                  <w:rFonts w:ascii="Calibri" w:hAnsi="Calibri" w:cs="Calibri"/>
                  <w:color w:val="0070C0"/>
                </w:rPr>
                <w:t>http://www.firs.gov.ng/</w:t>
              </w:r>
            </w:hyperlink>
            <w:r w:rsidRPr="00F15CF8">
              <w:rPr>
                <w:rFonts w:ascii="Calibri" w:hAnsi="Calibri" w:cs="Calibri"/>
                <w:color w:val="0070C0"/>
              </w:rPr>
              <w:t xml:space="preserve"> </w:t>
            </w:r>
          </w:p>
        </w:tc>
      </w:tr>
      <w:tr w:rsidR="00B073CC" w:rsidRPr="00F15CF8" w14:paraId="3B65E196" w14:textId="77777777" w:rsidTr="00B07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tcBorders>
              <w:top w:val="single" w:sz="4" w:space="0" w:color="auto"/>
              <w:left w:val="single" w:sz="4" w:space="0" w:color="auto"/>
              <w:bottom w:val="single" w:sz="4" w:space="0" w:color="auto"/>
              <w:right w:val="single" w:sz="4" w:space="0" w:color="auto"/>
            </w:tcBorders>
            <w:hideMark/>
          </w:tcPr>
          <w:p w14:paraId="39867A3D" w14:textId="77777777" w:rsidR="00B073CC" w:rsidRPr="00F15CF8" w:rsidRDefault="00B073CC">
            <w:pPr>
              <w:rPr>
                <w:rFonts w:ascii="Calibri" w:hAnsi="Calibri" w:cs="Calibri"/>
              </w:rPr>
            </w:pPr>
            <w:r w:rsidRPr="00F15CF8">
              <w:rPr>
                <w:rFonts w:ascii="Calibri" w:hAnsi="Calibri" w:cs="Calibri"/>
              </w:rPr>
              <w:t>3</w:t>
            </w:r>
          </w:p>
        </w:tc>
        <w:tc>
          <w:tcPr>
            <w:tcW w:w="5023" w:type="dxa"/>
            <w:tcBorders>
              <w:top w:val="single" w:sz="4" w:space="0" w:color="auto"/>
              <w:left w:val="single" w:sz="4" w:space="0" w:color="auto"/>
              <w:bottom w:val="single" w:sz="4" w:space="0" w:color="auto"/>
              <w:right w:val="single" w:sz="4" w:space="0" w:color="auto"/>
            </w:tcBorders>
            <w:hideMark/>
          </w:tcPr>
          <w:p w14:paraId="770C3F10"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Nigerian Geological Survey Agency (</w:t>
            </w:r>
            <w:proofErr w:type="spellStart"/>
            <w:r w:rsidRPr="00F15CF8">
              <w:rPr>
                <w:rFonts w:ascii="Calibri" w:hAnsi="Calibri" w:cs="Calibri"/>
              </w:rPr>
              <w:t>NGSA</w:t>
            </w:r>
            <w:proofErr w:type="spellEnd"/>
            <w:r w:rsidRPr="00F15CF8">
              <w:rPr>
                <w:rFonts w:ascii="Calibri" w:hAnsi="Calibri" w:cs="Calibri"/>
              </w:rPr>
              <w:t>)</w:t>
            </w:r>
          </w:p>
        </w:tc>
        <w:tc>
          <w:tcPr>
            <w:tcW w:w="3851" w:type="dxa"/>
            <w:tcBorders>
              <w:top w:val="single" w:sz="4" w:space="0" w:color="auto"/>
              <w:left w:val="single" w:sz="4" w:space="0" w:color="auto"/>
              <w:bottom w:val="single" w:sz="4" w:space="0" w:color="auto"/>
              <w:right w:val="single" w:sz="4" w:space="0" w:color="auto"/>
            </w:tcBorders>
            <w:hideMark/>
          </w:tcPr>
          <w:p w14:paraId="2BDC3EE7"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color w:val="0070C0"/>
              </w:rPr>
            </w:pPr>
            <w:hyperlink r:id="rId31" w:history="1">
              <w:r w:rsidRPr="00F15CF8">
                <w:rPr>
                  <w:rStyle w:val="Hyperlink"/>
                  <w:rFonts w:ascii="Calibri" w:hAnsi="Calibri" w:cs="Calibri"/>
                  <w:color w:val="0070C0"/>
                </w:rPr>
                <w:t>https://ngsa.gov.ng/</w:t>
              </w:r>
            </w:hyperlink>
            <w:r w:rsidRPr="00F15CF8">
              <w:rPr>
                <w:rFonts w:ascii="Calibri" w:hAnsi="Calibri" w:cs="Calibri"/>
                <w:color w:val="0070C0"/>
              </w:rPr>
              <w:t xml:space="preserve"> </w:t>
            </w:r>
          </w:p>
        </w:tc>
      </w:tr>
      <w:tr w:rsidR="00B073CC" w:rsidRPr="00F15CF8" w14:paraId="34B53557" w14:textId="77777777" w:rsidTr="00B073CC">
        <w:tc>
          <w:tcPr>
            <w:cnfStyle w:val="001000000000" w:firstRow="0" w:lastRow="0" w:firstColumn="1" w:lastColumn="0" w:oddVBand="0" w:evenVBand="0" w:oddHBand="0" w:evenHBand="0" w:firstRowFirstColumn="0" w:firstRowLastColumn="0" w:lastRowFirstColumn="0" w:lastRowLastColumn="0"/>
            <w:tcW w:w="591" w:type="dxa"/>
            <w:tcBorders>
              <w:top w:val="single" w:sz="4" w:space="0" w:color="auto"/>
              <w:left w:val="single" w:sz="4" w:space="0" w:color="auto"/>
              <w:bottom w:val="single" w:sz="4" w:space="0" w:color="auto"/>
              <w:right w:val="single" w:sz="4" w:space="0" w:color="auto"/>
            </w:tcBorders>
            <w:hideMark/>
          </w:tcPr>
          <w:p w14:paraId="4E8BFDC6" w14:textId="77777777" w:rsidR="00B073CC" w:rsidRPr="00F15CF8" w:rsidRDefault="00B073CC">
            <w:pPr>
              <w:rPr>
                <w:rFonts w:ascii="Calibri" w:hAnsi="Calibri" w:cs="Calibri"/>
              </w:rPr>
            </w:pPr>
            <w:r w:rsidRPr="00F15CF8">
              <w:rPr>
                <w:rFonts w:ascii="Calibri" w:hAnsi="Calibri" w:cs="Calibri"/>
              </w:rPr>
              <w:t>4</w:t>
            </w:r>
          </w:p>
        </w:tc>
        <w:tc>
          <w:tcPr>
            <w:tcW w:w="5023" w:type="dxa"/>
            <w:tcBorders>
              <w:top w:val="single" w:sz="4" w:space="0" w:color="auto"/>
              <w:left w:val="single" w:sz="4" w:space="0" w:color="auto"/>
              <w:bottom w:val="single" w:sz="4" w:space="0" w:color="auto"/>
              <w:right w:val="single" w:sz="4" w:space="0" w:color="auto"/>
            </w:tcBorders>
            <w:hideMark/>
          </w:tcPr>
          <w:p w14:paraId="6B937D4D" w14:textId="77777777" w:rsidR="00B073CC" w:rsidRPr="00F15CF8" w:rsidRDefault="00B073C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National Steel Raw Materials Exploration Agency (</w:t>
            </w:r>
            <w:proofErr w:type="spellStart"/>
            <w:r w:rsidRPr="00F15CF8">
              <w:rPr>
                <w:rFonts w:ascii="Calibri" w:hAnsi="Calibri" w:cs="Calibri"/>
              </w:rPr>
              <w:t>NSRMEA</w:t>
            </w:r>
            <w:proofErr w:type="spellEnd"/>
            <w:r w:rsidRPr="00F15CF8">
              <w:rPr>
                <w:rFonts w:ascii="Calibri" w:hAnsi="Calibri" w:cs="Calibri"/>
              </w:rPr>
              <w:t>)</w:t>
            </w:r>
          </w:p>
        </w:tc>
        <w:tc>
          <w:tcPr>
            <w:tcW w:w="3851" w:type="dxa"/>
            <w:tcBorders>
              <w:top w:val="single" w:sz="4" w:space="0" w:color="auto"/>
              <w:left w:val="single" w:sz="4" w:space="0" w:color="auto"/>
              <w:bottom w:val="single" w:sz="4" w:space="0" w:color="auto"/>
              <w:right w:val="single" w:sz="4" w:space="0" w:color="auto"/>
            </w:tcBorders>
            <w:hideMark/>
          </w:tcPr>
          <w:p w14:paraId="143AF427" w14:textId="77777777" w:rsidR="00B073CC" w:rsidRPr="00F15CF8" w:rsidRDefault="00B073CC">
            <w:pPr>
              <w:cnfStyle w:val="000000000000" w:firstRow="0" w:lastRow="0" w:firstColumn="0" w:lastColumn="0" w:oddVBand="0" w:evenVBand="0" w:oddHBand="0" w:evenHBand="0" w:firstRowFirstColumn="0" w:firstRowLastColumn="0" w:lastRowFirstColumn="0" w:lastRowLastColumn="0"/>
              <w:rPr>
                <w:rFonts w:ascii="Calibri" w:hAnsi="Calibri" w:cs="Calibri"/>
                <w:color w:val="0070C0"/>
              </w:rPr>
            </w:pPr>
            <w:hyperlink r:id="rId32" w:history="1">
              <w:r w:rsidRPr="00F15CF8">
                <w:rPr>
                  <w:rStyle w:val="Hyperlink"/>
                  <w:rFonts w:ascii="Calibri" w:hAnsi="Calibri" w:cs="Calibri"/>
                  <w:color w:val="0070C0"/>
                </w:rPr>
                <w:t>http://www.nsrmea.gov.ng/services</w:t>
              </w:r>
            </w:hyperlink>
            <w:r w:rsidRPr="00F15CF8">
              <w:rPr>
                <w:rFonts w:ascii="Calibri" w:hAnsi="Calibri" w:cs="Calibri"/>
                <w:color w:val="0070C0"/>
              </w:rPr>
              <w:t xml:space="preserve"> </w:t>
            </w:r>
          </w:p>
        </w:tc>
      </w:tr>
      <w:tr w:rsidR="00B073CC" w:rsidRPr="00F15CF8" w14:paraId="454B8773" w14:textId="77777777" w:rsidTr="00B07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tcBorders>
              <w:top w:val="single" w:sz="4" w:space="0" w:color="auto"/>
              <w:left w:val="single" w:sz="4" w:space="0" w:color="auto"/>
              <w:bottom w:val="single" w:sz="4" w:space="0" w:color="auto"/>
              <w:right w:val="single" w:sz="4" w:space="0" w:color="auto"/>
            </w:tcBorders>
            <w:hideMark/>
          </w:tcPr>
          <w:p w14:paraId="26CC14C9" w14:textId="77777777" w:rsidR="00B073CC" w:rsidRPr="00F15CF8" w:rsidRDefault="00B073CC">
            <w:pPr>
              <w:rPr>
                <w:rFonts w:ascii="Calibri" w:hAnsi="Calibri" w:cs="Calibri"/>
              </w:rPr>
            </w:pPr>
            <w:r w:rsidRPr="00F15CF8">
              <w:rPr>
                <w:rFonts w:ascii="Calibri" w:hAnsi="Calibri" w:cs="Calibri"/>
              </w:rPr>
              <w:t>5</w:t>
            </w:r>
          </w:p>
        </w:tc>
        <w:tc>
          <w:tcPr>
            <w:tcW w:w="5023" w:type="dxa"/>
            <w:tcBorders>
              <w:top w:val="single" w:sz="4" w:space="0" w:color="auto"/>
              <w:left w:val="single" w:sz="4" w:space="0" w:color="auto"/>
              <w:bottom w:val="single" w:sz="4" w:space="0" w:color="auto"/>
              <w:right w:val="single" w:sz="4" w:space="0" w:color="auto"/>
            </w:tcBorders>
            <w:hideMark/>
          </w:tcPr>
          <w:p w14:paraId="7E46361D"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Nigeria Customs Service (</w:t>
            </w:r>
            <w:proofErr w:type="spellStart"/>
            <w:r w:rsidRPr="00F15CF8">
              <w:rPr>
                <w:rFonts w:ascii="Calibri" w:hAnsi="Calibri" w:cs="Calibri"/>
              </w:rPr>
              <w:t>NCS</w:t>
            </w:r>
            <w:proofErr w:type="spellEnd"/>
            <w:r w:rsidRPr="00F15CF8">
              <w:rPr>
                <w:rFonts w:ascii="Calibri" w:hAnsi="Calibri" w:cs="Calibri"/>
              </w:rPr>
              <w:t>)</w:t>
            </w:r>
          </w:p>
        </w:tc>
        <w:tc>
          <w:tcPr>
            <w:tcW w:w="3851" w:type="dxa"/>
            <w:tcBorders>
              <w:top w:val="single" w:sz="4" w:space="0" w:color="auto"/>
              <w:left w:val="single" w:sz="4" w:space="0" w:color="auto"/>
              <w:bottom w:val="single" w:sz="4" w:space="0" w:color="auto"/>
              <w:right w:val="single" w:sz="4" w:space="0" w:color="auto"/>
            </w:tcBorders>
            <w:hideMark/>
          </w:tcPr>
          <w:p w14:paraId="6696E13B"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color w:val="0070C0"/>
              </w:rPr>
            </w:pPr>
            <w:hyperlink r:id="rId33" w:history="1">
              <w:r w:rsidRPr="00F15CF8">
                <w:rPr>
                  <w:rStyle w:val="Hyperlink"/>
                  <w:rFonts w:ascii="Calibri" w:hAnsi="Calibri" w:cs="Calibri"/>
                  <w:color w:val="0070C0"/>
                </w:rPr>
                <w:t>http://www.customs.gov.ng/</w:t>
              </w:r>
            </w:hyperlink>
            <w:r w:rsidRPr="00F15CF8">
              <w:rPr>
                <w:rFonts w:ascii="Calibri" w:hAnsi="Calibri" w:cs="Calibri"/>
                <w:color w:val="0070C0"/>
              </w:rPr>
              <w:t xml:space="preserve"> </w:t>
            </w:r>
          </w:p>
        </w:tc>
      </w:tr>
      <w:tr w:rsidR="00B073CC" w:rsidRPr="00F15CF8" w14:paraId="3B250BB3" w14:textId="77777777" w:rsidTr="00B073CC">
        <w:tc>
          <w:tcPr>
            <w:cnfStyle w:val="001000000000" w:firstRow="0" w:lastRow="0" w:firstColumn="1" w:lastColumn="0" w:oddVBand="0" w:evenVBand="0" w:oddHBand="0" w:evenHBand="0" w:firstRowFirstColumn="0" w:firstRowLastColumn="0" w:lastRowFirstColumn="0" w:lastRowLastColumn="0"/>
            <w:tcW w:w="591" w:type="dxa"/>
            <w:tcBorders>
              <w:top w:val="single" w:sz="4" w:space="0" w:color="auto"/>
              <w:left w:val="single" w:sz="4" w:space="0" w:color="auto"/>
              <w:bottom w:val="single" w:sz="4" w:space="0" w:color="auto"/>
              <w:right w:val="single" w:sz="4" w:space="0" w:color="auto"/>
            </w:tcBorders>
            <w:hideMark/>
          </w:tcPr>
          <w:p w14:paraId="7D9819A5" w14:textId="77777777" w:rsidR="00B073CC" w:rsidRPr="00F15CF8" w:rsidRDefault="00B073CC">
            <w:pPr>
              <w:rPr>
                <w:rFonts w:ascii="Calibri" w:hAnsi="Calibri" w:cs="Calibri"/>
              </w:rPr>
            </w:pPr>
            <w:r w:rsidRPr="00F15CF8">
              <w:rPr>
                <w:rFonts w:ascii="Calibri" w:hAnsi="Calibri" w:cs="Calibri"/>
              </w:rPr>
              <w:t>6</w:t>
            </w:r>
          </w:p>
        </w:tc>
        <w:tc>
          <w:tcPr>
            <w:tcW w:w="5023" w:type="dxa"/>
            <w:tcBorders>
              <w:top w:val="single" w:sz="4" w:space="0" w:color="auto"/>
              <w:left w:val="single" w:sz="4" w:space="0" w:color="auto"/>
              <w:bottom w:val="single" w:sz="4" w:space="0" w:color="auto"/>
              <w:right w:val="single" w:sz="4" w:space="0" w:color="auto"/>
            </w:tcBorders>
            <w:hideMark/>
          </w:tcPr>
          <w:p w14:paraId="4F1CCB19" w14:textId="77777777" w:rsidR="00B073CC" w:rsidRPr="00F15CF8" w:rsidRDefault="00B073C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Revenue Mobilization Allocation and Fiscal Commission (</w:t>
            </w:r>
            <w:proofErr w:type="spellStart"/>
            <w:r w:rsidRPr="00F15CF8">
              <w:rPr>
                <w:rFonts w:ascii="Calibri" w:hAnsi="Calibri" w:cs="Calibri"/>
              </w:rPr>
              <w:t>RMFAC</w:t>
            </w:r>
            <w:proofErr w:type="spellEnd"/>
            <w:r w:rsidRPr="00F15CF8">
              <w:rPr>
                <w:rFonts w:ascii="Calibri" w:hAnsi="Calibri" w:cs="Calibri"/>
              </w:rPr>
              <w:t>)</w:t>
            </w:r>
          </w:p>
        </w:tc>
        <w:tc>
          <w:tcPr>
            <w:tcW w:w="3851" w:type="dxa"/>
            <w:tcBorders>
              <w:top w:val="single" w:sz="4" w:space="0" w:color="auto"/>
              <w:left w:val="single" w:sz="4" w:space="0" w:color="auto"/>
              <w:bottom w:val="single" w:sz="4" w:space="0" w:color="auto"/>
              <w:right w:val="single" w:sz="4" w:space="0" w:color="auto"/>
            </w:tcBorders>
            <w:hideMark/>
          </w:tcPr>
          <w:p w14:paraId="1EA8572D" w14:textId="77777777" w:rsidR="00B073CC" w:rsidRPr="00F15CF8" w:rsidRDefault="00B073CC">
            <w:pPr>
              <w:cnfStyle w:val="000000000000" w:firstRow="0" w:lastRow="0" w:firstColumn="0" w:lastColumn="0" w:oddVBand="0" w:evenVBand="0" w:oddHBand="0" w:evenHBand="0" w:firstRowFirstColumn="0" w:firstRowLastColumn="0" w:lastRowFirstColumn="0" w:lastRowLastColumn="0"/>
              <w:rPr>
                <w:rFonts w:ascii="Calibri" w:hAnsi="Calibri" w:cs="Calibri"/>
                <w:color w:val="0070C0"/>
              </w:rPr>
            </w:pPr>
            <w:hyperlink r:id="rId34" w:history="1">
              <w:r w:rsidRPr="00F15CF8">
                <w:rPr>
                  <w:rStyle w:val="Hyperlink"/>
                  <w:rFonts w:ascii="Calibri" w:hAnsi="Calibri" w:cs="Calibri"/>
                  <w:color w:val="0070C0"/>
                </w:rPr>
                <w:t>https://RMFAC.gov.ng/</w:t>
              </w:r>
            </w:hyperlink>
            <w:r w:rsidRPr="00F15CF8">
              <w:rPr>
                <w:rFonts w:ascii="Calibri" w:hAnsi="Calibri" w:cs="Calibri"/>
                <w:color w:val="0070C0"/>
              </w:rPr>
              <w:t xml:space="preserve"> </w:t>
            </w:r>
          </w:p>
        </w:tc>
      </w:tr>
      <w:tr w:rsidR="00B073CC" w:rsidRPr="00F15CF8" w14:paraId="3A300D6D" w14:textId="77777777" w:rsidTr="00B07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tcBorders>
              <w:top w:val="single" w:sz="4" w:space="0" w:color="auto"/>
              <w:left w:val="single" w:sz="4" w:space="0" w:color="auto"/>
              <w:bottom w:val="single" w:sz="4" w:space="0" w:color="auto"/>
              <w:right w:val="single" w:sz="4" w:space="0" w:color="auto"/>
            </w:tcBorders>
            <w:hideMark/>
          </w:tcPr>
          <w:p w14:paraId="173EAE44" w14:textId="77777777" w:rsidR="00B073CC" w:rsidRPr="00F15CF8" w:rsidRDefault="00B073CC">
            <w:pPr>
              <w:rPr>
                <w:rFonts w:ascii="Calibri" w:hAnsi="Calibri" w:cs="Calibri"/>
              </w:rPr>
            </w:pPr>
            <w:r w:rsidRPr="00F15CF8">
              <w:rPr>
                <w:rFonts w:ascii="Calibri" w:hAnsi="Calibri" w:cs="Calibri"/>
              </w:rPr>
              <w:t>7</w:t>
            </w:r>
          </w:p>
        </w:tc>
        <w:tc>
          <w:tcPr>
            <w:tcW w:w="5023" w:type="dxa"/>
            <w:tcBorders>
              <w:top w:val="single" w:sz="4" w:space="0" w:color="auto"/>
              <w:left w:val="single" w:sz="4" w:space="0" w:color="auto"/>
              <w:bottom w:val="single" w:sz="4" w:space="0" w:color="auto"/>
              <w:right w:val="single" w:sz="4" w:space="0" w:color="auto"/>
            </w:tcBorders>
            <w:hideMark/>
          </w:tcPr>
          <w:p w14:paraId="5AB0312E"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Corporate Affairs Commission (CAC)</w:t>
            </w:r>
          </w:p>
        </w:tc>
        <w:tc>
          <w:tcPr>
            <w:tcW w:w="3851" w:type="dxa"/>
            <w:tcBorders>
              <w:top w:val="single" w:sz="4" w:space="0" w:color="auto"/>
              <w:left w:val="single" w:sz="4" w:space="0" w:color="auto"/>
              <w:bottom w:val="single" w:sz="4" w:space="0" w:color="auto"/>
              <w:right w:val="single" w:sz="4" w:space="0" w:color="auto"/>
            </w:tcBorders>
            <w:hideMark/>
          </w:tcPr>
          <w:p w14:paraId="345BA0AE"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color w:val="0070C0"/>
              </w:rPr>
            </w:pPr>
            <w:hyperlink r:id="rId35" w:history="1">
              <w:r w:rsidRPr="00F15CF8">
                <w:rPr>
                  <w:rStyle w:val="Hyperlink"/>
                  <w:rFonts w:ascii="Calibri" w:hAnsi="Calibri" w:cs="Calibri"/>
                  <w:color w:val="0070C0"/>
                </w:rPr>
                <w:t>https://www.cac.gov.ng/about/</w:t>
              </w:r>
            </w:hyperlink>
            <w:r w:rsidRPr="00F15CF8">
              <w:rPr>
                <w:rFonts w:ascii="Calibri" w:hAnsi="Calibri" w:cs="Calibri"/>
                <w:color w:val="0070C0"/>
              </w:rPr>
              <w:t xml:space="preserve"> </w:t>
            </w:r>
          </w:p>
        </w:tc>
      </w:tr>
      <w:tr w:rsidR="00B073CC" w:rsidRPr="00F15CF8" w14:paraId="78136627" w14:textId="77777777" w:rsidTr="00B073CC">
        <w:tc>
          <w:tcPr>
            <w:cnfStyle w:val="001000000000" w:firstRow="0" w:lastRow="0" w:firstColumn="1" w:lastColumn="0" w:oddVBand="0" w:evenVBand="0" w:oddHBand="0" w:evenHBand="0" w:firstRowFirstColumn="0" w:firstRowLastColumn="0" w:lastRowFirstColumn="0" w:lastRowLastColumn="0"/>
            <w:tcW w:w="591" w:type="dxa"/>
            <w:tcBorders>
              <w:top w:val="single" w:sz="4" w:space="0" w:color="auto"/>
              <w:left w:val="single" w:sz="4" w:space="0" w:color="auto"/>
              <w:bottom w:val="single" w:sz="4" w:space="0" w:color="auto"/>
              <w:right w:val="single" w:sz="4" w:space="0" w:color="auto"/>
            </w:tcBorders>
            <w:hideMark/>
          </w:tcPr>
          <w:p w14:paraId="607FDCBF" w14:textId="77777777" w:rsidR="00B073CC" w:rsidRPr="00F15CF8" w:rsidRDefault="00B073CC">
            <w:pPr>
              <w:rPr>
                <w:rFonts w:ascii="Calibri" w:hAnsi="Calibri" w:cs="Calibri"/>
              </w:rPr>
            </w:pPr>
            <w:r w:rsidRPr="00F15CF8">
              <w:rPr>
                <w:rFonts w:ascii="Calibri" w:hAnsi="Calibri" w:cs="Calibri"/>
              </w:rPr>
              <w:t>8</w:t>
            </w:r>
          </w:p>
        </w:tc>
        <w:tc>
          <w:tcPr>
            <w:tcW w:w="5023" w:type="dxa"/>
            <w:tcBorders>
              <w:top w:val="single" w:sz="4" w:space="0" w:color="auto"/>
              <w:left w:val="single" w:sz="4" w:space="0" w:color="auto"/>
              <w:bottom w:val="single" w:sz="4" w:space="0" w:color="auto"/>
              <w:right w:val="single" w:sz="4" w:space="0" w:color="auto"/>
            </w:tcBorders>
            <w:hideMark/>
          </w:tcPr>
          <w:p w14:paraId="24447689" w14:textId="77777777" w:rsidR="00B073CC" w:rsidRPr="00F15CF8" w:rsidRDefault="00B073C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Mining Cadastre Office (</w:t>
            </w:r>
            <w:proofErr w:type="spellStart"/>
            <w:r w:rsidRPr="00F15CF8">
              <w:rPr>
                <w:rFonts w:ascii="Calibri" w:hAnsi="Calibri" w:cs="Calibri"/>
              </w:rPr>
              <w:t>MCO</w:t>
            </w:r>
            <w:proofErr w:type="spellEnd"/>
            <w:r w:rsidRPr="00F15CF8">
              <w:rPr>
                <w:rFonts w:ascii="Calibri" w:hAnsi="Calibri" w:cs="Calibri"/>
              </w:rPr>
              <w:t>)</w:t>
            </w:r>
          </w:p>
        </w:tc>
        <w:tc>
          <w:tcPr>
            <w:tcW w:w="3851" w:type="dxa"/>
            <w:tcBorders>
              <w:top w:val="single" w:sz="4" w:space="0" w:color="auto"/>
              <w:left w:val="single" w:sz="4" w:space="0" w:color="auto"/>
              <w:bottom w:val="single" w:sz="4" w:space="0" w:color="auto"/>
              <w:right w:val="single" w:sz="4" w:space="0" w:color="auto"/>
            </w:tcBorders>
            <w:hideMark/>
          </w:tcPr>
          <w:p w14:paraId="718435DD" w14:textId="77777777" w:rsidR="00B073CC" w:rsidRPr="00F15CF8" w:rsidRDefault="00B073CC">
            <w:pPr>
              <w:cnfStyle w:val="000000000000" w:firstRow="0" w:lastRow="0" w:firstColumn="0" w:lastColumn="0" w:oddVBand="0" w:evenVBand="0" w:oddHBand="0" w:evenHBand="0" w:firstRowFirstColumn="0" w:firstRowLastColumn="0" w:lastRowFirstColumn="0" w:lastRowLastColumn="0"/>
              <w:rPr>
                <w:rFonts w:ascii="Calibri" w:hAnsi="Calibri" w:cs="Calibri"/>
                <w:color w:val="0070C0"/>
              </w:rPr>
            </w:pPr>
            <w:hyperlink r:id="rId36" w:history="1">
              <w:r w:rsidRPr="00F15CF8">
                <w:rPr>
                  <w:rStyle w:val="Hyperlink"/>
                  <w:rFonts w:ascii="Calibri" w:hAnsi="Calibri" w:cs="Calibri"/>
                  <w:color w:val="0070C0"/>
                </w:rPr>
                <w:t>https://www.miningcadastre.gov.ng/</w:t>
              </w:r>
            </w:hyperlink>
            <w:r w:rsidRPr="00F15CF8">
              <w:rPr>
                <w:rFonts w:ascii="Calibri" w:hAnsi="Calibri" w:cs="Calibri"/>
                <w:color w:val="0070C0"/>
              </w:rPr>
              <w:t xml:space="preserve"> </w:t>
            </w:r>
          </w:p>
        </w:tc>
      </w:tr>
      <w:tr w:rsidR="00B073CC" w:rsidRPr="00F15CF8" w14:paraId="15E1D8A2" w14:textId="77777777" w:rsidTr="00B07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tcBorders>
              <w:top w:val="single" w:sz="4" w:space="0" w:color="auto"/>
              <w:left w:val="single" w:sz="4" w:space="0" w:color="auto"/>
              <w:bottom w:val="single" w:sz="4" w:space="0" w:color="auto"/>
              <w:right w:val="single" w:sz="4" w:space="0" w:color="auto"/>
            </w:tcBorders>
            <w:hideMark/>
          </w:tcPr>
          <w:p w14:paraId="1B42E493" w14:textId="77777777" w:rsidR="00B073CC" w:rsidRPr="00F15CF8" w:rsidRDefault="00B073CC">
            <w:pPr>
              <w:rPr>
                <w:rFonts w:ascii="Calibri" w:hAnsi="Calibri" w:cs="Calibri"/>
              </w:rPr>
            </w:pPr>
            <w:r w:rsidRPr="00F15CF8">
              <w:rPr>
                <w:rFonts w:ascii="Calibri" w:hAnsi="Calibri" w:cs="Calibri"/>
              </w:rPr>
              <w:t>9</w:t>
            </w:r>
          </w:p>
        </w:tc>
        <w:tc>
          <w:tcPr>
            <w:tcW w:w="5023" w:type="dxa"/>
            <w:tcBorders>
              <w:top w:val="single" w:sz="4" w:space="0" w:color="auto"/>
              <w:left w:val="single" w:sz="4" w:space="0" w:color="auto"/>
              <w:bottom w:val="single" w:sz="4" w:space="0" w:color="auto"/>
              <w:right w:val="single" w:sz="4" w:space="0" w:color="auto"/>
            </w:tcBorders>
            <w:hideMark/>
          </w:tcPr>
          <w:p w14:paraId="70479F5C"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Nigerian Investment Promotion Commission</w:t>
            </w:r>
          </w:p>
        </w:tc>
        <w:tc>
          <w:tcPr>
            <w:tcW w:w="3851" w:type="dxa"/>
            <w:tcBorders>
              <w:top w:val="single" w:sz="4" w:space="0" w:color="auto"/>
              <w:left w:val="single" w:sz="4" w:space="0" w:color="auto"/>
              <w:bottom w:val="single" w:sz="4" w:space="0" w:color="auto"/>
              <w:right w:val="single" w:sz="4" w:space="0" w:color="auto"/>
            </w:tcBorders>
            <w:hideMark/>
          </w:tcPr>
          <w:p w14:paraId="06B982F6"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color w:val="0070C0"/>
              </w:rPr>
            </w:pPr>
            <w:hyperlink r:id="rId37" w:history="1">
              <w:r w:rsidRPr="00F15CF8">
                <w:rPr>
                  <w:rStyle w:val="Hyperlink"/>
                  <w:rFonts w:ascii="Calibri" w:hAnsi="Calibri" w:cs="Calibri"/>
                  <w:color w:val="0070C0"/>
                </w:rPr>
                <w:t>http://www.nipc.gov.ng/</w:t>
              </w:r>
            </w:hyperlink>
            <w:r w:rsidRPr="00F15CF8">
              <w:rPr>
                <w:rFonts w:ascii="Calibri" w:hAnsi="Calibri" w:cs="Calibri"/>
                <w:color w:val="0070C0"/>
              </w:rPr>
              <w:t xml:space="preserve"> </w:t>
            </w:r>
          </w:p>
        </w:tc>
      </w:tr>
      <w:tr w:rsidR="00B073CC" w:rsidRPr="00F15CF8" w14:paraId="20E29CF0" w14:textId="77777777" w:rsidTr="00B073CC">
        <w:tc>
          <w:tcPr>
            <w:cnfStyle w:val="001000000000" w:firstRow="0" w:lastRow="0" w:firstColumn="1" w:lastColumn="0" w:oddVBand="0" w:evenVBand="0" w:oddHBand="0" w:evenHBand="0" w:firstRowFirstColumn="0" w:firstRowLastColumn="0" w:lastRowFirstColumn="0" w:lastRowLastColumn="0"/>
            <w:tcW w:w="591" w:type="dxa"/>
            <w:tcBorders>
              <w:top w:val="single" w:sz="4" w:space="0" w:color="auto"/>
              <w:left w:val="single" w:sz="4" w:space="0" w:color="auto"/>
              <w:bottom w:val="single" w:sz="4" w:space="0" w:color="auto"/>
              <w:right w:val="single" w:sz="4" w:space="0" w:color="auto"/>
            </w:tcBorders>
            <w:hideMark/>
          </w:tcPr>
          <w:p w14:paraId="14407A59" w14:textId="77777777" w:rsidR="00B073CC" w:rsidRPr="00F15CF8" w:rsidRDefault="00B073CC">
            <w:pPr>
              <w:rPr>
                <w:rFonts w:ascii="Calibri" w:hAnsi="Calibri" w:cs="Calibri"/>
              </w:rPr>
            </w:pPr>
            <w:r w:rsidRPr="00F15CF8">
              <w:rPr>
                <w:rFonts w:ascii="Calibri" w:hAnsi="Calibri" w:cs="Calibri"/>
              </w:rPr>
              <w:t>10</w:t>
            </w:r>
          </w:p>
        </w:tc>
        <w:tc>
          <w:tcPr>
            <w:tcW w:w="5023" w:type="dxa"/>
            <w:tcBorders>
              <w:top w:val="single" w:sz="4" w:space="0" w:color="auto"/>
              <w:left w:val="single" w:sz="4" w:space="0" w:color="auto"/>
              <w:bottom w:val="single" w:sz="4" w:space="0" w:color="auto"/>
              <w:right w:val="single" w:sz="4" w:space="0" w:color="auto"/>
            </w:tcBorders>
            <w:hideMark/>
          </w:tcPr>
          <w:p w14:paraId="08A2645A" w14:textId="77777777" w:rsidR="00B073CC" w:rsidRPr="00F15CF8" w:rsidRDefault="00B073C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National Environmental Standards and Regulations Enforcement Agency</w:t>
            </w:r>
          </w:p>
        </w:tc>
        <w:tc>
          <w:tcPr>
            <w:tcW w:w="3851" w:type="dxa"/>
            <w:tcBorders>
              <w:top w:val="single" w:sz="4" w:space="0" w:color="auto"/>
              <w:left w:val="single" w:sz="4" w:space="0" w:color="auto"/>
              <w:bottom w:val="single" w:sz="4" w:space="0" w:color="auto"/>
              <w:right w:val="single" w:sz="4" w:space="0" w:color="auto"/>
            </w:tcBorders>
            <w:hideMark/>
          </w:tcPr>
          <w:p w14:paraId="58F09720" w14:textId="77777777" w:rsidR="00B073CC" w:rsidRPr="00F15CF8" w:rsidRDefault="00B073CC">
            <w:pPr>
              <w:cnfStyle w:val="000000000000" w:firstRow="0" w:lastRow="0" w:firstColumn="0" w:lastColumn="0" w:oddVBand="0" w:evenVBand="0" w:oddHBand="0" w:evenHBand="0" w:firstRowFirstColumn="0" w:firstRowLastColumn="0" w:lastRowFirstColumn="0" w:lastRowLastColumn="0"/>
              <w:rPr>
                <w:rFonts w:ascii="Calibri" w:hAnsi="Calibri" w:cs="Calibri"/>
                <w:color w:val="0070C0"/>
              </w:rPr>
            </w:pPr>
            <w:hyperlink r:id="rId38" w:history="1">
              <w:r w:rsidRPr="00F15CF8">
                <w:rPr>
                  <w:rStyle w:val="Hyperlink"/>
                  <w:rFonts w:ascii="Calibri" w:hAnsi="Calibri" w:cs="Calibri"/>
                  <w:color w:val="0070C0"/>
                </w:rPr>
                <w:t>https://www.nesrea.gov.ng/</w:t>
              </w:r>
            </w:hyperlink>
            <w:r w:rsidRPr="00F15CF8">
              <w:rPr>
                <w:rFonts w:ascii="Calibri" w:hAnsi="Calibri" w:cs="Calibri"/>
                <w:color w:val="0070C0"/>
              </w:rPr>
              <w:t xml:space="preserve"> </w:t>
            </w:r>
          </w:p>
        </w:tc>
      </w:tr>
      <w:tr w:rsidR="00B073CC" w:rsidRPr="00F15CF8" w14:paraId="640EC111" w14:textId="77777777" w:rsidTr="00B07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tcBorders>
              <w:top w:val="single" w:sz="4" w:space="0" w:color="auto"/>
              <w:left w:val="single" w:sz="4" w:space="0" w:color="auto"/>
              <w:bottom w:val="single" w:sz="4" w:space="0" w:color="auto"/>
              <w:right w:val="single" w:sz="4" w:space="0" w:color="auto"/>
            </w:tcBorders>
            <w:hideMark/>
          </w:tcPr>
          <w:p w14:paraId="30AB75C2" w14:textId="77777777" w:rsidR="00B073CC" w:rsidRPr="00F15CF8" w:rsidRDefault="00B073CC">
            <w:pPr>
              <w:rPr>
                <w:rFonts w:ascii="Calibri" w:hAnsi="Calibri" w:cs="Calibri"/>
              </w:rPr>
            </w:pPr>
            <w:r w:rsidRPr="00F15CF8">
              <w:rPr>
                <w:rFonts w:ascii="Calibri" w:hAnsi="Calibri" w:cs="Calibri"/>
              </w:rPr>
              <w:t>11</w:t>
            </w:r>
          </w:p>
        </w:tc>
        <w:tc>
          <w:tcPr>
            <w:tcW w:w="5023" w:type="dxa"/>
            <w:tcBorders>
              <w:top w:val="single" w:sz="4" w:space="0" w:color="auto"/>
              <w:left w:val="single" w:sz="4" w:space="0" w:color="auto"/>
              <w:bottom w:val="single" w:sz="4" w:space="0" w:color="auto"/>
              <w:right w:val="single" w:sz="4" w:space="0" w:color="auto"/>
            </w:tcBorders>
            <w:hideMark/>
          </w:tcPr>
          <w:p w14:paraId="3CD173C3"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Federal Ministry of Environment </w:t>
            </w:r>
          </w:p>
        </w:tc>
        <w:tc>
          <w:tcPr>
            <w:tcW w:w="3851" w:type="dxa"/>
            <w:tcBorders>
              <w:top w:val="single" w:sz="4" w:space="0" w:color="auto"/>
              <w:left w:val="single" w:sz="4" w:space="0" w:color="auto"/>
              <w:bottom w:val="single" w:sz="4" w:space="0" w:color="auto"/>
              <w:right w:val="single" w:sz="4" w:space="0" w:color="auto"/>
            </w:tcBorders>
            <w:hideMark/>
          </w:tcPr>
          <w:p w14:paraId="4A52C2FA"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color w:val="0070C0"/>
              </w:rPr>
            </w:pPr>
            <w:hyperlink r:id="rId39" w:history="1">
              <w:r w:rsidRPr="00F15CF8">
                <w:rPr>
                  <w:rStyle w:val="Hyperlink"/>
                  <w:rFonts w:ascii="Calibri" w:hAnsi="Calibri" w:cs="Calibri"/>
                  <w:color w:val="0070C0"/>
                </w:rPr>
                <w:t>Federal Ministry of Environment</w:t>
              </w:r>
            </w:hyperlink>
          </w:p>
        </w:tc>
      </w:tr>
    </w:tbl>
    <w:p w14:paraId="2511979F" w14:textId="77777777" w:rsidR="00B073CC" w:rsidRPr="00F15CF8" w:rsidRDefault="00B073CC" w:rsidP="00B073CC">
      <w:pPr>
        <w:rPr>
          <w:rFonts w:ascii="Calibri" w:eastAsia="Times New Roman" w:hAnsi="Calibri" w:cs="Calibri"/>
        </w:rPr>
      </w:pPr>
    </w:p>
    <w:p w14:paraId="2EF27E90" w14:textId="77777777" w:rsidR="00B073CC" w:rsidRPr="00F15CF8" w:rsidRDefault="00B073CC" w:rsidP="0096193D">
      <w:pPr>
        <w:pStyle w:val="Heading2"/>
        <w:numPr>
          <w:ilvl w:val="1"/>
          <w:numId w:val="2"/>
        </w:numPr>
        <w:spacing w:after="0" w:line="276" w:lineRule="auto"/>
        <w:rPr>
          <w:rFonts w:ascii="Calibri" w:hAnsi="Calibri" w:cs="Calibri"/>
          <w:color w:val="auto"/>
          <w:szCs w:val="24"/>
        </w:rPr>
      </w:pPr>
      <w:bookmarkStart w:id="27" w:name="_Toc182229960"/>
      <w:bookmarkStart w:id="28" w:name="_Toc185363448"/>
      <w:r w:rsidRPr="00F15CF8">
        <w:rPr>
          <w:rFonts w:ascii="Calibri" w:hAnsi="Calibri" w:cs="Calibri"/>
          <w:color w:val="auto"/>
          <w:szCs w:val="24"/>
        </w:rPr>
        <w:t>Legal Framework</w:t>
      </w:r>
      <w:bookmarkEnd w:id="27"/>
      <w:bookmarkEnd w:id="28"/>
    </w:p>
    <w:p w14:paraId="27EE1EF3" w14:textId="79616C7D" w:rsidR="00B073CC" w:rsidRPr="00F15CF8" w:rsidRDefault="00B073CC" w:rsidP="00B073CC">
      <w:pPr>
        <w:spacing w:line="276" w:lineRule="auto"/>
        <w:jc w:val="both"/>
        <w:rPr>
          <w:rFonts w:ascii="Calibri" w:hAnsi="Calibri" w:cs="Calibri"/>
          <w:shd w:val="clear" w:color="auto" w:fill="FFFFFF"/>
        </w:rPr>
      </w:pPr>
      <w:r w:rsidRPr="00F15CF8">
        <w:rPr>
          <w:rFonts w:ascii="Calibri" w:hAnsi="Calibri" w:cs="Calibri"/>
          <w:shd w:val="clear" w:color="auto" w:fill="FFFFFF"/>
        </w:rPr>
        <w:t>The ownership and control of all minerals in the country both on land and its territorial waters and exclusive economic zone is under the exclusive list of the Federal Government as provided in section 44(3) of the</w:t>
      </w:r>
      <w:r w:rsidRPr="00F15CF8">
        <w:rPr>
          <w:rFonts w:ascii="Calibri" w:hAnsi="Calibri" w:cs="Calibri"/>
          <w:color w:val="0070C0"/>
          <w:shd w:val="clear" w:color="auto" w:fill="FFFFFF"/>
        </w:rPr>
        <w:t xml:space="preserve"> </w:t>
      </w:r>
      <w:hyperlink r:id="rId40" w:history="1">
        <w:r w:rsidRPr="00F15CF8">
          <w:rPr>
            <w:rStyle w:val="Hyperlink"/>
            <w:rFonts w:ascii="Calibri" w:hAnsi="Calibri" w:cs="Calibri"/>
            <w:color w:val="0070C0"/>
            <w:shd w:val="clear" w:color="auto" w:fill="FFFFFF"/>
          </w:rPr>
          <w:t>1999 Constitution of Nigeria</w:t>
        </w:r>
      </w:hyperlink>
      <w:r w:rsidRPr="00F15CF8">
        <w:rPr>
          <w:rFonts w:ascii="Calibri" w:hAnsi="Calibri" w:cs="Calibri"/>
          <w:shd w:val="clear" w:color="auto" w:fill="FFFFFF"/>
        </w:rPr>
        <w:t xml:space="preserve">.   </w:t>
      </w:r>
    </w:p>
    <w:p w14:paraId="509E3B70" w14:textId="2897AE6E" w:rsidR="00B073CC" w:rsidRPr="00F15CF8" w:rsidRDefault="00B073CC" w:rsidP="00B073CC">
      <w:pPr>
        <w:spacing w:line="276" w:lineRule="auto"/>
        <w:jc w:val="both"/>
        <w:rPr>
          <w:rFonts w:ascii="Calibri" w:hAnsi="Calibri" w:cs="Calibri"/>
          <w:shd w:val="clear" w:color="auto" w:fill="FFFFFF"/>
        </w:rPr>
      </w:pPr>
      <w:r w:rsidRPr="002D1EB4">
        <w:rPr>
          <w:rFonts w:ascii="Calibri" w:hAnsi="Calibri" w:cs="Calibri"/>
          <w:i/>
          <w:shd w:val="clear" w:color="auto" w:fill="FFFFFF"/>
        </w:rPr>
        <w:t>Table 1</w:t>
      </w:r>
      <w:r w:rsidRPr="002D1EB4">
        <w:rPr>
          <w:rFonts w:ascii="Calibri" w:hAnsi="Calibri" w:cs="Calibri"/>
          <w:shd w:val="clear" w:color="auto" w:fill="FFFFFF"/>
        </w:rPr>
        <w:t xml:space="preserve"> below</w:t>
      </w:r>
      <w:r w:rsidRPr="00F15CF8">
        <w:rPr>
          <w:rFonts w:ascii="Calibri" w:hAnsi="Calibri" w:cs="Calibri"/>
          <w:shd w:val="clear" w:color="auto" w:fill="FFFFFF"/>
        </w:rPr>
        <w:t xml:space="preserve"> provides a summary of the laws and regulations guiding the operations of the solid mineral sector in Nigeria.  </w:t>
      </w:r>
    </w:p>
    <w:p w14:paraId="615B0F21" w14:textId="77777777" w:rsidR="00B073CC" w:rsidRPr="00F15CF8" w:rsidRDefault="00B073CC" w:rsidP="00B073CC">
      <w:pPr>
        <w:spacing w:line="276" w:lineRule="auto"/>
        <w:rPr>
          <w:rFonts w:ascii="Calibri" w:hAnsi="Calibri" w:cs="Calibri"/>
        </w:rPr>
      </w:pPr>
    </w:p>
    <w:p w14:paraId="7D603DDA" w14:textId="77777777" w:rsidR="00B073CC" w:rsidRPr="00F15CF8" w:rsidRDefault="00B073CC" w:rsidP="00B073CC">
      <w:pPr>
        <w:spacing w:line="276" w:lineRule="auto"/>
        <w:rPr>
          <w:rFonts w:ascii="Calibri" w:hAnsi="Calibri" w:cs="Calibri"/>
        </w:rPr>
      </w:pPr>
    </w:p>
    <w:p w14:paraId="7031BE5E" w14:textId="77777777" w:rsidR="00B073CC" w:rsidRPr="00F15CF8" w:rsidRDefault="00B073CC" w:rsidP="00B073CC">
      <w:pPr>
        <w:spacing w:line="276" w:lineRule="auto"/>
        <w:rPr>
          <w:rFonts w:ascii="Calibri" w:hAnsi="Calibri" w:cs="Calibri"/>
        </w:rPr>
      </w:pPr>
    </w:p>
    <w:p w14:paraId="3F6104D3" w14:textId="58BF0820" w:rsidR="00B073CC" w:rsidRPr="00F15CF8" w:rsidRDefault="00B073CC" w:rsidP="00B073CC">
      <w:pPr>
        <w:pStyle w:val="Caption"/>
        <w:keepNext/>
        <w:spacing w:after="0" w:line="276" w:lineRule="auto"/>
        <w:rPr>
          <w:rFonts w:ascii="Calibri" w:hAnsi="Calibri" w:cs="Calibri"/>
          <w:i w:val="0"/>
          <w:iCs w:val="0"/>
          <w:color w:val="auto"/>
          <w:sz w:val="24"/>
          <w:szCs w:val="24"/>
        </w:rPr>
      </w:pPr>
      <w:bookmarkStart w:id="29" w:name="_Toc182230068"/>
      <w:r w:rsidRPr="002D1EB4">
        <w:rPr>
          <w:rFonts w:ascii="Calibri" w:hAnsi="Calibri" w:cs="Calibri"/>
          <w:i w:val="0"/>
          <w:iCs w:val="0"/>
          <w:color w:val="auto"/>
          <w:sz w:val="24"/>
          <w:szCs w:val="24"/>
        </w:rPr>
        <w:lastRenderedPageBreak/>
        <w:t xml:space="preserve">Table </w:t>
      </w:r>
      <w:r w:rsidRPr="002D1EB4">
        <w:rPr>
          <w:rFonts w:ascii="Calibri" w:hAnsi="Calibri" w:cs="Calibri"/>
          <w:sz w:val="24"/>
          <w:szCs w:val="24"/>
        </w:rPr>
        <w:fldChar w:fldCharType="begin"/>
      </w:r>
      <w:r w:rsidRPr="002D1EB4">
        <w:rPr>
          <w:rFonts w:ascii="Calibri" w:hAnsi="Calibri" w:cs="Calibri"/>
          <w:i w:val="0"/>
          <w:iCs w:val="0"/>
          <w:noProof/>
          <w:color w:val="auto"/>
          <w:sz w:val="24"/>
          <w:szCs w:val="24"/>
        </w:rPr>
        <w:instrText xml:space="preserve"> SEQ Table \* ARABIC </w:instrText>
      </w:r>
      <w:r w:rsidRPr="002D1EB4">
        <w:rPr>
          <w:rFonts w:ascii="Calibri" w:hAnsi="Calibri" w:cs="Calibri"/>
          <w:sz w:val="24"/>
          <w:szCs w:val="24"/>
        </w:rPr>
        <w:fldChar w:fldCharType="separate"/>
      </w:r>
      <w:r w:rsidR="002D1EB4" w:rsidRPr="002D1EB4">
        <w:rPr>
          <w:rFonts w:ascii="Calibri" w:hAnsi="Calibri" w:cs="Calibri"/>
          <w:i w:val="0"/>
          <w:iCs w:val="0"/>
          <w:noProof/>
          <w:color w:val="auto"/>
          <w:sz w:val="24"/>
          <w:szCs w:val="24"/>
        </w:rPr>
        <w:t>2</w:t>
      </w:r>
      <w:r w:rsidRPr="002D1EB4">
        <w:rPr>
          <w:rFonts w:ascii="Calibri" w:hAnsi="Calibri" w:cs="Calibri"/>
          <w:sz w:val="24"/>
          <w:szCs w:val="24"/>
        </w:rPr>
        <w:fldChar w:fldCharType="end"/>
      </w:r>
      <w:r w:rsidRPr="002D1EB4">
        <w:rPr>
          <w:rFonts w:ascii="Calibri" w:hAnsi="Calibri" w:cs="Calibri"/>
          <w:i w:val="0"/>
          <w:iCs w:val="0"/>
          <w:color w:val="auto"/>
          <w:sz w:val="24"/>
          <w:szCs w:val="24"/>
        </w:rPr>
        <w:t>: Laws</w:t>
      </w:r>
      <w:r w:rsidRPr="00F15CF8">
        <w:rPr>
          <w:rFonts w:ascii="Calibri" w:hAnsi="Calibri" w:cs="Calibri"/>
          <w:i w:val="0"/>
          <w:iCs w:val="0"/>
          <w:color w:val="auto"/>
          <w:sz w:val="24"/>
          <w:szCs w:val="24"/>
        </w:rPr>
        <w:t xml:space="preserve"> and Regulations Guiding Operations in Nigeria’s Solid Minerals Sector</w:t>
      </w:r>
      <w:bookmarkEnd w:id="29"/>
    </w:p>
    <w:tbl>
      <w:tblPr>
        <w:tblStyle w:val="MediumShading1-Accent6"/>
        <w:tblW w:w="95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2160"/>
        <w:gridCol w:w="6583"/>
      </w:tblGrid>
      <w:tr w:rsidR="00B073CC" w:rsidRPr="00F15CF8" w14:paraId="7B48D096" w14:textId="77777777" w:rsidTr="00B073C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bottom w:val="single" w:sz="4" w:space="0" w:color="auto"/>
              <w:right w:val="single" w:sz="4" w:space="0" w:color="auto"/>
            </w:tcBorders>
            <w:hideMark/>
          </w:tcPr>
          <w:p w14:paraId="0802E30E" w14:textId="77777777" w:rsidR="00B073CC" w:rsidRPr="00F15CF8" w:rsidRDefault="00B073CC">
            <w:pPr>
              <w:jc w:val="center"/>
              <w:rPr>
                <w:rFonts w:ascii="Calibri" w:hAnsi="Calibri" w:cs="Calibri"/>
                <w:bCs w:val="0"/>
                <w:color w:val="auto"/>
              </w:rPr>
            </w:pPr>
            <w:r w:rsidRPr="00F15CF8">
              <w:rPr>
                <w:rFonts w:ascii="Calibri" w:hAnsi="Calibri" w:cs="Calibri"/>
                <w:color w:val="auto"/>
              </w:rPr>
              <w:t>S/NO</w:t>
            </w:r>
          </w:p>
        </w:tc>
        <w:tc>
          <w:tcPr>
            <w:tcW w:w="2160" w:type="dxa"/>
            <w:tcBorders>
              <w:top w:val="single" w:sz="4" w:space="0" w:color="auto"/>
              <w:left w:val="single" w:sz="4" w:space="0" w:color="auto"/>
              <w:bottom w:val="single" w:sz="4" w:space="0" w:color="auto"/>
              <w:right w:val="single" w:sz="4" w:space="0" w:color="auto"/>
            </w:tcBorders>
            <w:hideMark/>
          </w:tcPr>
          <w:p w14:paraId="71CD3FBD" w14:textId="77777777" w:rsidR="00B073CC" w:rsidRPr="00F15CF8" w:rsidRDefault="00B073C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auto"/>
              </w:rPr>
            </w:pPr>
            <w:r w:rsidRPr="00F15CF8">
              <w:rPr>
                <w:rFonts w:ascii="Calibri" w:hAnsi="Calibri" w:cs="Calibri"/>
                <w:color w:val="auto"/>
              </w:rPr>
              <w:t>LAW/REGULATION</w:t>
            </w:r>
          </w:p>
        </w:tc>
        <w:tc>
          <w:tcPr>
            <w:tcW w:w="6584" w:type="dxa"/>
            <w:tcBorders>
              <w:top w:val="single" w:sz="4" w:space="0" w:color="auto"/>
              <w:left w:val="single" w:sz="4" w:space="0" w:color="auto"/>
              <w:bottom w:val="single" w:sz="4" w:space="0" w:color="auto"/>
              <w:right w:val="single" w:sz="4" w:space="0" w:color="auto"/>
            </w:tcBorders>
            <w:hideMark/>
          </w:tcPr>
          <w:p w14:paraId="6A132394" w14:textId="77777777" w:rsidR="00B073CC" w:rsidRPr="00F15CF8" w:rsidRDefault="00B073C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auto"/>
              </w:rPr>
            </w:pPr>
            <w:r w:rsidRPr="00F15CF8">
              <w:rPr>
                <w:rFonts w:ascii="Calibri" w:hAnsi="Calibri" w:cs="Calibri"/>
                <w:color w:val="auto"/>
              </w:rPr>
              <w:t>KEY FEATURES</w:t>
            </w:r>
          </w:p>
        </w:tc>
      </w:tr>
      <w:tr w:rsidR="00B073CC" w:rsidRPr="00F15CF8" w14:paraId="479F04BB" w14:textId="77777777" w:rsidTr="00B073CC">
        <w:trPr>
          <w:cnfStyle w:val="000000100000" w:firstRow="0" w:lastRow="0" w:firstColumn="0" w:lastColumn="0" w:oddVBand="0" w:evenVBand="0" w:oddHBand="1" w:evenHBand="0" w:firstRowFirstColumn="0" w:firstRowLastColumn="0" w:lastRowFirstColumn="0" w:lastRowLastColumn="0"/>
          <w:trHeight w:val="1456"/>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bottom w:val="single" w:sz="4" w:space="0" w:color="auto"/>
              <w:right w:val="single" w:sz="4" w:space="0" w:color="auto"/>
            </w:tcBorders>
            <w:hideMark/>
          </w:tcPr>
          <w:p w14:paraId="3376F2F1" w14:textId="77777777" w:rsidR="00B073CC" w:rsidRPr="00F15CF8" w:rsidRDefault="00B073CC">
            <w:pPr>
              <w:jc w:val="center"/>
              <w:rPr>
                <w:rFonts w:ascii="Calibri" w:hAnsi="Calibri" w:cs="Calibri"/>
              </w:rPr>
            </w:pPr>
            <w:r w:rsidRPr="00F15CF8">
              <w:rPr>
                <w:rFonts w:ascii="Calibri" w:hAnsi="Calibri" w:cs="Calibri"/>
              </w:rPr>
              <w:t>1</w:t>
            </w:r>
          </w:p>
        </w:tc>
        <w:tc>
          <w:tcPr>
            <w:tcW w:w="2160" w:type="dxa"/>
            <w:tcBorders>
              <w:top w:val="single" w:sz="4" w:space="0" w:color="auto"/>
              <w:left w:val="single" w:sz="4" w:space="0" w:color="auto"/>
              <w:bottom w:val="single" w:sz="4" w:space="0" w:color="auto"/>
              <w:right w:val="single" w:sz="4" w:space="0" w:color="auto"/>
            </w:tcBorders>
            <w:hideMark/>
          </w:tcPr>
          <w:p w14:paraId="7552E97B"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i/>
              </w:rPr>
            </w:pPr>
            <w:r w:rsidRPr="00F15CF8">
              <w:rPr>
                <w:rFonts w:ascii="Calibri" w:hAnsi="Calibri" w:cs="Calibri"/>
                <w:i/>
              </w:rPr>
              <w:t>1999 Constitution of the Federal Republic of Nigeria (as amended)</w:t>
            </w:r>
          </w:p>
        </w:tc>
        <w:tc>
          <w:tcPr>
            <w:tcW w:w="6584" w:type="dxa"/>
            <w:tcBorders>
              <w:top w:val="single" w:sz="4" w:space="0" w:color="auto"/>
              <w:left w:val="single" w:sz="4" w:space="0" w:color="auto"/>
              <w:bottom w:val="single" w:sz="4" w:space="0" w:color="auto"/>
              <w:right w:val="single" w:sz="4" w:space="0" w:color="auto"/>
            </w:tcBorders>
            <w:hideMark/>
          </w:tcPr>
          <w:p w14:paraId="08D3FD09"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noProof/>
                <w:spacing w:val="-2"/>
              </w:rPr>
            </w:pPr>
            <w:r w:rsidRPr="00F15CF8">
              <w:rPr>
                <w:rFonts w:ascii="Calibri" w:hAnsi="Calibri" w:cs="Calibri"/>
                <w:noProof/>
                <w:spacing w:val="-2"/>
              </w:rPr>
              <w:t xml:space="preserve">The Constitution of the Federal Republic of Nigeria is the supreme law of the country. Section 44(3) and item 39, Schedule II of the </w:t>
            </w:r>
            <w:hyperlink r:id="rId41" w:history="1">
              <w:r w:rsidRPr="00F15CF8">
                <w:rPr>
                  <w:rStyle w:val="Hyperlink"/>
                  <w:rFonts w:ascii="Calibri" w:hAnsi="Calibri" w:cs="Calibri"/>
                  <w:noProof/>
                  <w:color w:val="0070C0"/>
                  <w:spacing w:val="-2"/>
                </w:rPr>
                <w:t>1999 federal constitution of Nigeria</w:t>
              </w:r>
            </w:hyperlink>
            <w:r w:rsidRPr="00F15CF8">
              <w:rPr>
                <w:rFonts w:ascii="Calibri" w:hAnsi="Calibri" w:cs="Calibri"/>
                <w:noProof/>
                <w:spacing w:val="-2"/>
              </w:rPr>
              <w:t xml:space="preserve"> states that the control and magement of the sector is the sole responsibility of the Federal Government Nigeria.</w:t>
            </w:r>
          </w:p>
        </w:tc>
      </w:tr>
      <w:tr w:rsidR="00B073CC" w:rsidRPr="00F15CF8" w14:paraId="7EB4001D" w14:textId="77777777" w:rsidTr="00B073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bottom w:val="single" w:sz="4" w:space="0" w:color="auto"/>
              <w:right w:val="single" w:sz="4" w:space="0" w:color="auto"/>
            </w:tcBorders>
            <w:hideMark/>
          </w:tcPr>
          <w:p w14:paraId="3A855832" w14:textId="77777777" w:rsidR="00B073CC" w:rsidRPr="00F15CF8" w:rsidRDefault="00B073CC">
            <w:pPr>
              <w:jc w:val="center"/>
              <w:rPr>
                <w:rFonts w:ascii="Calibri" w:hAnsi="Calibri" w:cs="Calibri"/>
              </w:rPr>
            </w:pPr>
            <w:r w:rsidRPr="00F15CF8">
              <w:rPr>
                <w:rFonts w:ascii="Calibri" w:hAnsi="Calibri" w:cs="Calibri"/>
              </w:rPr>
              <w:t>2</w:t>
            </w:r>
          </w:p>
        </w:tc>
        <w:tc>
          <w:tcPr>
            <w:tcW w:w="2160" w:type="dxa"/>
            <w:tcBorders>
              <w:top w:val="single" w:sz="4" w:space="0" w:color="auto"/>
              <w:left w:val="single" w:sz="4" w:space="0" w:color="auto"/>
              <w:bottom w:val="single" w:sz="4" w:space="0" w:color="auto"/>
              <w:right w:val="single" w:sz="4" w:space="0" w:color="auto"/>
            </w:tcBorders>
            <w:hideMark/>
          </w:tcPr>
          <w:p w14:paraId="28953CF9" w14:textId="77777777" w:rsidR="00B073CC" w:rsidRPr="00F15CF8" w:rsidRDefault="00B073CC">
            <w:pPr>
              <w:cnfStyle w:val="000000010000" w:firstRow="0" w:lastRow="0" w:firstColumn="0" w:lastColumn="0" w:oddVBand="0" w:evenVBand="0" w:oddHBand="0" w:evenHBand="1" w:firstRowFirstColumn="0" w:firstRowLastColumn="0" w:lastRowFirstColumn="0" w:lastRowLastColumn="0"/>
              <w:rPr>
                <w:rFonts w:ascii="Calibri" w:hAnsi="Calibri" w:cs="Calibri"/>
                <w:i/>
              </w:rPr>
            </w:pPr>
            <w:r w:rsidRPr="00F15CF8">
              <w:rPr>
                <w:rFonts w:ascii="Calibri" w:hAnsi="Calibri" w:cs="Calibri"/>
                <w:i/>
              </w:rPr>
              <w:t>Nigeria Minerals and Mining Act, 2007</w:t>
            </w:r>
          </w:p>
        </w:tc>
        <w:tc>
          <w:tcPr>
            <w:tcW w:w="6584" w:type="dxa"/>
            <w:tcBorders>
              <w:top w:val="single" w:sz="4" w:space="0" w:color="auto"/>
              <w:left w:val="single" w:sz="4" w:space="0" w:color="auto"/>
              <w:bottom w:val="single" w:sz="4" w:space="0" w:color="auto"/>
              <w:right w:val="single" w:sz="4" w:space="0" w:color="auto"/>
            </w:tcBorders>
            <w:hideMark/>
          </w:tcPr>
          <w:p w14:paraId="0050E8E3" w14:textId="77777777" w:rsidR="00B073CC" w:rsidRPr="00F15CF8" w:rsidRDefault="00B073CC">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F15CF8">
              <w:rPr>
                <w:rFonts w:ascii="Calibri" w:hAnsi="Calibri" w:cs="Calibri"/>
              </w:rPr>
              <w:t xml:space="preserve">The Act provides guides to minerals prospecting, mining and quarry as well as operations in the solid mineral sector. </w:t>
            </w:r>
          </w:p>
          <w:p w14:paraId="3B030A6E" w14:textId="77777777" w:rsidR="00B073CC" w:rsidRPr="00F15CF8" w:rsidRDefault="00B073CC">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F15CF8">
              <w:rPr>
                <w:rFonts w:ascii="Calibri" w:hAnsi="Calibri" w:cs="Calibri"/>
              </w:rPr>
              <w:t xml:space="preserve"> See details here </w:t>
            </w:r>
            <w:hyperlink r:id="rId42" w:history="1">
              <w:r w:rsidRPr="00F15CF8">
                <w:rPr>
                  <w:rStyle w:val="Hyperlink"/>
                  <w:rFonts w:ascii="Calibri" w:hAnsi="Calibri" w:cs="Calibri"/>
                  <w:color w:val="auto"/>
                </w:rPr>
                <w:t xml:space="preserve">Nigeria Mineral </w:t>
              </w:r>
              <w:proofErr w:type="spellStart"/>
              <w:r w:rsidRPr="00F15CF8">
                <w:rPr>
                  <w:rStyle w:val="Hyperlink"/>
                  <w:rFonts w:ascii="Calibri" w:hAnsi="Calibri" w:cs="Calibri"/>
                  <w:color w:val="auto"/>
                </w:rPr>
                <w:t>Act,2007</w:t>
              </w:r>
              <w:proofErr w:type="spellEnd"/>
            </w:hyperlink>
            <w:r w:rsidRPr="00F15CF8">
              <w:rPr>
                <w:rFonts w:ascii="Calibri" w:hAnsi="Calibri" w:cs="Calibri"/>
              </w:rPr>
              <w:t xml:space="preserve"> </w:t>
            </w:r>
          </w:p>
        </w:tc>
      </w:tr>
      <w:tr w:rsidR="00B073CC" w:rsidRPr="00F15CF8" w14:paraId="59550AD7" w14:textId="77777777" w:rsidTr="00B07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bottom w:val="single" w:sz="4" w:space="0" w:color="auto"/>
              <w:right w:val="single" w:sz="4" w:space="0" w:color="auto"/>
            </w:tcBorders>
            <w:hideMark/>
          </w:tcPr>
          <w:p w14:paraId="5A75652D" w14:textId="77777777" w:rsidR="00B073CC" w:rsidRPr="00F15CF8" w:rsidRDefault="00B073CC">
            <w:pPr>
              <w:jc w:val="center"/>
              <w:rPr>
                <w:rFonts w:ascii="Calibri" w:hAnsi="Calibri" w:cs="Calibri"/>
              </w:rPr>
            </w:pPr>
            <w:r w:rsidRPr="00F15CF8">
              <w:rPr>
                <w:rFonts w:ascii="Calibri" w:hAnsi="Calibri" w:cs="Calibri"/>
              </w:rPr>
              <w:t>3</w:t>
            </w:r>
          </w:p>
        </w:tc>
        <w:tc>
          <w:tcPr>
            <w:tcW w:w="2160" w:type="dxa"/>
            <w:tcBorders>
              <w:top w:val="single" w:sz="4" w:space="0" w:color="auto"/>
              <w:left w:val="single" w:sz="4" w:space="0" w:color="auto"/>
              <w:bottom w:val="single" w:sz="4" w:space="0" w:color="auto"/>
              <w:right w:val="single" w:sz="4" w:space="0" w:color="auto"/>
            </w:tcBorders>
            <w:hideMark/>
          </w:tcPr>
          <w:p w14:paraId="64B746F0"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i/>
              </w:rPr>
            </w:pPr>
            <w:r w:rsidRPr="00F15CF8">
              <w:rPr>
                <w:rFonts w:ascii="Calibri" w:hAnsi="Calibri" w:cs="Calibri"/>
                <w:i/>
              </w:rPr>
              <w:t>Nigeria Minerals and Mining Regulations of 2011</w:t>
            </w:r>
          </w:p>
        </w:tc>
        <w:tc>
          <w:tcPr>
            <w:tcW w:w="6584" w:type="dxa"/>
            <w:tcBorders>
              <w:top w:val="single" w:sz="4" w:space="0" w:color="auto"/>
              <w:left w:val="single" w:sz="4" w:space="0" w:color="auto"/>
              <w:bottom w:val="single" w:sz="4" w:space="0" w:color="auto"/>
              <w:right w:val="single" w:sz="4" w:space="0" w:color="auto"/>
            </w:tcBorders>
            <w:hideMark/>
          </w:tcPr>
          <w:p w14:paraId="66294BFD"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The Regulations provide guidelines on how mining operations should be conducted and used vis-a-vis the Nigeria Mineral Act 2007. The Nigeria Minerals and Mining Regulations of 2011 can be found </w:t>
            </w:r>
            <w:hyperlink r:id="rId43" w:history="1">
              <w:r w:rsidRPr="00F15CF8">
                <w:rPr>
                  <w:rStyle w:val="Hyperlink"/>
                  <w:rFonts w:ascii="Calibri" w:hAnsi="Calibri" w:cs="Calibri"/>
                  <w:color w:val="auto"/>
                </w:rPr>
                <w:t>here</w:t>
              </w:r>
            </w:hyperlink>
          </w:p>
        </w:tc>
      </w:tr>
      <w:tr w:rsidR="00B073CC" w:rsidRPr="00F15CF8" w14:paraId="46B1A94D" w14:textId="77777777" w:rsidTr="00B073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bottom w:val="single" w:sz="4" w:space="0" w:color="auto"/>
              <w:right w:val="single" w:sz="4" w:space="0" w:color="auto"/>
            </w:tcBorders>
            <w:hideMark/>
          </w:tcPr>
          <w:p w14:paraId="2E8DC375" w14:textId="77777777" w:rsidR="00B073CC" w:rsidRPr="00F15CF8" w:rsidRDefault="00B073CC">
            <w:pPr>
              <w:jc w:val="center"/>
              <w:rPr>
                <w:rFonts w:ascii="Calibri" w:hAnsi="Calibri" w:cs="Calibri"/>
              </w:rPr>
            </w:pPr>
            <w:r w:rsidRPr="00F15CF8">
              <w:rPr>
                <w:rFonts w:ascii="Calibri" w:hAnsi="Calibri" w:cs="Calibri"/>
              </w:rPr>
              <w:t>4</w:t>
            </w:r>
          </w:p>
        </w:tc>
        <w:tc>
          <w:tcPr>
            <w:tcW w:w="2160" w:type="dxa"/>
            <w:tcBorders>
              <w:top w:val="single" w:sz="4" w:space="0" w:color="auto"/>
              <w:left w:val="single" w:sz="4" w:space="0" w:color="auto"/>
              <w:bottom w:val="single" w:sz="4" w:space="0" w:color="auto"/>
              <w:right w:val="single" w:sz="4" w:space="0" w:color="auto"/>
            </w:tcBorders>
            <w:hideMark/>
          </w:tcPr>
          <w:p w14:paraId="0F9021D2" w14:textId="77777777" w:rsidR="00B073CC" w:rsidRPr="00F15CF8" w:rsidRDefault="00B073CC">
            <w:pPr>
              <w:cnfStyle w:val="000000010000" w:firstRow="0" w:lastRow="0" w:firstColumn="0" w:lastColumn="0" w:oddVBand="0" w:evenVBand="0" w:oddHBand="0" w:evenHBand="1" w:firstRowFirstColumn="0" w:firstRowLastColumn="0" w:lastRowFirstColumn="0" w:lastRowLastColumn="0"/>
              <w:rPr>
                <w:rFonts w:ascii="Calibri" w:hAnsi="Calibri" w:cs="Calibri"/>
                <w:i/>
              </w:rPr>
            </w:pPr>
            <w:r w:rsidRPr="00F15CF8">
              <w:rPr>
                <w:rFonts w:ascii="Calibri" w:hAnsi="Calibri" w:cs="Calibri"/>
                <w:i/>
              </w:rPr>
              <w:t>Mining Cadastre Office (</w:t>
            </w:r>
            <w:proofErr w:type="spellStart"/>
            <w:r w:rsidRPr="00F15CF8">
              <w:rPr>
                <w:rFonts w:ascii="Calibri" w:hAnsi="Calibri" w:cs="Calibri"/>
                <w:i/>
              </w:rPr>
              <w:t>MCO</w:t>
            </w:r>
            <w:proofErr w:type="spellEnd"/>
            <w:r w:rsidRPr="00F15CF8">
              <w:rPr>
                <w:rFonts w:ascii="Calibri" w:hAnsi="Calibri" w:cs="Calibri"/>
                <w:i/>
              </w:rPr>
              <w:t>)</w:t>
            </w:r>
          </w:p>
        </w:tc>
        <w:tc>
          <w:tcPr>
            <w:tcW w:w="6584" w:type="dxa"/>
            <w:tcBorders>
              <w:top w:val="single" w:sz="4" w:space="0" w:color="auto"/>
              <w:left w:val="single" w:sz="4" w:space="0" w:color="auto"/>
              <w:bottom w:val="single" w:sz="4" w:space="0" w:color="auto"/>
              <w:right w:val="single" w:sz="4" w:space="0" w:color="auto"/>
            </w:tcBorders>
            <w:hideMark/>
          </w:tcPr>
          <w:p w14:paraId="276E1F40" w14:textId="77777777" w:rsidR="00B073CC" w:rsidRPr="00F15CF8" w:rsidRDefault="00B073CC">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F15CF8">
              <w:rPr>
                <w:rFonts w:ascii="Calibri" w:hAnsi="Calibri" w:cs="Calibri"/>
              </w:rPr>
              <w:t xml:space="preserve">The Mining Cadastre Office is an agency of the </w:t>
            </w:r>
            <w:proofErr w:type="spellStart"/>
            <w:r w:rsidRPr="00F15CF8">
              <w:rPr>
                <w:rFonts w:ascii="Calibri" w:hAnsi="Calibri" w:cs="Calibri"/>
              </w:rPr>
              <w:t>MSMD</w:t>
            </w:r>
            <w:proofErr w:type="spellEnd"/>
            <w:r w:rsidRPr="00F15CF8">
              <w:rPr>
                <w:rFonts w:ascii="Calibri" w:hAnsi="Calibri" w:cs="Calibri"/>
              </w:rPr>
              <w:t xml:space="preserve"> and solely responsible for the management and administration of mineral titles to eradicate illegal mining activities.  The </w:t>
            </w:r>
            <w:proofErr w:type="spellStart"/>
            <w:r w:rsidRPr="00F15CF8">
              <w:rPr>
                <w:rFonts w:ascii="Calibri" w:hAnsi="Calibri" w:cs="Calibri"/>
              </w:rPr>
              <w:t>MCO</w:t>
            </w:r>
            <w:proofErr w:type="spellEnd"/>
            <w:r w:rsidRPr="00F15CF8">
              <w:rPr>
                <w:rFonts w:ascii="Calibri" w:hAnsi="Calibri" w:cs="Calibri"/>
              </w:rPr>
              <w:t xml:space="preserve"> was established by Section 5 of the NMMA 2007, and is responsible for the receipt of application; issuance and suspensions of titles; receipt and disposal of applications for the transfer, renewal and modification of titles. Click </w:t>
            </w:r>
            <w:hyperlink r:id="rId44" w:history="1">
              <w:r w:rsidRPr="00F15CF8">
                <w:rPr>
                  <w:rStyle w:val="Hyperlink"/>
                  <w:rFonts w:ascii="Calibri" w:hAnsi="Calibri" w:cs="Calibri"/>
                  <w:color w:val="auto"/>
                </w:rPr>
                <w:t>here</w:t>
              </w:r>
            </w:hyperlink>
            <w:r w:rsidRPr="00F15CF8">
              <w:rPr>
                <w:rFonts w:ascii="Calibri" w:hAnsi="Calibri" w:cs="Calibri"/>
              </w:rPr>
              <w:t xml:space="preserve"> for details.</w:t>
            </w:r>
          </w:p>
        </w:tc>
      </w:tr>
      <w:tr w:rsidR="00B073CC" w:rsidRPr="00F15CF8" w14:paraId="52C47157" w14:textId="77777777" w:rsidTr="00B07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bottom w:val="single" w:sz="4" w:space="0" w:color="auto"/>
              <w:right w:val="single" w:sz="4" w:space="0" w:color="auto"/>
            </w:tcBorders>
            <w:hideMark/>
          </w:tcPr>
          <w:p w14:paraId="28B8BAA7" w14:textId="77777777" w:rsidR="00B073CC" w:rsidRPr="00F15CF8" w:rsidRDefault="00B073CC">
            <w:pPr>
              <w:jc w:val="center"/>
              <w:rPr>
                <w:rFonts w:ascii="Calibri" w:hAnsi="Calibri" w:cs="Calibri"/>
              </w:rPr>
            </w:pPr>
            <w:r w:rsidRPr="00F15CF8">
              <w:rPr>
                <w:rFonts w:ascii="Calibri" w:hAnsi="Calibri" w:cs="Calibri"/>
              </w:rPr>
              <w:t>5</w:t>
            </w:r>
          </w:p>
        </w:tc>
        <w:tc>
          <w:tcPr>
            <w:tcW w:w="2160" w:type="dxa"/>
            <w:tcBorders>
              <w:top w:val="single" w:sz="4" w:space="0" w:color="auto"/>
              <w:left w:val="single" w:sz="4" w:space="0" w:color="auto"/>
              <w:bottom w:val="single" w:sz="4" w:space="0" w:color="auto"/>
              <w:right w:val="single" w:sz="4" w:space="0" w:color="auto"/>
            </w:tcBorders>
            <w:hideMark/>
          </w:tcPr>
          <w:p w14:paraId="51DD5DAD"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i/>
              </w:rPr>
            </w:pPr>
            <w:r w:rsidRPr="00F15CF8">
              <w:rPr>
                <w:rFonts w:ascii="Calibri" w:hAnsi="Calibri" w:cs="Calibri"/>
                <w:i/>
              </w:rPr>
              <w:t>Land Use Act, 2004</w:t>
            </w:r>
          </w:p>
        </w:tc>
        <w:tc>
          <w:tcPr>
            <w:tcW w:w="6584" w:type="dxa"/>
            <w:tcBorders>
              <w:top w:val="single" w:sz="4" w:space="0" w:color="auto"/>
              <w:left w:val="single" w:sz="4" w:space="0" w:color="auto"/>
              <w:bottom w:val="single" w:sz="4" w:space="0" w:color="auto"/>
              <w:right w:val="single" w:sz="4" w:space="0" w:color="auto"/>
            </w:tcBorders>
            <w:hideMark/>
          </w:tcPr>
          <w:p w14:paraId="345F9ADA"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The Act gives authority over all land in the territory of each State solely to the governor of the State, except lands vested to the Federal Government or its Agencies. The governor exercises authority over land use in such a manner that benefits all  citizens. See details </w:t>
            </w:r>
            <w:hyperlink r:id="rId45" w:history="1">
              <w:r w:rsidRPr="00F15CF8">
                <w:rPr>
                  <w:rStyle w:val="Hyperlink"/>
                  <w:rFonts w:ascii="Calibri" w:hAnsi="Calibri" w:cs="Calibri"/>
                  <w:color w:val="auto"/>
                </w:rPr>
                <w:t>here</w:t>
              </w:r>
            </w:hyperlink>
            <w:r w:rsidRPr="00F15CF8">
              <w:rPr>
                <w:rFonts w:ascii="Calibri" w:hAnsi="Calibri" w:cs="Calibri"/>
              </w:rPr>
              <w:t xml:space="preserve">  </w:t>
            </w:r>
          </w:p>
        </w:tc>
      </w:tr>
      <w:tr w:rsidR="00B073CC" w:rsidRPr="00F15CF8" w14:paraId="047E2C01" w14:textId="77777777" w:rsidTr="00B073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bottom w:val="single" w:sz="4" w:space="0" w:color="auto"/>
              <w:right w:val="single" w:sz="4" w:space="0" w:color="auto"/>
            </w:tcBorders>
            <w:hideMark/>
          </w:tcPr>
          <w:p w14:paraId="553CEFC5" w14:textId="77777777" w:rsidR="00B073CC" w:rsidRPr="00F15CF8" w:rsidRDefault="00B073CC">
            <w:pPr>
              <w:jc w:val="center"/>
              <w:rPr>
                <w:rFonts w:ascii="Calibri" w:hAnsi="Calibri" w:cs="Calibri"/>
              </w:rPr>
            </w:pPr>
            <w:r w:rsidRPr="00F15CF8">
              <w:rPr>
                <w:rFonts w:ascii="Calibri" w:hAnsi="Calibri" w:cs="Calibri"/>
              </w:rPr>
              <w:t>6</w:t>
            </w:r>
          </w:p>
        </w:tc>
        <w:tc>
          <w:tcPr>
            <w:tcW w:w="2160" w:type="dxa"/>
            <w:tcBorders>
              <w:top w:val="single" w:sz="4" w:space="0" w:color="auto"/>
              <w:left w:val="single" w:sz="4" w:space="0" w:color="auto"/>
              <w:bottom w:val="single" w:sz="4" w:space="0" w:color="auto"/>
              <w:right w:val="single" w:sz="4" w:space="0" w:color="auto"/>
            </w:tcBorders>
            <w:hideMark/>
          </w:tcPr>
          <w:p w14:paraId="1DC73841" w14:textId="77777777" w:rsidR="00B073CC" w:rsidRPr="00F15CF8" w:rsidRDefault="00B073CC">
            <w:pPr>
              <w:cnfStyle w:val="000000010000" w:firstRow="0" w:lastRow="0" w:firstColumn="0" w:lastColumn="0" w:oddVBand="0" w:evenVBand="0" w:oddHBand="0" w:evenHBand="1" w:firstRowFirstColumn="0" w:firstRowLastColumn="0" w:lastRowFirstColumn="0" w:lastRowLastColumn="0"/>
              <w:rPr>
                <w:rFonts w:ascii="Calibri" w:hAnsi="Calibri" w:cs="Calibri"/>
                <w:i/>
              </w:rPr>
            </w:pPr>
            <w:r w:rsidRPr="00F15CF8">
              <w:rPr>
                <w:rFonts w:ascii="Calibri" w:hAnsi="Calibri" w:cs="Calibri"/>
                <w:i/>
              </w:rPr>
              <w:t>Environmental Impact Assessment Act, 2004</w:t>
            </w:r>
          </w:p>
        </w:tc>
        <w:tc>
          <w:tcPr>
            <w:tcW w:w="6584" w:type="dxa"/>
            <w:tcBorders>
              <w:top w:val="single" w:sz="4" w:space="0" w:color="auto"/>
              <w:left w:val="single" w:sz="4" w:space="0" w:color="auto"/>
              <w:bottom w:val="single" w:sz="4" w:space="0" w:color="auto"/>
              <w:right w:val="single" w:sz="4" w:space="0" w:color="auto"/>
            </w:tcBorders>
            <w:hideMark/>
          </w:tcPr>
          <w:p w14:paraId="7EC5C75D" w14:textId="77777777" w:rsidR="00B073CC" w:rsidRPr="00F15CF8" w:rsidRDefault="00B073CC">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F15CF8">
              <w:rPr>
                <w:rFonts w:ascii="Calibri" w:hAnsi="Calibri" w:cs="Calibri"/>
              </w:rPr>
              <w:t xml:space="preserve">The Act mandates that an impact assessment be done in respect of any proposed project or activity (including mining) to evaluate likely environmental effects before the commencement of the activity to propose appropriate remedial actions. See details </w:t>
            </w:r>
            <w:hyperlink r:id="rId46" w:history="1">
              <w:r w:rsidRPr="00F15CF8">
                <w:rPr>
                  <w:rStyle w:val="Hyperlink"/>
                  <w:rFonts w:ascii="Calibri" w:hAnsi="Calibri" w:cs="Calibri"/>
                  <w:color w:val="auto"/>
                </w:rPr>
                <w:t>here</w:t>
              </w:r>
            </w:hyperlink>
          </w:p>
        </w:tc>
      </w:tr>
      <w:tr w:rsidR="00B073CC" w:rsidRPr="00F15CF8" w14:paraId="00E81066" w14:textId="77777777" w:rsidTr="00B07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bottom w:val="single" w:sz="4" w:space="0" w:color="auto"/>
              <w:right w:val="single" w:sz="4" w:space="0" w:color="auto"/>
            </w:tcBorders>
            <w:hideMark/>
          </w:tcPr>
          <w:p w14:paraId="776AE785" w14:textId="77777777" w:rsidR="00B073CC" w:rsidRPr="00F15CF8" w:rsidRDefault="00B073CC">
            <w:pPr>
              <w:jc w:val="center"/>
              <w:rPr>
                <w:rFonts w:ascii="Calibri" w:hAnsi="Calibri" w:cs="Calibri"/>
              </w:rPr>
            </w:pPr>
            <w:r w:rsidRPr="00F15CF8">
              <w:rPr>
                <w:rFonts w:ascii="Calibri" w:hAnsi="Calibri" w:cs="Calibri"/>
              </w:rPr>
              <w:t>7</w:t>
            </w:r>
          </w:p>
        </w:tc>
        <w:tc>
          <w:tcPr>
            <w:tcW w:w="2160" w:type="dxa"/>
            <w:tcBorders>
              <w:top w:val="single" w:sz="4" w:space="0" w:color="auto"/>
              <w:left w:val="single" w:sz="4" w:space="0" w:color="auto"/>
              <w:bottom w:val="single" w:sz="4" w:space="0" w:color="auto"/>
              <w:right w:val="single" w:sz="4" w:space="0" w:color="auto"/>
            </w:tcBorders>
            <w:hideMark/>
          </w:tcPr>
          <w:p w14:paraId="5B40CC41"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i/>
              </w:rPr>
            </w:pPr>
            <w:r w:rsidRPr="00F15CF8">
              <w:rPr>
                <w:rFonts w:ascii="Calibri" w:hAnsi="Calibri" w:cs="Calibri"/>
                <w:i/>
              </w:rPr>
              <w:t>Company and Allied Matters Act, 2020(As amended)</w:t>
            </w:r>
          </w:p>
        </w:tc>
        <w:tc>
          <w:tcPr>
            <w:tcW w:w="6584" w:type="dxa"/>
            <w:tcBorders>
              <w:top w:val="single" w:sz="4" w:space="0" w:color="auto"/>
              <w:left w:val="single" w:sz="4" w:space="0" w:color="auto"/>
              <w:bottom w:val="single" w:sz="4" w:space="0" w:color="auto"/>
              <w:right w:val="single" w:sz="4" w:space="0" w:color="auto"/>
            </w:tcBorders>
            <w:hideMark/>
          </w:tcPr>
          <w:p w14:paraId="5FE8CC07"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The Act establishes the Corporate Affairs Commission to deal with the incorporation of companies in Nigeria and incidental matters, including the incorporation of trustees of certain communities, bodies and association. It also relates to terms of partnerships and administrative proceedings of companies.  See </w:t>
            </w:r>
            <w:hyperlink r:id="rId47" w:history="1">
              <w:r w:rsidRPr="00F15CF8">
                <w:rPr>
                  <w:rStyle w:val="Hyperlink"/>
                  <w:rFonts w:ascii="Calibri" w:hAnsi="Calibri" w:cs="Calibri"/>
                  <w:color w:val="auto"/>
                </w:rPr>
                <w:t>link</w:t>
              </w:r>
            </w:hyperlink>
            <w:r w:rsidRPr="00F15CF8">
              <w:rPr>
                <w:rFonts w:ascii="Calibri" w:hAnsi="Calibri" w:cs="Calibri"/>
              </w:rPr>
              <w:t xml:space="preserve"> for details of the Act: </w:t>
            </w:r>
          </w:p>
        </w:tc>
      </w:tr>
      <w:tr w:rsidR="00B073CC" w:rsidRPr="00F15CF8" w14:paraId="614A4A81" w14:textId="77777777" w:rsidTr="00B073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bottom w:val="single" w:sz="4" w:space="0" w:color="auto"/>
              <w:right w:val="single" w:sz="4" w:space="0" w:color="auto"/>
            </w:tcBorders>
            <w:hideMark/>
          </w:tcPr>
          <w:p w14:paraId="61C9C316" w14:textId="77777777" w:rsidR="00B073CC" w:rsidRPr="00F15CF8" w:rsidRDefault="00B073CC">
            <w:pPr>
              <w:jc w:val="center"/>
              <w:rPr>
                <w:rFonts w:ascii="Calibri" w:hAnsi="Calibri" w:cs="Calibri"/>
              </w:rPr>
            </w:pPr>
            <w:r w:rsidRPr="00F15CF8">
              <w:rPr>
                <w:rFonts w:ascii="Calibri" w:hAnsi="Calibri" w:cs="Calibri"/>
              </w:rPr>
              <w:t>8</w:t>
            </w:r>
          </w:p>
        </w:tc>
        <w:tc>
          <w:tcPr>
            <w:tcW w:w="2160" w:type="dxa"/>
            <w:tcBorders>
              <w:top w:val="single" w:sz="4" w:space="0" w:color="auto"/>
              <w:left w:val="single" w:sz="4" w:space="0" w:color="auto"/>
              <w:bottom w:val="single" w:sz="4" w:space="0" w:color="auto"/>
              <w:right w:val="single" w:sz="4" w:space="0" w:color="auto"/>
            </w:tcBorders>
            <w:hideMark/>
          </w:tcPr>
          <w:p w14:paraId="144E1F61" w14:textId="77777777" w:rsidR="00B073CC" w:rsidRPr="00F15CF8" w:rsidRDefault="00B073CC">
            <w:pPr>
              <w:cnfStyle w:val="000000010000" w:firstRow="0" w:lastRow="0" w:firstColumn="0" w:lastColumn="0" w:oddVBand="0" w:evenVBand="0" w:oddHBand="0" w:evenHBand="1" w:firstRowFirstColumn="0" w:firstRowLastColumn="0" w:lastRowFirstColumn="0" w:lastRowLastColumn="0"/>
              <w:rPr>
                <w:rFonts w:ascii="Calibri" w:hAnsi="Calibri" w:cs="Calibri"/>
                <w:i/>
              </w:rPr>
            </w:pPr>
            <w:r w:rsidRPr="00F15CF8">
              <w:rPr>
                <w:rFonts w:ascii="Calibri" w:hAnsi="Calibri" w:cs="Calibri"/>
                <w:i/>
              </w:rPr>
              <w:t>Nigeria Investment Promotion Commission Act, 2004</w:t>
            </w:r>
          </w:p>
        </w:tc>
        <w:tc>
          <w:tcPr>
            <w:tcW w:w="6584" w:type="dxa"/>
            <w:tcBorders>
              <w:top w:val="single" w:sz="4" w:space="0" w:color="auto"/>
              <w:left w:val="single" w:sz="4" w:space="0" w:color="auto"/>
              <w:bottom w:val="single" w:sz="4" w:space="0" w:color="auto"/>
              <w:right w:val="single" w:sz="4" w:space="0" w:color="auto"/>
            </w:tcBorders>
            <w:hideMark/>
          </w:tcPr>
          <w:p w14:paraId="141678E6" w14:textId="77777777" w:rsidR="00B073CC" w:rsidRPr="00F15CF8" w:rsidRDefault="00B073CC">
            <w:pPr>
              <w:cnfStyle w:val="000000010000" w:firstRow="0" w:lastRow="0" w:firstColumn="0" w:lastColumn="0" w:oddVBand="0" w:evenVBand="0" w:oddHBand="0" w:evenHBand="1" w:firstRowFirstColumn="0" w:firstRowLastColumn="0" w:lastRowFirstColumn="0" w:lastRowLastColumn="0"/>
              <w:rPr>
                <w:rFonts w:ascii="Calibri" w:hAnsi="Calibri" w:cs="Calibri"/>
                <w:noProof/>
                <w:spacing w:val="-2"/>
              </w:rPr>
            </w:pPr>
            <w:r w:rsidRPr="00F15CF8">
              <w:rPr>
                <w:rFonts w:ascii="Calibri" w:hAnsi="Calibri" w:cs="Calibri"/>
                <w:noProof/>
                <w:spacing w:val="-2"/>
              </w:rPr>
              <w:t xml:space="preserve">The act establishes the Nigeria investment Promotion Commission (NIPC), to promote investment in the Nigerian economy; and for matters connected therewith:including mining of solid minerals. </w:t>
            </w:r>
          </w:p>
          <w:p w14:paraId="3D28CCEC" w14:textId="77777777" w:rsidR="00B073CC" w:rsidRPr="00F15CF8" w:rsidRDefault="00B073CC">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F15CF8">
              <w:rPr>
                <w:rFonts w:ascii="Calibri" w:hAnsi="Calibri" w:cs="Calibri"/>
                <w:noProof/>
                <w:spacing w:val="-2"/>
              </w:rPr>
              <w:t xml:space="preserve">See  </w:t>
            </w:r>
            <w:hyperlink r:id="rId48" w:history="1">
              <w:r w:rsidRPr="00F15CF8">
                <w:rPr>
                  <w:rStyle w:val="Hyperlink"/>
                  <w:rFonts w:ascii="Calibri" w:hAnsi="Calibri" w:cs="Calibri"/>
                  <w:noProof/>
                  <w:color w:val="auto"/>
                  <w:spacing w:val="-2"/>
                </w:rPr>
                <w:t>here</w:t>
              </w:r>
            </w:hyperlink>
            <w:r w:rsidRPr="00F15CF8">
              <w:rPr>
                <w:rFonts w:ascii="Calibri" w:hAnsi="Calibri" w:cs="Calibri"/>
                <w:noProof/>
                <w:spacing w:val="-2"/>
              </w:rPr>
              <w:t xml:space="preserve"> for details.</w:t>
            </w:r>
          </w:p>
        </w:tc>
      </w:tr>
      <w:tr w:rsidR="00B073CC" w:rsidRPr="00F15CF8" w14:paraId="6D1FA86A" w14:textId="77777777" w:rsidTr="00B07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bottom w:val="single" w:sz="4" w:space="0" w:color="auto"/>
              <w:right w:val="single" w:sz="4" w:space="0" w:color="auto"/>
            </w:tcBorders>
            <w:hideMark/>
          </w:tcPr>
          <w:p w14:paraId="7A192FB8" w14:textId="77777777" w:rsidR="00B073CC" w:rsidRPr="00F15CF8" w:rsidRDefault="00B073CC">
            <w:pPr>
              <w:jc w:val="center"/>
              <w:rPr>
                <w:rFonts w:ascii="Calibri" w:hAnsi="Calibri" w:cs="Calibri"/>
              </w:rPr>
            </w:pPr>
            <w:r w:rsidRPr="00F15CF8">
              <w:rPr>
                <w:rFonts w:ascii="Calibri" w:hAnsi="Calibri" w:cs="Calibri"/>
              </w:rPr>
              <w:t>9</w:t>
            </w:r>
          </w:p>
        </w:tc>
        <w:tc>
          <w:tcPr>
            <w:tcW w:w="2160" w:type="dxa"/>
            <w:tcBorders>
              <w:top w:val="single" w:sz="4" w:space="0" w:color="auto"/>
              <w:left w:val="single" w:sz="4" w:space="0" w:color="auto"/>
              <w:bottom w:val="single" w:sz="4" w:space="0" w:color="auto"/>
              <w:right w:val="single" w:sz="4" w:space="0" w:color="auto"/>
            </w:tcBorders>
            <w:hideMark/>
          </w:tcPr>
          <w:p w14:paraId="3348A586"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i/>
              </w:rPr>
            </w:pPr>
            <w:r w:rsidRPr="00F15CF8">
              <w:rPr>
                <w:rFonts w:ascii="Calibri" w:hAnsi="Calibri" w:cs="Calibri"/>
                <w:i/>
              </w:rPr>
              <w:t xml:space="preserve"> National Environmental Standards </w:t>
            </w:r>
            <w:r w:rsidRPr="00F15CF8">
              <w:rPr>
                <w:rFonts w:ascii="Calibri" w:hAnsi="Calibri" w:cs="Calibri"/>
                <w:i/>
              </w:rPr>
              <w:lastRenderedPageBreak/>
              <w:t>Regulations and Enforcement Agency (</w:t>
            </w:r>
            <w:proofErr w:type="spellStart"/>
            <w:r w:rsidRPr="00F15CF8">
              <w:rPr>
                <w:rFonts w:ascii="Calibri" w:hAnsi="Calibri" w:cs="Calibri"/>
                <w:i/>
              </w:rPr>
              <w:t>NESREA</w:t>
            </w:r>
            <w:proofErr w:type="spellEnd"/>
            <w:r w:rsidRPr="00F15CF8">
              <w:rPr>
                <w:rFonts w:ascii="Calibri" w:hAnsi="Calibri" w:cs="Calibri"/>
                <w:i/>
              </w:rPr>
              <w:t xml:space="preserve">) Act </w:t>
            </w:r>
          </w:p>
        </w:tc>
        <w:tc>
          <w:tcPr>
            <w:tcW w:w="6584" w:type="dxa"/>
            <w:tcBorders>
              <w:top w:val="single" w:sz="4" w:space="0" w:color="auto"/>
              <w:left w:val="single" w:sz="4" w:space="0" w:color="auto"/>
              <w:bottom w:val="single" w:sz="4" w:space="0" w:color="auto"/>
              <w:right w:val="single" w:sz="4" w:space="0" w:color="auto"/>
            </w:tcBorders>
            <w:hideMark/>
          </w:tcPr>
          <w:p w14:paraId="0502CCF1"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lastRenderedPageBreak/>
              <w:t xml:space="preserve">The Act establishes </w:t>
            </w:r>
            <w:proofErr w:type="spellStart"/>
            <w:r w:rsidRPr="00F15CF8">
              <w:rPr>
                <w:rFonts w:ascii="Calibri" w:hAnsi="Calibri" w:cs="Calibri"/>
              </w:rPr>
              <w:t>NESREA</w:t>
            </w:r>
            <w:proofErr w:type="spellEnd"/>
            <w:r w:rsidRPr="00F15CF8">
              <w:rPr>
                <w:rFonts w:ascii="Calibri" w:hAnsi="Calibri" w:cs="Calibri"/>
              </w:rPr>
              <w:t xml:space="preserve"> as the body to enforce regulations and sanctions for the protection of the environment. </w:t>
            </w:r>
            <w:proofErr w:type="spellStart"/>
            <w:r w:rsidRPr="00F15CF8">
              <w:rPr>
                <w:rFonts w:ascii="Calibri" w:hAnsi="Calibri" w:cs="Calibri"/>
              </w:rPr>
              <w:t>NESREA</w:t>
            </w:r>
            <w:proofErr w:type="spellEnd"/>
            <w:r w:rsidRPr="00F15CF8">
              <w:rPr>
                <w:rFonts w:ascii="Calibri" w:hAnsi="Calibri" w:cs="Calibri"/>
              </w:rPr>
              <w:t xml:space="preserve"> has developed thirty-three (33) environmental regulations which </w:t>
            </w:r>
            <w:r w:rsidRPr="00F15CF8">
              <w:rPr>
                <w:rFonts w:ascii="Calibri" w:hAnsi="Calibri" w:cs="Calibri"/>
              </w:rPr>
              <w:lastRenderedPageBreak/>
              <w:t>have been published in the official Gazette of the Federal Government of Nigeria.</w:t>
            </w:r>
          </w:p>
          <w:p w14:paraId="577CE30F"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See </w:t>
            </w:r>
            <w:hyperlink r:id="rId49" w:history="1">
              <w:r w:rsidRPr="00F15CF8">
                <w:rPr>
                  <w:rStyle w:val="Hyperlink"/>
                  <w:rFonts w:ascii="Calibri" w:hAnsi="Calibri" w:cs="Calibri"/>
                  <w:color w:val="auto"/>
                </w:rPr>
                <w:t>here</w:t>
              </w:r>
            </w:hyperlink>
            <w:r w:rsidRPr="00F15CF8">
              <w:rPr>
                <w:rFonts w:ascii="Calibri" w:hAnsi="Calibri" w:cs="Calibri"/>
              </w:rPr>
              <w:t xml:space="preserve"> for details.</w:t>
            </w:r>
          </w:p>
        </w:tc>
      </w:tr>
      <w:tr w:rsidR="00B073CC" w:rsidRPr="00F15CF8" w14:paraId="6CBD7346" w14:textId="77777777" w:rsidTr="00B073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bottom w:val="single" w:sz="4" w:space="0" w:color="auto"/>
              <w:right w:val="single" w:sz="4" w:space="0" w:color="auto"/>
            </w:tcBorders>
            <w:hideMark/>
          </w:tcPr>
          <w:p w14:paraId="728CCEE9" w14:textId="77777777" w:rsidR="00B073CC" w:rsidRPr="00F15CF8" w:rsidRDefault="00B073CC">
            <w:pPr>
              <w:jc w:val="center"/>
              <w:rPr>
                <w:rFonts w:ascii="Calibri" w:hAnsi="Calibri" w:cs="Calibri"/>
              </w:rPr>
            </w:pPr>
            <w:r w:rsidRPr="00F15CF8">
              <w:rPr>
                <w:rFonts w:ascii="Calibri" w:hAnsi="Calibri" w:cs="Calibri"/>
              </w:rPr>
              <w:t>10</w:t>
            </w:r>
          </w:p>
        </w:tc>
        <w:tc>
          <w:tcPr>
            <w:tcW w:w="2160" w:type="dxa"/>
            <w:tcBorders>
              <w:top w:val="single" w:sz="4" w:space="0" w:color="auto"/>
              <w:left w:val="single" w:sz="4" w:space="0" w:color="auto"/>
              <w:bottom w:val="single" w:sz="4" w:space="0" w:color="auto"/>
              <w:right w:val="single" w:sz="4" w:space="0" w:color="auto"/>
            </w:tcBorders>
            <w:hideMark/>
          </w:tcPr>
          <w:p w14:paraId="1EEAA9C5" w14:textId="77777777" w:rsidR="00B073CC" w:rsidRPr="00F15CF8" w:rsidRDefault="00B073CC">
            <w:pPr>
              <w:cnfStyle w:val="000000010000" w:firstRow="0" w:lastRow="0" w:firstColumn="0" w:lastColumn="0" w:oddVBand="0" w:evenVBand="0" w:oddHBand="0" w:evenHBand="1" w:firstRowFirstColumn="0" w:firstRowLastColumn="0" w:lastRowFirstColumn="0" w:lastRowLastColumn="0"/>
              <w:rPr>
                <w:rFonts w:ascii="Calibri" w:hAnsi="Calibri" w:cs="Calibri"/>
                <w:i/>
              </w:rPr>
            </w:pPr>
            <w:r w:rsidRPr="00F15CF8">
              <w:rPr>
                <w:rFonts w:ascii="Calibri" w:hAnsi="Calibri" w:cs="Calibri"/>
                <w:i/>
              </w:rPr>
              <w:t>Company Income Tax Act</w:t>
            </w:r>
          </w:p>
        </w:tc>
        <w:tc>
          <w:tcPr>
            <w:tcW w:w="6584" w:type="dxa"/>
            <w:tcBorders>
              <w:top w:val="single" w:sz="4" w:space="0" w:color="auto"/>
              <w:left w:val="single" w:sz="4" w:space="0" w:color="auto"/>
              <w:bottom w:val="single" w:sz="4" w:space="0" w:color="auto"/>
              <w:right w:val="single" w:sz="4" w:space="0" w:color="auto"/>
            </w:tcBorders>
            <w:hideMark/>
          </w:tcPr>
          <w:p w14:paraId="2B7FBE6A" w14:textId="77777777" w:rsidR="00B073CC" w:rsidRPr="00F15CF8" w:rsidRDefault="00B073CC">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F15CF8">
              <w:rPr>
                <w:rFonts w:ascii="Calibri" w:hAnsi="Calibri" w:cs="Calibri"/>
              </w:rPr>
              <w:t>The Company Income Tax Act (</w:t>
            </w:r>
            <w:proofErr w:type="spellStart"/>
            <w:r w:rsidRPr="00F15CF8">
              <w:rPr>
                <w:rFonts w:ascii="Calibri" w:hAnsi="Calibri" w:cs="Calibri"/>
              </w:rPr>
              <w:t>CITA</w:t>
            </w:r>
            <w:proofErr w:type="spellEnd"/>
            <w:r w:rsidRPr="00F15CF8">
              <w:rPr>
                <w:rFonts w:ascii="Calibri" w:hAnsi="Calibri" w:cs="Calibri"/>
              </w:rPr>
              <w:t>) is the principal law that regulates the taxation of companies in Nigeria. The Federal Inland Revenue Service (FIRS) administers the income tax which is on the profits of registered companies in Nigeria.</w:t>
            </w:r>
          </w:p>
          <w:p w14:paraId="5EB8A5CC" w14:textId="77777777" w:rsidR="00B073CC" w:rsidRPr="00F15CF8" w:rsidRDefault="00B073CC">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F15CF8">
              <w:rPr>
                <w:rFonts w:ascii="Calibri" w:hAnsi="Calibri" w:cs="Calibri"/>
              </w:rPr>
              <w:t xml:space="preserve">See details  </w:t>
            </w:r>
            <w:hyperlink r:id="rId50" w:history="1">
              <w:r w:rsidRPr="00F15CF8">
                <w:rPr>
                  <w:rStyle w:val="Hyperlink"/>
                  <w:rFonts w:ascii="Calibri" w:hAnsi="Calibri" w:cs="Calibri"/>
                  <w:color w:val="auto"/>
                </w:rPr>
                <w:t>here</w:t>
              </w:r>
            </w:hyperlink>
            <w:r w:rsidRPr="00F15CF8">
              <w:rPr>
                <w:rFonts w:ascii="Calibri" w:hAnsi="Calibri" w:cs="Calibri"/>
              </w:rPr>
              <w:t xml:space="preserve"> </w:t>
            </w:r>
          </w:p>
        </w:tc>
      </w:tr>
      <w:tr w:rsidR="00B073CC" w:rsidRPr="00F15CF8" w14:paraId="402717D5" w14:textId="77777777" w:rsidTr="00B07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bottom w:val="single" w:sz="4" w:space="0" w:color="auto"/>
              <w:right w:val="single" w:sz="4" w:space="0" w:color="auto"/>
            </w:tcBorders>
            <w:hideMark/>
          </w:tcPr>
          <w:p w14:paraId="3AFC4169" w14:textId="77777777" w:rsidR="00B073CC" w:rsidRPr="00F15CF8" w:rsidRDefault="00B073CC">
            <w:pPr>
              <w:jc w:val="center"/>
              <w:rPr>
                <w:rFonts w:ascii="Calibri" w:hAnsi="Calibri" w:cs="Calibri"/>
              </w:rPr>
            </w:pPr>
            <w:r w:rsidRPr="00F15CF8">
              <w:rPr>
                <w:rFonts w:ascii="Calibri" w:hAnsi="Calibri" w:cs="Calibri"/>
              </w:rPr>
              <w:t>11</w:t>
            </w:r>
          </w:p>
        </w:tc>
        <w:tc>
          <w:tcPr>
            <w:tcW w:w="2160" w:type="dxa"/>
            <w:tcBorders>
              <w:top w:val="single" w:sz="4" w:space="0" w:color="auto"/>
              <w:left w:val="single" w:sz="4" w:space="0" w:color="auto"/>
              <w:bottom w:val="single" w:sz="4" w:space="0" w:color="auto"/>
              <w:right w:val="single" w:sz="4" w:space="0" w:color="auto"/>
            </w:tcBorders>
            <w:hideMark/>
          </w:tcPr>
          <w:p w14:paraId="7A663215"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i/>
              </w:rPr>
            </w:pPr>
            <w:r w:rsidRPr="00F15CF8">
              <w:rPr>
                <w:rFonts w:ascii="Calibri" w:hAnsi="Calibri" w:cs="Calibri"/>
                <w:i/>
              </w:rPr>
              <w:t>Finance Act 2019</w:t>
            </w:r>
          </w:p>
        </w:tc>
        <w:tc>
          <w:tcPr>
            <w:tcW w:w="6584" w:type="dxa"/>
            <w:tcBorders>
              <w:top w:val="single" w:sz="4" w:space="0" w:color="auto"/>
              <w:left w:val="single" w:sz="4" w:space="0" w:color="auto"/>
              <w:bottom w:val="single" w:sz="4" w:space="0" w:color="auto"/>
              <w:right w:val="single" w:sz="4" w:space="0" w:color="auto"/>
            </w:tcBorders>
            <w:hideMark/>
          </w:tcPr>
          <w:p w14:paraId="3D9C40C5"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The Finance Act 2019 reviews and consolidates into one statute, many tax provisions from different statutes. The focus of the Act is to increase Federal Government revenue and  curb avenues of tax evasion.</w:t>
            </w:r>
          </w:p>
          <w:p w14:paraId="2E6DAA32"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 </w:t>
            </w:r>
            <w:bookmarkStart w:id="30" w:name="_Hlk57740572"/>
            <w:r w:rsidRPr="00F15CF8">
              <w:rPr>
                <w:rFonts w:ascii="Calibri" w:hAnsi="Calibri" w:cs="Calibri"/>
              </w:rPr>
              <w:t xml:space="preserve">See </w:t>
            </w:r>
            <w:hyperlink r:id="rId51" w:history="1">
              <w:r w:rsidRPr="00F15CF8">
                <w:rPr>
                  <w:rStyle w:val="Hyperlink"/>
                  <w:rFonts w:ascii="Calibri" w:hAnsi="Calibri" w:cs="Calibri"/>
                  <w:color w:val="auto"/>
                </w:rPr>
                <w:t>here</w:t>
              </w:r>
            </w:hyperlink>
            <w:r w:rsidRPr="00F15CF8">
              <w:rPr>
                <w:rFonts w:ascii="Calibri" w:hAnsi="Calibri" w:cs="Calibri"/>
              </w:rPr>
              <w:t xml:space="preserve"> </w:t>
            </w:r>
            <w:bookmarkEnd w:id="30"/>
            <w:r w:rsidRPr="00F15CF8">
              <w:rPr>
                <w:rFonts w:ascii="Calibri" w:hAnsi="Calibri" w:cs="Calibri"/>
              </w:rPr>
              <w:t>for details.</w:t>
            </w:r>
          </w:p>
        </w:tc>
      </w:tr>
      <w:tr w:rsidR="00B073CC" w:rsidRPr="00F15CF8" w14:paraId="541E8AD0" w14:textId="77777777" w:rsidTr="00B073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bottom w:val="single" w:sz="4" w:space="0" w:color="auto"/>
              <w:right w:val="single" w:sz="4" w:space="0" w:color="auto"/>
            </w:tcBorders>
            <w:hideMark/>
          </w:tcPr>
          <w:p w14:paraId="36CA0DC9" w14:textId="77777777" w:rsidR="00B073CC" w:rsidRPr="00F15CF8" w:rsidRDefault="00B073CC">
            <w:pPr>
              <w:jc w:val="center"/>
              <w:rPr>
                <w:rFonts w:ascii="Calibri" w:hAnsi="Calibri" w:cs="Calibri"/>
              </w:rPr>
            </w:pPr>
            <w:r w:rsidRPr="00F15CF8">
              <w:rPr>
                <w:rFonts w:ascii="Calibri" w:hAnsi="Calibri" w:cs="Calibri"/>
              </w:rPr>
              <w:t>12</w:t>
            </w:r>
          </w:p>
        </w:tc>
        <w:tc>
          <w:tcPr>
            <w:tcW w:w="2160" w:type="dxa"/>
            <w:tcBorders>
              <w:top w:val="single" w:sz="4" w:space="0" w:color="auto"/>
              <w:left w:val="single" w:sz="4" w:space="0" w:color="auto"/>
              <w:bottom w:val="single" w:sz="4" w:space="0" w:color="auto"/>
              <w:right w:val="single" w:sz="4" w:space="0" w:color="auto"/>
            </w:tcBorders>
            <w:hideMark/>
          </w:tcPr>
          <w:p w14:paraId="007FB5D5" w14:textId="77777777" w:rsidR="00B073CC" w:rsidRPr="00F15CF8" w:rsidRDefault="00B073CC">
            <w:pPr>
              <w:cnfStyle w:val="000000010000" w:firstRow="0" w:lastRow="0" w:firstColumn="0" w:lastColumn="0" w:oddVBand="0" w:evenVBand="0" w:oddHBand="0" w:evenHBand="1" w:firstRowFirstColumn="0" w:firstRowLastColumn="0" w:lastRowFirstColumn="0" w:lastRowLastColumn="0"/>
              <w:rPr>
                <w:rFonts w:ascii="Calibri" w:hAnsi="Calibri" w:cs="Calibri"/>
                <w:i/>
              </w:rPr>
            </w:pPr>
            <w:r w:rsidRPr="00F15CF8">
              <w:rPr>
                <w:rFonts w:ascii="Calibri" w:hAnsi="Calibri" w:cs="Calibri"/>
                <w:i/>
              </w:rPr>
              <w:t>Personal Income Tax Act</w:t>
            </w:r>
          </w:p>
        </w:tc>
        <w:tc>
          <w:tcPr>
            <w:tcW w:w="6584" w:type="dxa"/>
            <w:tcBorders>
              <w:top w:val="single" w:sz="4" w:space="0" w:color="auto"/>
              <w:left w:val="single" w:sz="4" w:space="0" w:color="auto"/>
              <w:bottom w:val="single" w:sz="4" w:space="0" w:color="auto"/>
              <w:right w:val="single" w:sz="4" w:space="0" w:color="auto"/>
            </w:tcBorders>
            <w:hideMark/>
          </w:tcPr>
          <w:p w14:paraId="3E6F6FBD" w14:textId="77777777" w:rsidR="00B073CC" w:rsidRPr="00F15CF8" w:rsidRDefault="00B073CC">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F15CF8">
              <w:rPr>
                <w:rFonts w:ascii="Calibri" w:hAnsi="Calibri" w:cs="Calibri"/>
              </w:rPr>
              <w:t xml:space="preserve">The Act guides the taxes paid on income of individuals, corporate, sole or body of individuals, communities, families and trustees or executors of any settlement. The rate of the tax ranges from 7% to 24%, depending on the amount of chargeable income, and is administered by the State Inland Revenue Service in respect of their residents. See  </w:t>
            </w:r>
            <w:hyperlink r:id="rId52" w:history="1">
              <w:r w:rsidRPr="00F15CF8">
                <w:rPr>
                  <w:rStyle w:val="Hyperlink"/>
                  <w:rFonts w:ascii="Calibri" w:hAnsi="Calibri" w:cs="Calibri"/>
                  <w:color w:val="auto"/>
                </w:rPr>
                <w:t>here</w:t>
              </w:r>
            </w:hyperlink>
            <w:r w:rsidRPr="00F15CF8">
              <w:rPr>
                <w:rFonts w:ascii="Calibri" w:hAnsi="Calibri" w:cs="Calibri"/>
              </w:rPr>
              <w:t xml:space="preserve"> for details.</w:t>
            </w:r>
          </w:p>
        </w:tc>
      </w:tr>
      <w:tr w:rsidR="00B073CC" w:rsidRPr="00F15CF8" w14:paraId="2401DDF1" w14:textId="77777777" w:rsidTr="00B07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bottom w:val="single" w:sz="4" w:space="0" w:color="auto"/>
              <w:right w:val="single" w:sz="4" w:space="0" w:color="auto"/>
            </w:tcBorders>
            <w:hideMark/>
          </w:tcPr>
          <w:p w14:paraId="32C03B1C" w14:textId="77777777" w:rsidR="00B073CC" w:rsidRPr="00F15CF8" w:rsidRDefault="00B073CC">
            <w:pPr>
              <w:jc w:val="center"/>
              <w:rPr>
                <w:rFonts w:ascii="Calibri" w:hAnsi="Calibri" w:cs="Calibri"/>
              </w:rPr>
            </w:pPr>
            <w:r w:rsidRPr="00F15CF8">
              <w:rPr>
                <w:rFonts w:ascii="Calibri" w:hAnsi="Calibri" w:cs="Calibri"/>
              </w:rPr>
              <w:t>13</w:t>
            </w:r>
          </w:p>
        </w:tc>
        <w:tc>
          <w:tcPr>
            <w:tcW w:w="2160" w:type="dxa"/>
            <w:tcBorders>
              <w:top w:val="single" w:sz="4" w:space="0" w:color="auto"/>
              <w:left w:val="single" w:sz="4" w:space="0" w:color="auto"/>
              <w:bottom w:val="single" w:sz="4" w:space="0" w:color="auto"/>
              <w:right w:val="single" w:sz="4" w:space="0" w:color="auto"/>
            </w:tcBorders>
            <w:hideMark/>
          </w:tcPr>
          <w:p w14:paraId="13A86A15"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i/>
                <w:shd w:val="clear" w:color="auto" w:fill="FFFFFF"/>
              </w:rPr>
            </w:pPr>
            <w:r w:rsidRPr="00F15CF8">
              <w:rPr>
                <w:rFonts w:ascii="Calibri" w:hAnsi="Calibri" w:cs="Calibri"/>
                <w:i/>
              </w:rPr>
              <w:t>Value Added Tax, Act</w:t>
            </w:r>
          </w:p>
        </w:tc>
        <w:tc>
          <w:tcPr>
            <w:tcW w:w="6584" w:type="dxa"/>
            <w:tcBorders>
              <w:top w:val="single" w:sz="4" w:space="0" w:color="auto"/>
              <w:left w:val="single" w:sz="4" w:space="0" w:color="auto"/>
              <w:bottom w:val="single" w:sz="4" w:space="0" w:color="auto"/>
              <w:right w:val="single" w:sz="4" w:space="0" w:color="auto"/>
            </w:tcBorders>
            <w:hideMark/>
          </w:tcPr>
          <w:p w14:paraId="3EFA50FD"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This is an Act to impose and charge Value Added Tax on certain goods and services and to provide for the administration of the tax and matters related thereto. The tax is computed at a specified rate on the value of all goods and services unless otherwise stated, See details </w:t>
            </w:r>
            <w:hyperlink r:id="rId53" w:history="1">
              <w:r w:rsidRPr="00F15CF8">
                <w:rPr>
                  <w:rStyle w:val="Hyperlink"/>
                  <w:rFonts w:ascii="Calibri" w:hAnsi="Calibri" w:cs="Calibri"/>
                  <w:color w:val="auto"/>
                </w:rPr>
                <w:t>here</w:t>
              </w:r>
            </w:hyperlink>
            <w:r w:rsidRPr="00F15CF8">
              <w:rPr>
                <w:rFonts w:ascii="Calibri" w:hAnsi="Calibri" w:cs="Calibri"/>
              </w:rPr>
              <w:t xml:space="preserve"> .</w:t>
            </w:r>
          </w:p>
        </w:tc>
      </w:tr>
    </w:tbl>
    <w:p w14:paraId="76AC2CD5" w14:textId="77777777" w:rsidR="00B073CC" w:rsidRPr="00F15CF8" w:rsidRDefault="00B073CC" w:rsidP="00B073CC">
      <w:pPr>
        <w:shd w:val="clear" w:color="auto" w:fill="FFFFFF"/>
        <w:spacing w:line="276" w:lineRule="auto"/>
        <w:rPr>
          <w:rFonts w:ascii="Calibri" w:eastAsia="Times New Roman" w:hAnsi="Calibri" w:cs="Calibri"/>
          <w:i/>
          <w:iCs/>
        </w:rPr>
      </w:pPr>
    </w:p>
    <w:p w14:paraId="4640CFC1" w14:textId="77777777" w:rsidR="00B073CC" w:rsidRPr="00F15CF8" w:rsidRDefault="00B073CC" w:rsidP="0096193D">
      <w:pPr>
        <w:pStyle w:val="Heading2"/>
        <w:numPr>
          <w:ilvl w:val="1"/>
          <w:numId w:val="2"/>
        </w:numPr>
        <w:spacing w:after="0" w:line="276" w:lineRule="auto"/>
        <w:rPr>
          <w:rFonts w:ascii="Calibri" w:hAnsi="Calibri" w:cs="Calibri"/>
          <w:color w:val="auto"/>
          <w:szCs w:val="24"/>
        </w:rPr>
      </w:pPr>
      <w:bookmarkStart w:id="31" w:name="_Toc182229961"/>
      <w:bookmarkStart w:id="32" w:name="_Toc185363449"/>
      <w:r w:rsidRPr="00F15CF8">
        <w:rPr>
          <w:rFonts w:ascii="Calibri" w:hAnsi="Calibri" w:cs="Calibri"/>
          <w:color w:val="auto"/>
          <w:szCs w:val="24"/>
        </w:rPr>
        <w:t>Fiscal Regime</w:t>
      </w:r>
      <w:bookmarkEnd w:id="31"/>
      <w:bookmarkEnd w:id="32"/>
    </w:p>
    <w:p w14:paraId="3F6EFA00" w14:textId="77777777" w:rsidR="00B073CC" w:rsidRPr="00F15CF8" w:rsidRDefault="00B073CC" w:rsidP="00B073CC">
      <w:pPr>
        <w:spacing w:line="276" w:lineRule="auto"/>
        <w:jc w:val="both"/>
        <w:rPr>
          <w:rFonts w:ascii="Calibri" w:hAnsi="Calibri" w:cs="Calibri"/>
          <w:lang w:val="en-US"/>
        </w:rPr>
      </w:pPr>
      <w:bookmarkStart w:id="33" w:name="_Toc55232116"/>
      <w:bookmarkStart w:id="34" w:name="_Toc55232465"/>
      <w:bookmarkStart w:id="35" w:name="_Toc55232702"/>
      <w:bookmarkStart w:id="36" w:name="_Toc55232142"/>
      <w:bookmarkStart w:id="37" w:name="_Toc55232491"/>
      <w:bookmarkStart w:id="38" w:name="_Toc55232728"/>
      <w:bookmarkStart w:id="39" w:name="_Toc55573475"/>
      <w:bookmarkStart w:id="40" w:name="_Toc55232151"/>
      <w:bookmarkStart w:id="41" w:name="_Toc55232500"/>
      <w:bookmarkStart w:id="42" w:name="_Toc55232737"/>
      <w:bookmarkEnd w:id="33"/>
      <w:bookmarkEnd w:id="34"/>
      <w:bookmarkEnd w:id="35"/>
      <w:bookmarkEnd w:id="36"/>
      <w:bookmarkEnd w:id="37"/>
      <w:bookmarkEnd w:id="38"/>
      <w:bookmarkEnd w:id="39"/>
      <w:bookmarkEnd w:id="40"/>
      <w:bookmarkEnd w:id="41"/>
      <w:bookmarkEnd w:id="42"/>
      <w:r w:rsidRPr="00F15CF8">
        <w:rPr>
          <w:rFonts w:ascii="Calibri" w:hAnsi="Calibri" w:cs="Calibri"/>
        </w:rPr>
        <w:t xml:space="preserve">The fiscal regime in </w:t>
      </w:r>
      <w:r w:rsidRPr="00F15CF8">
        <w:rPr>
          <w:rFonts w:ascii="Calibri" w:hAnsi="Calibri" w:cs="Calibri"/>
          <w:lang w:val="en-US"/>
        </w:rPr>
        <w:t>the</w:t>
      </w:r>
      <w:r w:rsidRPr="00F15CF8">
        <w:rPr>
          <w:rFonts w:ascii="Calibri" w:hAnsi="Calibri" w:cs="Calibri"/>
        </w:rPr>
        <w:t xml:space="preserve"> solid minerals sector is designed to regulate and manage the extraction and taxation of mineral resources</w:t>
      </w:r>
      <w:r w:rsidRPr="00F15CF8">
        <w:rPr>
          <w:rFonts w:ascii="Calibri" w:hAnsi="Calibri" w:cs="Calibri"/>
          <w:lang w:val="en-US"/>
        </w:rPr>
        <w:t xml:space="preserve"> through fees payable to </w:t>
      </w:r>
      <w:proofErr w:type="spellStart"/>
      <w:r w:rsidRPr="00F15CF8">
        <w:rPr>
          <w:rFonts w:ascii="Calibri" w:hAnsi="Calibri" w:cs="Calibri"/>
          <w:lang w:val="en-US"/>
        </w:rPr>
        <w:t>MCO</w:t>
      </w:r>
      <w:proofErr w:type="spellEnd"/>
      <w:r w:rsidRPr="00F15CF8">
        <w:rPr>
          <w:rFonts w:ascii="Calibri" w:hAnsi="Calibri" w:cs="Calibri"/>
          <w:lang w:val="en-US"/>
        </w:rPr>
        <w:t xml:space="preserve"> in form of </w:t>
      </w:r>
      <w:proofErr w:type="spellStart"/>
      <w:r w:rsidRPr="00F15CF8">
        <w:rPr>
          <w:rFonts w:ascii="Calibri" w:hAnsi="Calibri" w:cs="Calibri"/>
          <w:lang w:val="en-US"/>
        </w:rPr>
        <w:t>ASF</w:t>
      </w:r>
      <w:proofErr w:type="spellEnd"/>
      <w:r w:rsidRPr="00F15CF8">
        <w:rPr>
          <w:rFonts w:ascii="Calibri" w:hAnsi="Calibri" w:cs="Calibri"/>
          <w:lang w:val="en-US"/>
        </w:rPr>
        <w:t xml:space="preserve"> and other fees, MID in form Royalty and Taxations across National and Sub-national levels</w:t>
      </w:r>
      <w:r w:rsidRPr="00F15CF8">
        <w:rPr>
          <w:rStyle w:val="FootnoteReference"/>
          <w:rFonts w:ascii="Calibri" w:hAnsi="Calibri" w:cs="Calibri"/>
          <w:lang w:val="en-US"/>
        </w:rPr>
        <w:footnoteReference w:id="1"/>
      </w:r>
      <w:r w:rsidRPr="00F15CF8">
        <w:rPr>
          <w:rFonts w:ascii="Calibri" w:hAnsi="Calibri" w:cs="Calibri"/>
          <w:lang w:val="en-US"/>
        </w:rPr>
        <w:t xml:space="preserve">. However, it is important to note that there is no </w:t>
      </w:r>
      <w:r w:rsidRPr="00F15CF8">
        <w:rPr>
          <w:rFonts w:ascii="Calibri" w:hAnsi="Calibri" w:cs="Calibri"/>
        </w:rPr>
        <w:t xml:space="preserve">sector specific fiscal regime for solid minerals </w:t>
      </w:r>
      <w:r w:rsidRPr="00F15CF8">
        <w:rPr>
          <w:rFonts w:ascii="Calibri" w:hAnsi="Calibri" w:cs="Calibri"/>
          <w:lang w:val="en-US"/>
        </w:rPr>
        <w:t>in Nigeria.</w:t>
      </w:r>
    </w:p>
    <w:p w14:paraId="1F79B881" w14:textId="77777777" w:rsidR="00B073CC" w:rsidRPr="00F15CF8" w:rsidRDefault="00B073CC" w:rsidP="00B073CC">
      <w:pPr>
        <w:spacing w:line="276" w:lineRule="auto"/>
        <w:jc w:val="both"/>
        <w:rPr>
          <w:rFonts w:ascii="Calibri" w:hAnsi="Calibri" w:cs="Calibri"/>
        </w:rPr>
      </w:pPr>
      <w:r w:rsidRPr="00F15CF8">
        <w:rPr>
          <w:rFonts w:ascii="Calibri" w:hAnsi="Calibri" w:cs="Calibri"/>
        </w:rPr>
        <w:t>The two major revenue streams from the Solid Minerals Sector are Royalty and Annual Service Fees (</w:t>
      </w:r>
      <w:proofErr w:type="spellStart"/>
      <w:r w:rsidRPr="00F15CF8">
        <w:rPr>
          <w:rFonts w:ascii="Calibri" w:hAnsi="Calibri" w:cs="Calibri"/>
        </w:rPr>
        <w:t>ASF</w:t>
      </w:r>
      <w:proofErr w:type="spellEnd"/>
      <w:r w:rsidRPr="00F15CF8">
        <w:rPr>
          <w:rFonts w:ascii="Calibri" w:hAnsi="Calibri" w:cs="Calibri"/>
        </w:rPr>
        <w:t>).</w:t>
      </w:r>
      <w:r w:rsidRPr="00F15CF8">
        <w:rPr>
          <w:rFonts w:ascii="Calibri" w:hAnsi="Calibri" w:cs="Calibri"/>
          <w:lang w:val="en-US"/>
        </w:rPr>
        <w:t xml:space="preserve"> </w:t>
      </w:r>
      <w:r w:rsidRPr="00F15CF8">
        <w:rPr>
          <w:rFonts w:ascii="Calibri" w:hAnsi="Calibri" w:cs="Calibri"/>
        </w:rPr>
        <w:t>Find below a brief explanation on both payment flows.</w:t>
      </w:r>
    </w:p>
    <w:p w14:paraId="1BA7F2EC" w14:textId="77777777" w:rsidR="00B073CC" w:rsidRPr="00F15CF8" w:rsidRDefault="00B073CC" w:rsidP="00B073CC">
      <w:pPr>
        <w:spacing w:line="276" w:lineRule="auto"/>
        <w:jc w:val="both"/>
        <w:rPr>
          <w:rFonts w:ascii="Calibri" w:hAnsi="Calibri" w:cs="Calibri"/>
        </w:rPr>
      </w:pPr>
    </w:p>
    <w:p w14:paraId="151F1B35" w14:textId="77777777" w:rsidR="00B073CC" w:rsidRPr="00F15CF8" w:rsidRDefault="00B073CC" w:rsidP="0096193D">
      <w:pPr>
        <w:pStyle w:val="Heading3"/>
        <w:numPr>
          <w:ilvl w:val="2"/>
          <w:numId w:val="2"/>
        </w:numPr>
        <w:spacing w:after="0" w:line="276" w:lineRule="auto"/>
        <w:jc w:val="both"/>
        <w:rPr>
          <w:rFonts w:ascii="Calibri" w:hAnsi="Calibri" w:cs="Calibri"/>
          <w:color w:val="auto"/>
          <w:sz w:val="24"/>
        </w:rPr>
      </w:pPr>
      <w:bookmarkStart w:id="43" w:name="_Toc182229962"/>
      <w:bookmarkStart w:id="44" w:name="_Toc185363450"/>
      <w:r w:rsidRPr="00F15CF8">
        <w:rPr>
          <w:rFonts w:ascii="Calibri" w:hAnsi="Calibri" w:cs="Calibri"/>
          <w:color w:val="auto"/>
          <w:sz w:val="24"/>
        </w:rPr>
        <w:t>Annual Service Fee (</w:t>
      </w:r>
      <w:proofErr w:type="spellStart"/>
      <w:r w:rsidRPr="00F15CF8">
        <w:rPr>
          <w:rFonts w:ascii="Calibri" w:hAnsi="Calibri" w:cs="Calibri"/>
          <w:color w:val="auto"/>
          <w:sz w:val="24"/>
        </w:rPr>
        <w:t>ASF</w:t>
      </w:r>
      <w:proofErr w:type="spellEnd"/>
      <w:r w:rsidRPr="00F15CF8">
        <w:rPr>
          <w:rFonts w:ascii="Calibri" w:hAnsi="Calibri" w:cs="Calibri"/>
          <w:color w:val="auto"/>
          <w:sz w:val="24"/>
        </w:rPr>
        <w:t>)</w:t>
      </w:r>
      <w:bookmarkEnd w:id="43"/>
      <w:bookmarkEnd w:id="44"/>
    </w:p>
    <w:p w14:paraId="65638111" w14:textId="77777777" w:rsidR="00B073CC" w:rsidRPr="00F15CF8" w:rsidRDefault="00B073CC" w:rsidP="00B073CC">
      <w:pPr>
        <w:spacing w:line="276" w:lineRule="auto"/>
        <w:jc w:val="both"/>
        <w:rPr>
          <w:rFonts w:ascii="Calibri" w:hAnsi="Calibri" w:cs="Calibri"/>
        </w:rPr>
      </w:pPr>
      <w:r w:rsidRPr="00F15CF8">
        <w:rPr>
          <w:rFonts w:ascii="Calibri" w:hAnsi="Calibri" w:cs="Calibri"/>
          <w:lang w:val="en-US"/>
        </w:rPr>
        <w:t>I</w:t>
      </w:r>
      <w:r w:rsidRPr="00F15CF8">
        <w:rPr>
          <w:rFonts w:ascii="Calibri" w:hAnsi="Calibri" w:cs="Calibri"/>
        </w:rPr>
        <w:t xml:space="preserve">n Nigeria’s solid minerals sector, the Annual Service Fee </w:t>
      </w:r>
      <w:r w:rsidRPr="00F15CF8">
        <w:rPr>
          <w:rFonts w:ascii="Calibri" w:hAnsi="Calibri" w:cs="Calibri"/>
          <w:lang w:val="en-US"/>
        </w:rPr>
        <w:t>(</w:t>
      </w:r>
      <w:proofErr w:type="spellStart"/>
      <w:r w:rsidRPr="00F15CF8">
        <w:rPr>
          <w:rFonts w:ascii="Calibri" w:hAnsi="Calibri" w:cs="Calibri"/>
          <w:lang w:val="en-US"/>
        </w:rPr>
        <w:t>ASF</w:t>
      </w:r>
      <w:proofErr w:type="spellEnd"/>
      <w:r w:rsidRPr="00F15CF8">
        <w:rPr>
          <w:rFonts w:ascii="Calibri" w:hAnsi="Calibri" w:cs="Calibri"/>
          <w:lang w:val="en-US"/>
        </w:rPr>
        <w:t xml:space="preserve">) </w:t>
      </w:r>
      <w:r w:rsidRPr="00F15CF8">
        <w:rPr>
          <w:rFonts w:ascii="Calibri" w:hAnsi="Calibri" w:cs="Calibri"/>
        </w:rPr>
        <w:t xml:space="preserve">is a mandatory payment that mining companies must make to the government. This fee is part of the regulatory framework designed </w:t>
      </w:r>
      <w:r w:rsidRPr="00F15CF8">
        <w:rPr>
          <w:rFonts w:ascii="Calibri" w:hAnsi="Calibri" w:cs="Calibri"/>
        </w:rPr>
        <w:lastRenderedPageBreak/>
        <w:t xml:space="preserve">to ensure compliance and proper management of mining activities. Here are some key points about the </w:t>
      </w:r>
      <w:proofErr w:type="spellStart"/>
      <w:r w:rsidRPr="00F15CF8">
        <w:rPr>
          <w:rFonts w:ascii="Calibri" w:hAnsi="Calibri" w:cs="Calibri"/>
          <w:lang w:val="en-US"/>
        </w:rPr>
        <w:t>ASF</w:t>
      </w:r>
      <w:proofErr w:type="spellEnd"/>
      <w:r w:rsidRPr="00F15CF8">
        <w:rPr>
          <w:rFonts w:ascii="Calibri" w:hAnsi="Calibri" w:cs="Calibri"/>
        </w:rPr>
        <w:t>:</w:t>
      </w:r>
    </w:p>
    <w:p w14:paraId="355B4796" w14:textId="77777777" w:rsidR="00B073CC" w:rsidRPr="00F15CF8" w:rsidRDefault="00B073CC" w:rsidP="0096193D">
      <w:pPr>
        <w:pStyle w:val="ListParagraph"/>
        <w:numPr>
          <w:ilvl w:val="0"/>
          <w:numId w:val="16"/>
        </w:numPr>
        <w:spacing w:after="160" w:line="276" w:lineRule="auto"/>
        <w:jc w:val="both"/>
        <w:rPr>
          <w:rFonts w:ascii="Calibri" w:hAnsi="Calibri" w:cs="Calibri"/>
        </w:rPr>
      </w:pPr>
      <w:r w:rsidRPr="00F15CF8">
        <w:rPr>
          <w:rFonts w:ascii="Calibri" w:hAnsi="Calibri" w:cs="Calibri"/>
          <w:b/>
        </w:rPr>
        <w:t>Purpose:</w:t>
      </w:r>
      <w:r w:rsidRPr="00F15CF8">
        <w:rPr>
          <w:rFonts w:ascii="Calibri" w:hAnsi="Calibri" w:cs="Calibri"/>
        </w:rPr>
        <w:t xml:space="preserve"> The fee is intended to cover administrative costs associated with the regulation and monitoring of mining operations.</w:t>
      </w:r>
    </w:p>
    <w:p w14:paraId="09D61A3D" w14:textId="298BF84A" w:rsidR="00B073CC" w:rsidRPr="00F15CF8" w:rsidRDefault="00B073CC" w:rsidP="0096193D">
      <w:pPr>
        <w:pStyle w:val="ListParagraph"/>
        <w:numPr>
          <w:ilvl w:val="0"/>
          <w:numId w:val="16"/>
        </w:numPr>
        <w:spacing w:after="160" w:line="276" w:lineRule="auto"/>
        <w:jc w:val="both"/>
        <w:rPr>
          <w:rFonts w:ascii="Calibri" w:hAnsi="Calibri" w:cs="Calibri"/>
        </w:rPr>
      </w:pPr>
      <w:r w:rsidRPr="00F15CF8">
        <w:rPr>
          <w:rFonts w:ascii="Calibri" w:hAnsi="Calibri" w:cs="Calibri"/>
          <w:b/>
        </w:rPr>
        <w:t>Calculation:</w:t>
      </w:r>
      <w:r w:rsidRPr="00F15CF8">
        <w:rPr>
          <w:rFonts w:ascii="Calibri" w:hAnsi="Calibri" w:cs="Calibri"/>
        </w:rPr>
        <w:t xml:space="preserve"> is </w:t>
      </w:r>
      <w:r w:rsidRPr="00F15CF8">
        <w:rPr>
          <w:rFonts w:ascii="Calibri" w:hAnsi="Calibri" w:cs="Calibri"/>
          <w:lang w:val="en-US"/>
        </w:rPr>
        <w:t>calculated</w:t>
      </w:r>
      <w:r w:rsidRPr="00F15CF8">
        <w:rPr>
          <w:rFonts w:ascii="Calibri" w:hAnsi="Calibri" w:cs="Calibri"/>
        </w:rPr>
        <w:t xml:space="preserve"> at a fixed rate per cadastre unit as set out in Schedule 1 of Nigerian Minerals and Mining Regulations </w:t>
      </w:r>
      <w:proofErr w:type="spellStart"/>
      <w:r w:rsidRPr="00F15CF8">
        <w:rPr>
          <w:rFonts w:ascii="Calibri" w:hAnsi="Calibri" w:cs="Calibri"/>
        </w:rPr>
        <w:t>2011.The</w:t>
      </w:r>
      <w:proofErr w:type="spellEnd"/>
      <w:r w:rsidRPr="00F15CF8">
        <w:rPr>
          <w:rFonts w:ascii="Calibri" w:hAnsi="Calibri" w:cs="Calibri"/>
        </w:rPr>
        <w:t xml:space="preserve"> amount of the </w:t>
      </w:r>
      <w:proofErr w:type="spellStart"/>
      <w:r w:rsidRPr="00F15CF8">
        <w:rPr>
          <w:rFonts w:ascii="Calibri" w:hAnsi="Calibri" w:cs="Calibri"/>
          <w:lang w:val="en-US"/>
        </w:rPr>
        <w:t>ASF</w:t>
      </w:r>
      <w:proofErr w:type="spellEnd"/>
      <w:r w:rsidRPr="00F15CF8">
        <w:rPr>
          <w:rFonts w:ascii="Calibri" w:hAnsi="Calibri" w:cs="Calibri"/>
        </w:rPr>
        <w:t xml:space="preserve"> can vary depending on the size and scope of the mining operation. It is typically calculated based on factors such as the type of mineral being extracted and the scale of the operation.</w:t>
      </w:r>
    </w:p>
    <w:p w14:paraId="75B95A58" w14:textId="77777777" w:rsidR="00B073CC" w:rsidRPr="00F15CF8" w:rsidRDefault="00B073CC" w:rsidP="0096193D">
      <w:pPr>
        <w:pStyle w:val="ListParagraph"/>
        <w:numPr>
          <w:ilvl w:val="0"/>
          <w:numId w:val="16"/>
        </w:numPr>
        <w:spacing w:after="160" w:line="276" w:lineRule="auto"/>
        <w:jc w:val="both"/>
        <w:rPr>
          <w:rFonts w:ascii="Calibri" w:hAnsi="Calibri" w:cs="Calibri"/>
        </w:rPr>
      </w:pPr>
      <w:r w:rsidRPr="00F15CF8">
        <w:rPr>
          <w:rFonts w:ascii="Calibri" w:hAnsi="Calibri" w:cs="Calibri"/>
          <w:b/>
        </w:rPr>
        <w:t>Payment Schedule:</w:t>
      </w:r>
      <w:r w:rsidRPr="00F15CF8">
        <w:rPr>
          <w:rFonts w:ascii="Calibri" w:hAnsi="Calibri" w:cs="Calibri"/>
        </w:rPr>
        <w:t xml:space="preserve"> Companies are required to pay this fee annually to maintain their mining licenses and permits.</w:t>
      </w:r>
    </w:p>
    <w:p w14:paraId="62CBC70C" w14:textId="77777777" w:rsidR="00B073CC" w:rsidRPr="00F15CF8" w:rsidRDefault="00B073CC" w:rsidP="0096193D">
      <w:pPr>
        <w:pStyle w:val="ListParagraph"/>
        <w:numPr>
          <w:ilvl w:val="0"/>
          <w:numId w:val="16"/>
        </w:numPr>
        <w:spacing w:after="160" w:line="276" w:lineRule="auto"/>
        <w:jc w:val="both"/>
        <w:rPr>
          <w:rFonts w:ascii="Calibri" w:hAnsi="Calibri" w:cs="Calibri"/>
        </w:rPr>
      </w:pPr>
      <w:r w:rsidRPr="00F15CF8">
        <w:rPr>
          <w:rFonts w:ascii="Calibri" w:hAnsi="Calibri" w:cs="Calibri"/>
          <w:b/>
        </w:rPr>
        <w:t>Compliance:</w:t>
      </w:r>
      <w:r w:rsidRPr="00F15CF8">
        <w:rPr>
          <w:rFonts w:ascii="Calibri" w:hAnsi="Calibri" w:cs="Calibri"/>
        </w:rPr>
        <w:t xml:space="preserve"> Failure to pay the </w:t>
      </w:r>
      <w:proofErr w:type="spellStart"/>
      <w:r w:rsidRPr="00F15CF8">
        <w:rPr>
          <w:rFonts w:ascii="Calibri" w:hAnsi="Calibri" w:cs="Calibri"/>
          <w:lang w:val="en-US"/>
        </w:rPr>
        <w:t>ASF</w:t>
      </w:r>
      <w:proofErr w:type="spellEnd"/>
      <w:r w:rsidRPr="00F15CF8">
        <w:rPr>
          <w:rFonts w:ascii="Calibri" w:hAnsi="Calibri" w:cs="Calibri"/>
        </w:rPr>
        <w:t xml:space="preserve"> can result in penalties, including the suspension or revocation of mining licenses.</w:t>
      </w:r>
    </w:p>
    <w:p w14:paraId="3E9FF28C" w14:textId="77777777" w:rsidR="00B073CC" w:rsidRPr="00F15CF8" w:rsidRDefault="00B073CC" w:rsidP="0096193D">
      <w:pPr>
        <w:pStyle w:val="ListParagraph"/>
        <w:numPr>
          <w:ilvl w:val="0"/>
          <w:numId w:val="16"/>
        </w:numPr>
        <w:spacing w:after="160" w:line="276" w:lineRule="auto"/>
        <w:jc w:val="both"/>
        <w:rPr>
          <w:rFonts w:ascii="Calibri" w:hAnsi="Calibri" w:cs="Calibri"/>
        </w:rPr>
      </w:pPr>
      <w:r w:rsidRPr="00F15CF8">
        <w:rPr>
          <w:rFonts w:ascii="Calibri" w:hAnsi="Calibri" w:cs="Calibri"/>
          <w:b/>
        </w:rPr>
        <w:t>Regulatory Authority:</w:t>
      </w:r>
      <w:r w:rsidRPr="00F15CF8">
        <w:rPr>
          <w:rFonts w:ascii="Calibri" w:hAnsi="Calibri" w:cs="Calibri"/>
        </w:rPr>
        <w:t xml:space="preserve"> The Ministry of Mines and Steel Development</w:t>
      </w:r>
      <w:r w:rsidRPr="00F15CF8">
        <w:rPr>
          <w:rFonts w:ascii="Calibri" w:hAnsi="Calibri" w:cs="Calibri"/>
          <w:lang w:val="en-US"/>
        </w:rPr>
        <w:t xml:space="preserve"> through the Mining </w:t>
      </w:r>
      <w:proofErr w:type="spellStart"/>
      <w:r w:rsidRPr="00F15CF8">
        <w:rPr>
          <w:rFonts w:ascii="Calibri" w:hAnsi="Calibri" w:cs="Calibri"/>
          <w:lang w:val="en-US"/>
        </w:rPr>
        <w:t>Cadastre</w:t>
      </w:r>
      <w:proofErr w:type="spellEnd"/>
      <w:r w:rsidRPr="00F15CF8">
        <w:rPr>
          <w:rFonts w:ascii="Calibri" w:hAnsi="Calibri" w:cs="Calibri"/>
          <w:lang w:val="en-US"/>
        </w:rPr>
        <w:t xml:space="preserve"> Office (</w:t>
      </w:r>
      <w:proofErr w:type="spellStart"/>
      <w:r w:rsidRPr="00F15CF8">
        <w:rPr>
          <w:rFonts w:ascii="Calibri" w:hAnsi="Calibri" w:cs="Calibri"/>
          <w:lang w:val="en-US"/>
        </w:rPr>
        <w:t>MCO</w:t>
      </w:r>
      <w:proofErr w:type="spellEnd"/>
      <w:r w:rsidRPr="00F15CF8">
        <w:rPr>
          <w:rFonts w:ascii="Calibri" w:hAnsi="Calibri" w:cs="Calibri"/>
          <w:lang w:val="en-US"/>
        </w:rPr>
        <w:t>)</w:t>
      </w:r>
      <w:r w:rsidRPr="00F15CF8">
        <w:rPr>
          <w:rFonts w:ascii="Calibri" w:hAnsi="Calibri" w:cs="Calibri"/>
        </w:rPr>
        <w:t xml:space="preserve"> is responsible for collecting the annual service fee and ensuring that mining companies comply with all regulatory requirements.</w:t>
      </w:r>
    </w:p>
    <w:p w14:paraId="1928C0E0" w14:textId="77777777" w:rsidR="00B073CC" w:rsidRPr="00F15CF8" w:rsidRDefault="00B073CC" w:rsidP="0096193D">
      <w:pPr>
        <w:pStyle w:val="Heading3"/>
        <w:numPr>
          <w:ilvl w:val="2"/>
          <w:numId w:val="2"/>
        </w:numPr>
        <w:spacing w:after="0" w:line="276" w:lineRule="auto"/>
        <w:jc w:val="both"/>
        <w:rPr>
          <w:rFonts w:ascii="Calibri" w:hAnsi="Calibri" w:cs="Calibri"/>
          <w:color w:val="auto"/>
          <w:sz w:val="24"/>
        </w:rPr>
      </w:pPr>
      <w:bookmarkStart w:id="45" w:name="_Toc182229963"/>
      <w:bookmarkStart w:id="46" w:name="_Toc185363451"/>
      <w:r w:rsidRPr="00F15CF8">
        <w:rPr>
          <w:rFonts w:ascii="Calibri" w:hAnsi="Calibri" w:cs="Calibri"/>
          <w:color w:val="auto"/>
          <w:sz w:val="24"/>
        </w:rPr>
        <w:t>Royalty</w:t>
      </w:r>
      <w:bookmarkEnd w:id="45"/>
      <w:bookmarkEnd w:id="46"/>
      <w:r w:rsidRPr="00F15CF8">
        <w:rPr>
          <w:rFonts w:ascii="Calibri" w:hAnsi="Calibri" w:cs="Calibri"/>
          <w:color w:val="auto"/>
          <w:sz w:val="24"/>
        </w:rPr>
        <w:t xml:space="preserve"> </w:t>
      </w:r>
    </w:p>
    <w:p w14:paraId="315AECA4" w14:textId="05AAC673" w:rsidR="0049627E" w:rsidRPr="00F15CF8" w:rsidRDefault="0049627E" w:rsidP="00B073CC">
      <w:pPr>
        <w:spacing w:after="160" w:line="276" w:lineRule="auto"/>
        <w:jc w:val="both"/>
        <w:rPr>
          <w:rFonts w:ascii="Calibri" w:hAnsi="Calibri" w:cs="Calibri"/>
        </w:rPr>
      </w:pPr>
      <w:r w:rsidRPr="00F15CF8">
        <w:rPr>
          <w:rFonts w:ascii="Calibri" w:hAnsi="Calibri" w:cs="Calibri"/>
        </w:rPr>
        <w:t>Royalty in the solid minerals sector refers to a form of payment made by mining operators to the government for the right to extract and commercially exploit solid mineral resources. In Nigeria, royalties are mandated by law and serve as a revenue stream for the government while ensuring the nation benefits from its natural resources.</w:t>
      </w:r>
    </w:p>
    <w:p w14:paraId="2A31FB94" w14:textId="77777777" w:rsidR="0049627E" w:rsidRPr="00F15CF8" w:rsidRDefault="0049627E" w:rsidP="0049627E">
      <w:pPr>
        <w:rPr>
          <w:rFonts w:ascii="Calibri" w:hAnsi="Calibri" w:cs="Calibri"/>
        </w:rPr>
      </w:pPr>
      <w:r w:rsidRPr="00F15CF8">
        <w:rPr>
          <w:rStyle w:val="Strong"/>
          <w:rFonts w:ascii="Calibri" w:hAnsi="Calibri" w:cs="Calibri"/>
          <w:bCs w:val="0"/>
        </w:rPr>
        <w:t>Legal Framework for Royalties on Solid Minerals</w:t>
      </w:r>
    </w:p>
    <w:p w14:paraId="5A8D15A3" w14:textId="77777777" w:rsidR="0049627E" w:rsidRPr="00F15CF8" w:rsidRDefault="0049627E" w:rsidP="0096193D">
      <w:pPr>
        <w:pStyle w:val="NormalWeb"/>
        <w:numPr>
          <w:ilvl w:val="0"/>
          <w:numId w:val="108"/>
        </w:numPr>
        <w:rPr>
          <w:rFonts w:ascii="Calibri" w:hAnsi="Calibri" w:cs="Calibri"/>
        </w:rPr>
      </w:pPr>
      <w:r w:rsidRPr="00F15CF8">
        <w:rPr>
          <w:rStyle w:val="Strong"/>
          <w:rFonts w:ascii="Calibri" w:eastAsiaTheme="majorEastAsia" w:hAnsi="Calibri" w:cs="Calibri"/>
        </w:rPr>
        <w:t>Nigerian Minerals and Mining Act (2007)</w:t>
      </w:r>
      <w:r w:rsidRPr="00F15CF8">
        <w:rPr>
          <w:rFonts w:ascii="Calibri" w:hAnsi="Calibri" w:cs="Calibri"/>
        </w:rPr>
        <w:t>:</w:t>
      </w:r>
    </w:p>
    <w:p w14:paraId="7183E2E2" w14:textId="77777777" w:rsidR="0049627E" w:rsidRPr="00F15CF8" w:rsidRDefault="0049627E" w:rsidP="0096193D">
      <w:pPr>
        <w:numPr>
          <w:ilvl w:val="1"/>
          <w:numId w:val="108"/>
        </w:numPr>
        <w:spacing w:before="100" w:beforeAutospacing="1" w:after="100" w:afterAutospacing="1"/>
        <w:rPr>
          <w:rFonts w:ascii="Calibri" w:hAnsi="Calibri" w:cs="Calibri"/>
        </w:rPr>
      </w:pPr>
      <w:r w:rsidRPr="00F15CF8">
        <w:rPr>
          <w:rFonts w:ascii="Calibri" w:hAnsi="Calibri" w:cs="Calibri"/>
        </w:rPr>
        <w:t>This Act provides the legal basis for royalty payments and governs all mining activities in Nigeria.</w:t>
      </w:r>
    </w:p>
    <w:p w14:paraId="6BA3DBAE" w14:textId="77777777" w:rsidR="0049627E" w:rsidRPr="00F15CF8" w:rsidRDefault="0049627E" w:rsidP="0096193D">
      <w:pPr>
        <w:numPr>
          <w:ilvl w:val="1"/>
          <w:numId w:val="108"/>
        </w:numPr>
        <w:spacing w:before="100" w:beforeAutospacing="1" w:after="100" w:afterAutospacing="1"/>
        <w:rPr>
          <w:rFonts w:ascii="Calibri" w:hAnsi="Calibri" w:cs="Calibri"/>
        </w:rPr>
      </w:pPr>
      <w:r w:rsidRPr="00F15CF8">
        <w:rPr>
          <w:rFonts w:ascii="Calibri" w:hAnsi="Calibri" w:cs="Calibri"/>
        </w:rPr>
        <w:t>Section 33(2) of the Act requires holders of mining leases, small-scale mining licenses, and quarry leases to pay royalties to the government.</w:t>
      </w:r>
    </w:p>
    <w:p w14:paraId="082F8B7D" w14:textId="77777777" w:rsidR="0049627E" w:rsidRPr="00F15CF8" w:rsidRDefault="0049627E" w:rsidP="0096193D">
      <w:pPr>
        <w:pStyle w:val="NormalWeb"/>
        <w:numPr>
          <w:ilvl w:val="0"/>
          <w:numId w:val="108"/>
        </w:numPr>
        <w:rPr>
          <w:rFonts w:ascii="Calibri" w:hAnsi="Calibri" w:cs="Calibri"/>
        </w:rPr>
      </w:pPr>
      <w:r w:rsidRPr="00F15CF8">
        <w:rPr>
          <w:rStyle w:val="Strong"/>
          <w:rFonts w:ascii="Calibri" w:eastAsiaTheme="majorEastAsia" w:hAnsi="Calibri" w:cs="Calibri"/>
        </w:rPr>
        <w:t>Nigerian Minerals and Mining Regulations (2011)</w:t>
      </w:r>
      <w:r w:rsidRPr="00F15CF8">
        <w:rPr>
          <w:rFonts w:ascii="Calibri" w:hAnsi="Calibri" w:cs="Calibri"/>
        </w:rPr>
        <w:t>:</w:t>
      </w:r>
    </w:p>
    <w:p w14:paraId="2306F5D5" w14:textId="77777777" w:rsidR="0049627E" w:rsidRPr="00F15CF8" w:rsidRDefault="0049627E" w:rsidP="0096193D">
      <w:pPr>
        <w:numPr>
          <w:ilvl w:val="1"/>
          <w:numId w:val="108"/>
        </w:numPr>
        <w:spacing w:before="100" w:beforeAutospacing="1" w:after="100" w:afterAutospacing="1"/>
        <w:rPr>
          <w:rFonts w:ascii="Calibri" w:hAnsi="Calibri" w:cs="Calibri"/>
        </w:rPr>
      </w:pPr>
      <w:r w:rsidRPr="00F15CF8">
        <w:rPr>
          <w:rFonts w:ascii="Calibri" w:hAnsi="Calibri" w:cs="Calibri"/>
        </w:rPr>
        <w:t>The regulations outline the specific processes, rates, and payment requirements for royalties.</w:t>
      </w:r>
    </w:p>
    <w:p w14:paraId="5D11A16D" w14:textId="77777777" w:rsidR="0049627E" w:rsidRPr="00F15CF8" w:rsidRDefault="0049627E" w:rsidP="0096193D">
      <w:pPr>
        <w:pStyle w:val="NormalWeb"/>
        <w:numPr>
          <w:ilvl w:val="0"/>
          <w:numId w:val="108"/>
        </w:numPr>
        <w:rPr>
          <w:rFonts w:ascii="Calibri" w:hAnsi="Calibri" w:cs="Calibri"/>
        </w:rPr>
      </w:pPr>
      <w:r w:rsidRPr="00F15CF8">
        <w:rPr>
          <w:rStyle w:val="Strong"/>
          <w:rFonts w:ascii="Calibri" w:eastAsiaTheme="majorEastAsia" w:hAnsi="Calibri" w:cs="Calibri"/>
        </w:rPr>
        <w:t>Ownership of Minerals</w:t>
      </w:r>
      <w:r w:rsidRPr="00F15CF8">
        <w:rPr>
          <w:rFonts w:ascii="Calibri" w:hAnsi="Calibri" w:cs="Calibri"/>
        </w:rPr>
        <w:t>:</w:t>
      </w:r>
    </w:p>
    <w:p w14:paraId="086AC385" w14:textId="77777777" w:rsidR="0049627E" w:rsidRPr="00F15CF8" w:rsidRDefault="0049627E" w:rsidP="0096193D">
      <w:pPr>
        <w:numPr>
          <w:ilvl w:val="1"/>
          <w:numId w:val="108"/>
        </w:numPr>
        <w:spacing w:before="100" w:beforeAutospacing="1" w:after="100" w:afterAutospacing="1"/>
        <w:rPr>
          <w:rFonts w:ascii="Calibri" w:hAnsi="Calibri" w:cs="Calibri"/>
        </w:rPr>
      </w:pPr>
      <w:r w:rsidRPr="00F15CF8">
        <w:rPr>
          <w:rFonts w:ascii="Calibri" w:hAnsi="Calibri" w:cs="Calibri"/>
        </w:rPr>
        <w:t>All minerals in Nigeria are owned by the federal government, and operators are required to pay royalties as part of their obligation for using public resources.</w:t>
      </w:r>
    </w:p>
    <w:p w14:paraId="51E59141" w14:textId="77777777" w:rsidR="0049627E" w:rsidRPr="00F15CF8" w:rsidRDefault="0049627E" w:rsidP="0049627E">
      <w:pPr>
        <w:rPr>
          <w:rFonts w:ascii="Calibri" w:hAnsi="Calibri" w:cs="Calibri"/>
        </w:rPr>
      </w:pPr>
      <w:r w:rsidRPr="00F15CF8">
        <w:rPr>
          <w:rStyle w:val="Strong"/>
          <w:rFonts w:ascii="Calibri" w:hAnsi="Calibri" w:cs="Calibri"/>
          <w:bCs w:val="0"/>
        </w:rPr>
        <w:t>Administration of Royalties</w:t>
      </w:r>
    </w:p>
    <w:p w14:paraId="6F023FCE" w14:textId="77777777" w:rsidR="0049627E" w:rsidRPr="00F15CF8" w:rsidRDefault="0049627E" w:rsidP="0096193D">
      <w:pPr>
        <w:pStyle w:val="NormalWeb"/>
        <w:numPr>
          <w:ilvl w:val="0"/>
          <w:numId w:val="109"/>
        </w:numPr>
        <w:rPr>
          <w:rFonts w:ascii="Calibri" w:hAnsi="Calibri" w:cs="Calibri"/>
        </w:rPr>
      </w:pPr>
      <w:r w:rsidRPr="00F15CF8">
        <w:rPr>
          <w:rStyle w:val="Strong"/>
          <w:rFonts w:ascii="Calibri" w:eastAsiaTheme="majorEastAsia" w:hAnsi="Calibri" w:cs="Calibri"/>
        </w:rPr>
        <w:t>Collection Agency</w:t>
      </w:r>
      <w:r w:rsidRPr="00F15CF8">
        <w:rPr>
          <w:rFonts w:ascii="Calibri" w:hAnsi="Calibri" w:cs="Calibri"/>
        </w:rPr>
        <w:t>:</w:t>
      </w:r>
    </w:p>
    <w:p w14:paraId="4456AFD5" w14:textId="77777777" w:rsidR="0049627E" w:rsidRPr="00F15CF8" w:rsidRDefault="0049627E" w:rsidP="0096193D">
      <w:pPr>
        <w:numPr>
          <w:ilvl w:val="1"/>
          <w:numId w:val="109"/>
        </w:numPr>
        <w:spacing w:before="100" w:beforeAutospacing="1" w:after="100" w:afterAutospacing="1"/>
        <w:rPr>
          <w:rFonts w:ascii="Calibri" w:hAnsi="Calibri" w:cs="Calibri"/>
        </w:rPr>
      </w:pPr>
      <w:r w:rsidRPr="00F15CF8">
        <w:rPr>
          <w:rFonts w:ascii="Calibri" w:hAnsi="Calibri" w:cs="Calibri"/>
        </w:rPr>
        <w:t xml:space="preserve">The </w:t>
      </w:r>
      <w:r w:rsidRPr="00F15CF8">
        <w:rPr>
          <w:rStyle w:val="Strong"/>
          <w:rFonts w:ascii="Calibri" w:hAnsi="Calibri" w:cs="Calibri"/>
        </w:rPr>
        <w:t>Ministry of Mines and Steel Development (</w:t>
      </w:r>
      <w:proofErr w:type="spellStart"/>
      <w:r w:rsidRPr="00F15CF8">
        <w:rPr>
          <w:rStyle w:val="Strong"/>
          <w:rFonts w:ascii="Calibri" w:hAnsi="Calibri" w:cs="Calibri"/>
        </w:rPr>
        <w:t>MMSD</w:t>
      </w:r>
      <w:proofErr w:type="spellEnd"/>
      <w:r w:rsidRPr="00F15CF8">
        <w:rPr>
          <w:rStyle w:val="Strong"/>
          <w:rFonts w:ascii="Calibri" w:hAnsi="Calibri" w:cs="Calibri"/>
        </w:rPr>
        <w:t>)</w:t>
      </w:r>
      <w:r w:rsidRPr="00F15CF8">
        <w:rPr>
          <w:rFonts w:ascii="Calibri" w:hAnsi="Calibri" w:cs="Calibri"/>
        </w:rPr>
        <w:t xml:space="preserve"> oversees the administration of royalties.</w:t>
      </w:r>
    </w:p>
    <w:p w14:paraId="4CA44ABB" w14:textId="77777777" w:rsidR="0049627E" w:rsidRPr="00F15CF8" w:rsidRDefault="0049627E" w:rsidP="0096193D">
      <w:pPr>
        <w:numPr>
          <w:ilvl w:val="1"/>
          <w:numId w:val="109"/>
        </w:numPr>
        <w:spacing w:before="100" w:beforeAutospacing="1" w:after="100" w:afterAutospacing="1"/>
        <w:rPr>
          <w:rFonts w:ascii="Calibri" w:hAnsi="Calibri" w:cs="Calibri"/>
        </w:rPr>
      </w:pPr>
      <w:r w:rsidRPr="00F15CF8">
        <w:rPr>
          <w:rFonts w:ascii="Calibri" w:hAnsi="Calibri" w:cs="Calibri"/>
        </w:rPr>
        <w:lastRenderedPageBreak/>
        <w:t xml:space="preserve">The </w:t>
      </w:r>
      <w:r w:rsidRPr="00F15CF8">
        <w:rPr>
          <w:rStyle w:val="Strong"/>
          <w:rFonts w:ascii="Calibri" w:hAnsi="Calibri" w:cs="Calibri"/>
        </w:rPr>
        <w:t>Mining Inspectorate Department (MID)</w:t>
      </w:r>
      <w:r w:rsidRPr="00F15CF8">
        <w:rPr>
          <w:rFonts w:ascii="Calibri" w:hAnsi="Calibri" w:cs="Calibri"/>
        </w:rPr>
        <w:t xml:space="preserve"> monitors compliance and ensures proper royalty payments.</w:t>
      </w:r>
    </w:p>
    <w:p w14:paraId="55D3C54B" w14:textId="77777777" w:rsidR="0049627E" w:rsidRPr="00F15CF8" w:rsidRDefault="0049627E" w:rsidP="0096193D">
      <w:pPr>
        <w:pStyle w:val="NormalWeb"/>
        <w:numPr>
          <w:ilvl w:val="0"/>
          <w:numId w:val="109"/>
        </w:numPr>
        <w:rPr>
          <w:rFonts w:ascii="Calibri" w:hAnsi="Calibri" w:cs="Calibri"/>
        </w:rPr>
      </w:pPr>
      <w:r w:rsidRPr="00F15CF8">
        <w:rPr>
          <w:rStyle w:val="Strong"/>
          <w:rFonts w:ascii="Calibri" w:eastAsiaTheme="majorEastAsia" w:hAnsi="Calibri" w:cs="Calibri"/>
        </w:rPr>
        <w:t>Basis of Calculation</w:t>
      </w:r>
      <w:r w:rsidRPr="00F15CF8">
        <w:rPr>
          <w:rFonts w:ascii="Calibri" w:hAnsi="Calibri" w:cs="Calibri"/>
        </w:rPr>
        <w:t>:</w:t>
      </w:r>
    </w:p>
    <w:p w14:paraId="3844B486" w14:textId="77777777" w:rsidR="0049627E" w:rsidRPr="00F15CF8" w:rsidRDefault="0049627E" w:rsidP="0096193D">
      <w:pPr>
        <w:numPr>
          <w:ilvl w:val="1"/>
          <w:numId w:val="109"/>
        </w:numPr>
        <w:spacing w:before="100" w:beforeAutospacing="1" w:after="100" w:afterAutospacing="1"/>
        <w:rPr>
          <w:rFonts w:ascii="Calibri" w:hAnsi="Calibri" w:cs="Calibri"/>
        </w:rPr>
      </w:pPr>
      <w:r w:rsidRPr="00F15CF8">
        <w:rPr>
          <w:rFonts w:ascii="Calibri" w:hAnsi="Calibri" w:cs="Calibri"/>
        </w:rPr>
        <w:t xml:space="preserve">Royalties are calculated based on the </w:t>
      </w:r>
      <w:r w:rsidRPr="00F15CF8">
        <w:rPr>
          <w:rStyle w:val="Strong"/>
          <w:rFonts w:ascii="Calibri" w:hAnsi="Calibri" w:cs="Calibri"/>
        </w:rPr>
        <w:t>gross market value</w:t>
      </w:r>
      <w:r w:rsidRPr="00F15CF8">
        <w:rPr>
          <w:rFonts w:ascii="Calibri" w:hAnsi="Calibri" w:cs="Calibri"/>
        </w:rPr>
        <w:t xml:space="preserve"> or </w:t>
      </w:r>
      <w:r w:rsidRPr="00F15CF8">
        <w:rPr>
          <w:rStyle w:val="Strong"/>
          <w:rFonts w:ascii="Calibri" w:hAnsi="Calibri" w:cs="Calibri"/>
        </w:rPr>
        <w:t>volume</w:t>
      </w:r>
      <w:r w:rsidRPr="00F15CF8">
        <w:rPr>
          <w:rFonts w:ascii="Calibri" w:hAnsi="Calibri" w:cs="Calibri"/>
        </w:rPr>
        <w:t xml:space="preserve"> of minerals extracted and sold.</w:t>
      </w:r>
    </w:p>
    <w:p w14:paraId="3ECE5032" w14:textId="77777777" w:rsidR="0049627E" w:rsidRPr="00F15CF8" w:rsidRDefault="0049627E" w:rsidP="0096193D">
      <w:pPr>
        <w:pStyle w:val="NormalWeb"/>
        <w:numPr>
          <w:ilvl w:val="0"/>
          <w:numId w:val="109"/>
        </w:numPr>
        <w:rPr>
          <w:rFonts w:ascii="Calibri" w:hAnsi="Calibri" w:cs="Calibri"/>
        </w:rPr>
      </w:pPr>
      <w:r w:rsidRPr="00F15CF8">
        <w:rPr>
          <w:rStyle w:val="Strong"/>
          <w:rFonts w:ascii="Calibri" w:eastAsiaTheme="majorEastAsia" w:hAnsi="Calibri" w:cs="Calibri"/>
        </w:rPr>
        <w:t>Payment Frequency</w:t>
      </w:r>
      <w:r w:rsidRPr="00F15CF8">
        <w:rPr>
          <w:rFonts w:ascii="Calibri" w:hAnsi="Calibri" w:cs="Calibri"/>
        </w:rPr>
        <w:t>:</w:t>
      </w:r>
    </w:p>
    <w:p w14:paraId="0BE76E00" w14:textId="77777777" w:rsidR="0049627E" w:rsidRPr="00F15CF8" w:rsidRDefault="0049627E" w:rsidP="0096193D">
      <w:pPr>
        <w:numPr>
          <w:ilvl w:val="1"/>
          <w:numId w:val="109"/>
        </w:numPr>
        <w:spacing w:before="100" w:beforeAutospacing="1" w:after="100" w:afterAutospacing="1"/>
        <w:rPr>
          <w:rFonts w:ascii="Calibri" w:hAnsi="Calibri" w:cs="Calibri"/>
        </w:rPr>
      </w:pPr>
      <w:r w:rsidRPr="00F15CF8">
        <w:rPr>
          <w:rFonts w:ascii="Calibri" w:hAnsi="Calibri" w:cs="Calibri"/>
        </w:rPr>
        <w:t xml:space="preserve">Mining operators are required to remit royalties </w:t>
      </w:r>
      <w:r w:rsidRPr="00F15CF8">
        <w:rPr>
          <w:rStyle w:val="Strong"/>
          <w:rFonts w:ascii="Calibri" w:hAnsi="Calibri" w:cs="Calibri"/>
        </w:rPr>
        <w:t>monthly</w:t>
      </w:r>
      <w:r w:rsidRPr="00F15CF8">
        <w:rPr>
          <w:rFonts w:ascii="Calibri" w:hAnsi="Calibri" w:cs="Calibri"/>
        </w:rPr>
        <w:t xml:space="preserve"> or as determined in their mining lease agreements.</w:t>
      </w:r>
    </w:p>
    <w:p w14:paraId="4873B5B0" w14:textId="77777777" w:rsidR="0049627E" w:rsidRPr="00F15CF8" w:rsidRDefault="0049627E" w:rsidP="0096193D">
      <w:pPr>
        <w:pStyle w:val="NormalWeb"/>
        <w:numPr>
          <w:ilvl w:val="0"/>
          <w:numId w:val="109"/>
        </w:numPr>
        <w:rPr>
          <w:rFonts w:ascii="Calibri" w:hAnsi="Calibri" w:cs="Calibri"/>
        </w:rPr>
      </w:pPr>
      <w:r w:rsidRPr="00F15CF8">
        <w:rPr>
          <w:rStyle w:val="Strong"/>
          <w:rFonts w:ascii="Calibri" w:eastAsiaTheme="majorEastAsia" w:hAnsi="Calibri" w:cs="Calibri"/>
        </w:rPr>
        <w:t>Documentation and Reporting</w:t>
      </w:r>
      <w:r w:rsidRPr="00F15CF8">
        <w:rPr>
          <w:rFonts w:ascii="Calibri" w:hAnsi="Calibri" w:cs="Calibri"/>
        </w:rPr>
        <w:t>:</w:t>
      </w:r>
    </w:p>
    <w:p w14:paraId="1A0E09EA" w14:textId="77777777" w:rsidR="0049627E" w:rsidRPr="00F15CF8" w:rsidRDefault="0049627E" w:rsidP="0096193D">
      <w:pPr>
        <w:numPr>
          <w:ilvl w:val="1"/>
          <w:numId w:val="109"/>
        </w:numPr>
        <w:spacing w:before="100" w:beforeAutospacing="1" w:after="100" w:afterAutospacing="1"/>
        <w:rPr>
          <w:rFonts w:ascii="Calibri" w:hAnsi="Calibri" w:cs="Calibri"/>
        </w:rPr>
      </w:pPr>
      <w:r w:rsidRPr="00F15CF8">
        <w:rPr>
          <w:rFonts w:ascii="Calibri" w:hAnsi="Calibri" w:cs="Calibri"/>
        </w:rPr>
        <w:t>Operators must maintain accurate records of mineral production, sales, and payments.</w:t>
      </w:r>
    </w:p>
    <w:p w14:paraId="279F1BD8" w14:textId="77777777" w:rsidR="0049627E" w:rsidRPr="00F15CF8" w:rsidRDefault="0049627E" w:rsidP="0096193D">
      <w:pPr>
        <w:numPr>
          <w:ilvl w:val="1"/>
          <w:numId w:val="109"/>
        </w:numPr>
        <w:spacing w:before="100" w:beforeAutospacing="1" w:after="100" w:afterAutospacing="1"/>
        <w:rPr>
          <w:rFonts w:ascii="Calibri" w:hAnsi="Calibri" w:cs="Calibri"/>
        </w:rPr>
      </w:pPr>
      <w:r w:rsidRPr="00F15CF8">
        <w:rPr>
          <w:rFonts w:ascii="Calibri" w:hAnsi="Calibri" w:cs="Calibri"/>
        </w:rPr>
        <w:t>Regular audits and inspections are conducted by government agencies to ensure compliance.</w:t>
      </w:r>
    </w:p>
    <w:p w14:paraId="4840CE87" w14:textId="77777777" w:rsidR="0049627E" w:rsidRPr="00F15CF8" w:rsidRDefault="0049627E" w:rsidP="0049627E">
      <w:pPr>
        <w:rPr>
          <w:rFonts w:ascii="Calibri" w:hAnsi="Calibri" w:cs="Calibri"/>
        </w:rPr>
      </w:pPr>
      <w:r w:rsidRPr="00F15CF8">
        <w:rPr>
          <w:rStyle w:val="Strong"/>
          <w:rFonts w:ascii="Calibri" w:hAnsi="Calibri" w:cs="Calibri"/>
          <w:bCs w:val="0"/>
        </w:rPr>
        <w:t>Significance of Royalties in Nigeria's Solid Minerals Sector</w:t>
      </w:r>
    </w:p>
    <w:p w14:paraId="793FE87B" w14:textId="77777777" w:rsidR="0049627E" w:rsidRPr="00F15CF8" w:rsidRDefault="0049627E" w:rsidP="0096193D">
      <w:pPr>
        <w:pStyle w:val="NormalWeb"/>
        <w:numPr>
          <w:ilvl w:val="0"/>
          <w:numId w:val="110"/>
        </w:numPr>
        <w:rPr>
          <w:rFonts w:ascii="Calibri" w:hAnsi="Calibri" w:cs="Calibri"/>
        </w:rPr>
      </w:pPr>
      <w:r w:rsidRPr="00F15CF8">
        <w:rPr>
          <w:rStyle w:val="Strong"/>
          <w:rFonts w:ascii="Calibri" w:eastAsiaTheme="majorEastAsia" w:hAnsi="Calibri" w:cs="Calibri"/>
        </w:rPr>
        <w:t>Revenue Generation</w:t>
      </w:r>
      <w:r w:rsidRPr="00F15CF8">
        <w:rPr>
          <w:rFonts w:ascii="Calibri" w:hAnsi="Calibri" w:cs="Calibri"/>
        </w:rPr>
        <w:t>:</w:t>
      </w:r>
    </w:p>
    <w:p w14:paraId="23C6B5EA" w14:textId="77777777" w:rsidR="0049627E" w:rsidRPr="00F15CF8" w:rsidRDefault="0049627E" w:rsidP="0096193D">
      <w:pPr>
        <w:numPr>
          <w:ilvl w:val="1"/>
          <w:numId w:val="110"/>
        </w:numPr>
        <w:spacing w:before="100" w:beforeAutospacing="1" w:after="100" w:afterAutospacing="1"/>
        <w:rPr>
          <w:rFonts w:ascii="Calibri" w:hAnsi="Calibri" w:cs="Calibri"/>
        </w:rPr>
      </w:pPr>
      <w:r w:rsidRPr="00F15CF8">
        <w:rPr>
          <w:rFonts w:ascii="Calibri" w:hAnsi="Calibri" w:cs="Calibri"/>
        </w:rPr>
        <w:t>Royalties serve as a significant source of revenue for the federal government, which can be reinvested in infrastructure and development projects.</w:t>
      </w:r>
    </w:p>
    <w:p w14:paraId="193D95F8" w14:textId="77777777" w:rsidR="0049627E" w:rsidRPr="00F15CF8" w:rsidRDefault="0049627E" w:rsidP="0096193D">
      <w:pPr>
        <w:pStyle w:val="NormalWeb"/>
        <w:numPr>
          <w:ilvl w:val="0"/>
          <w:numId w:val="110"/>
        </w:numPr>
        <w:rPr>
          <w:rFonts w:ascii="Calibri" w:hAnsi="Calibri" w:cs="Calibri"/>
        </w:rPr>
      </w:pPr>
      <w:r w:rsidRPr="00F15CF8">
        <w:rPr>
          <w:rStyle w:val="Strong"/>
          <w:rFonts w:ascii="Calibri" w:eastAsiaTheme="majorEastAsia" w:hAnsi="Calibri" w:cs="Calibri"/>
        </w:rPr>
        <w:t>Resource Management</w:t>
      </w:r>
      <w:r w:rsidRPr="00F15CF8">
        <w:rPr>
          <w:rFonts w:ascii="Calibri" w:hAnsi="Calibri" w:cs="Calibri"/>
        </w:rPr>
        <w:t>:</w:t>
      </w:r>
    </w:p>
    <w:p w14:paraId="6AAF1B44" w14:textId="77777777" w:rsidR="0049627E" w:rsidRPr="00F15CF8" w:rsidRDefault="0049627E" w:rsidP="0096193D">
      <w:pPr>
        <w:numPr>
          <w:ilvl w:val="1"/>
          <w:numId w:val="110"/>
        </w:numPr>
        <w:spacing w:before="100" w:beforeAutospacing="1" w:after="100" w:afterAutospacing="1"/>
        <w:rPr>
          <w:rFonts w:ascii="Calibri" w:hAnsi="Calibri" w:cs="Calibri"/>
        </w:rPr>
      </w:pPr>
      <w:r w:rsidRPr="00F15CF8">
        <w:rPr>
          <w:rFonts w:ascii="Calibri" w:hAnsi="Calibri" w:cs="Calibri"/>
        </w:rPr>
        <w:t>By imposing royalties, the government ensures the commercial exploitation of solid minerals is done responsibly and transparently.</w:t>
      </w:r>
    </w:p>
    <w:p w14:paraId="5AB5E72E" w14:textId="77777777" w:rsidR="0049627E" w:rsidRPr="00F15CF8" w:rsidRDefault="0049627E" w:rsidP="0096193D">
      <w:pPr>
        <w:pStyle w:val="NormalWeb"/>
        <w:numPr>
          <w:ilvl w:val="0"/>
          <w:numId w:val="110"/>
        </w:numPr>
        <w:rPr>
          <w:rFonts w:ascii="Calibri" w:hAnsi="Calibri" w:cs="Calibri"/>
        </w:rPr>
      </w:pPr>
      <w:r w:rsidRPr="00F15CF8">
        <w:rPr>
          <w:rStyle w:val="Strong"/>
          <w:rFonts w:ascii="Calibri" w:eastAsiaTheme="majorEastAsia" w:hAnsi="Calibri" w:cs="Calibri"/>
        </w:rPr>
        <w:t>Economic Diversification</w:t>
      </w:r>
      <w:r w:rsidRPr="00F15CF8">
        <w:rPr>
          <w:rFonts w:ascii="Calibri" w:hAnsi="Calibri" w:cs="Calibri"/>
        </w:rPr>
        <w:t>:</w:t>
      </w:r>
    </w:p>
    <w:p w14:paraId="0F72A3A2" w14:textId="77777777" w:rsidR="0049627E" w:rsidRPr="00F15CF8" w:rsidRDefault="0049627E" w:rsidP="0096193D">
      <w:pPr>
        <w:numPr>
          <w:ilvl w:val="1"/>
          <w:numId w:val="110"/>
        </w:numPr>
        <w:spacing w:before="100" w:beforeAutospacing="1" w:after="100" w:afterAutospacing="1"/>
        <w:rPr>
          <w:rFonts w:ascii="Calibri" w:hAnsi="Calibri" w:cs="Calibri"/>
        </w:rPr>
      </w:pPr>
      <w:r w:rsidRPr="00F15CF8">
        <w:rPr>
          <w:rFonts w:ascii="Calibri" w:hAnsi="Calibri" w:cs="Calibri"/>
        </w:rPr>
        <w:t>Royalties from solid minerals contribute to the government’s strategy for economic diversification, reducing reliance on oil revenue.</w:t>
      </w:r>
    </w:p>
    <w:p w14:paraId="3BFC421D" w14:textId="77777777" w:rsidR="0049627E" w:rsidRPr="00F15CF8" w:rsidRDefault="0049627E" w:rsidP="0096193D">
      <w:pPr>
        <w:pStyle w:val="NormalWeb"/>
        <w:numPr>
          <w:ilvl w:val="0"/>
          <w:numId w:val="110"/>
        </w:numPr>
        <w:rPr>
          <w:rFonts w:ascii="Calibri" w:hAnsi="Calibri" w:cs="Calibri"/>
        </w:rPr>
      </w:pPr>
      <w:r w:rsidRPr="00F15CF8">
        <w:rPr>
          <w:rStyle w:val="Strong"/>
          <w:rFonts w:ascii="Calibri" w:eastAsiaTheme="majorEastAsia" w:hAnsi="Calibri" w:cs="Calibri"/>
        </w:rPr>
        <w:t>Sustainability</w:t>
      </w:r>
      <w:r w:rsidRPr="00F15CF8">
        <w:rPr>
          <w:rFonts w:ascii="Calibri" w:hAnsi="Calibri" w:cs="Calibri"/>
        </w:rPr>
        <w:t>:</w:t>
      </w:r>
    </w:p>
    <w:p w14:paraId="57811838" w14:textId="77777777" w:rsidR="0049627E" w:rsidRPr="00F15CF8" w:rsidRDefault="0049627E" w:rsidP="0096193D">
      <w:pPr>
        <w:numPr>
          <w:ilvl w:val="1"/>
          <w:numId w:val="110"/>
        </w:numPr>
        <w:spacing w:before="100" w:beforeAutospacing="1" w:after="100" w:afterAutospacing="1"/>
        <w:rPr>
          <w:rFonts w:ascii="Calibri" w:hAnsi="Calibri" w:cs="Calibri"/>
        </w:rPr>
      </w:pPr>
      <w:r w:rsidRPr="00F15CF8">
        <w:rPr>
          <w:rFonts w:ascii="Calibri" w:hAnsi="Calibri" w:cs="Calibri"/>
        </w:rPr>
        <w:t>Royalties promote the sustainable use of mineral resources by holding operators accountable for resource extraction.</w:t>
      </w:r>
    </w:p>
    <w:p w14:paraId="70236D3E" w14:textId="77777777" w:rsidR="00B073CC" w:rsidRPr="00F15CF8" w:rsidRDefault="00B073CC" w:rsidP="0096193D">
      <w:pPr>
        <w:pStyle w:val="Heading2"/>
        <w:numPr>
          <w:ilvl w:val="1"/>
          <w:numId w:val="2"/>
        </w:numPr>
        <w:spacing w:after="0" w:line="276" w:lineRule="auto"/>
        <w:jc w:val="both"/>
        <w:rPr>
          <w:rFonts w:ascii="Calibri" w:hAnsi="Calibri" w:cs="Calibri"/>
          <w:color w:val="auto"/>
          <w:szCs w:val="24"/>
        </w:rPr>
      </w:pPr>
      <w:bookmarkStart w:id="47" w:name="_Toc182229964"/>
      <w:bookmarkStart w:id="48" w:name="_Toc185363452"/>
      <w:r w:rsidRPr="00F15CF8">
        <w:rPr>
          <w:rFonts w:ascii="Calibri" w:hAnsi="Calibri" w:cs="Calibri"/>
          <w:color w:val="auto"/>
          <w:szCs w:val="24"/>
        </w:rPr>
        <w:t>Fiscal Incentives</w:t>
      </w:r>
      <w:bookmarkEnd w:id="47"/>
      <w:bookmarkEnd w:id="48"/>
    </w:p>
    <w:p w14:paraId="1A22E2FB" w14:textId="77777777" w:rsidR="00B073CC" w:rsidRPr="00F15CF8" w:rsidRDefault="00B073CC" w:rsidP="00B073CC">
      <w:pPr>
        <w:spacing w:line="276" w:lineRule="auto"/>
        <w:jc w:val="both"/>
        <w:rPr>
          <w:rFonts w:ascii="Calibri" w:hAnsi="Calibri" w:cs="Calibri"/>
          <w:noProof/>
          <w:spacing w:val="-1"/>
          <w:lang w:val="en-US"/>
        </w:rPr>
      </w:pPr>
      <w:bookmarkStart w:id="49" w:name="_Hlk177587888"/>
      <w:r w:rsidRPr="00F15CF8">
        <w:rPr>
          <w:rFonts w:ascii="Calibri" w:hAnsi="Calibri" w:cs="Calibri"/>
        </w:rPr>
        <w:t>Investment in the Nigerian mining sector is supported by various incentives, including those outlined in the Nigeria Minerals and Mining Act (NMMA) 2007, the Nigeria Investment Promotion Commission (</w:t>
      </w:r>
      <w:proofErr w:type="spellStart"/>
      <w:r w:rsidRPr="00F15CF8">
        <w:rPr>
          <w:rFonts w:ascii="Calibri" w:hAnsi="Calibri" w:cs="Calibri"/>
        </w:rPr>
        <w:t>NIPC</w:t>
      </w:r>
      <w:proofErr w:type="spellEnd"/>
      <w:r w:rsidRPr="00F15CF8">
        <w:rPr>
          <w:rFonts w:ascii="Calibri" w:hAnsi="Calibri" w:cs="Calibri"/>
        </w:rPr>
        <w:t>) regulations, and the Companies Income Tax Act (</w:t>
      </w:r>
      <w:proofErr w:type="spellStart"/>
      <w:r w:rsidRPr="00F15CF8">
        <w:rPr>
          <w:rFonts w:ascii="Calibri" w:hAnsi="Calibri" w:cs="Calibri"/>
        </w:rPr>
        <w:t>CITA</w:t>
      </w:r>
      <w:proofErr w:type="spellEnd"/>
      <w:r w:rsidRPr="00F15CF8">
        <w:rPr>
          <w:rFonts w:ascii="Calibri" w:hAnsi="Calibri" w:cs="Calibri"/>
        </w:rPr>
        <w:t>) 2004. Additionally, the Finance Act 2019, which became effective in February 2020, provides further incentives to attract investment and promote sustainable development in the sector</w:t>
      </w:r>
      <w:bookmarkEnd w:id="49"/>
      <w:r w:rsidRPr="00F15CF8">
        <w:rPr>
          <w:rFonts w:ascii="Calibri" w:hAnsi="Calibri" w:cs="Calibri"/>
        </w:rPr>
        <w:t>.</w:t>
      </w:r>
      <w:r w:rsidRPr="00F15CF8">
        <w:rPr>
          <w:rFonts w:ascii="Calibri" w:hAnsi="Calibri" w:cs="Calibri"/>
          <w:noProof/>
          <w:spacing w:val="-1"/>
          <w:lang w:val="en-US"/>
        </w:rPr>
        <w:t xml:space="preserve">The Ministry of Mines and Steel Development (MSMD) deployed a catalogue containing sectoral incentive  See details  </w:t>
      </w:r>
      <w:hyperlink r:id="rId54" w:history="1">
        <w:r w:rsidRPr="00F15CF8">
          <w:rPr>
            <w:rStyle w:val="Hyperlink"/>
            <w:rFonts w:ascii="Calibri" w:hAnsi="Calibri" w:cs="Calibri"/>
            <w:noProof/>
            <w:color w:val="auto"/>
            <w:spacing w:val="-1"/>
            <w:lang w:val="en-US"/>
          </w:rPr>
          <w:t>here</w:t>
        </w:r>
      </w:hyperlink>
      <w:r w:rsidRPr="00F15CF8">
        <w:rPr>
          <w:rFonts w:ascii="Calibri" w:hAnsi="Calibri" w:cs="Calibri"/>
          <w:noProof/>
          <w:spacing w:val="-1"/>
          <w:lang w:val="en-US"/>
        </w:rPr>
        <w:t xml:space="preserve"> . </w:t>
      </w:r>
    </w:p>
    <w:p w14:paraId="476A699C" w14:textId="77777777" w:rsidR="00B073CC" w:rsidRPr="00F15CF8" w:rsidRDefault="00B073CC" w:rsidP="00B073CC">
      <w:pPr>
        <w:spacing w:line="276" w:lineRule="auto"/>
        <w:jc w:val="both"/>
        <w:rPr>
          <w:rFonts w:ascii="Calibri" w:hAnsi="Calibri" w:cs="Calibri"/>
          <w:noProof/>
          <w:spacing w:val="-1"/>
          <w:lang w:val="en-US"/>
        </w:rPr>
      </w:pPr>
    </w:p>
    <w:p w14:paraId="7F06191B" w14:textId="77777777" w:rsidR="00066FBD" w:rsidRPr="00F15CF8" w:rsidRDefault="00066FBD" w:rsidP="00066FBD">
      <w:pPr>
        <w:pStyle w:val="Heading2"/>
        <w:rPr>
          <w:rFonts w:ascii="Calibri" w:hAnsi="Calibri" w:cs="Calibri"/>
          <w:szCs w:val="24"/>
          <w:lang w:val="en-US"/>
        </w:rPr>
      </w:pPr>
      <w:bookmarkStart w:id="50" w:name="_Toc55232153"/>
      <w:bookmarkStart w:id="51" w:name="_Toc55232502"/>
      <w:bookmarkStart w:id="52" w:name="_Toc55232739"/>
      <w:bookmarkStart w:id="53" w:name="_Toc178678292"/>
      <w:bookmarkStart w:id="54" w:name="_Toc182229965"/>
      <w:bookmarkStart w:id="55" w:name="_Toc185363453"/>
      <w:bookmarkEnd w:id="50"/>
      <w:bookmarkEnd w:id="51"/>
      <w:bookmarkEnd w:id="52"/>
      <w:r w:rsidRPr="00F15CF8">
        <w:rPr>
          <w:rFonts w:ascii="Calibri" w:hAnsi="Calibri" w:cs="Calibri"/>
          <w:szCs w:val="24"/>
        </w:rPr>
        <w:t>Tax Authorities</w:t>
      </w:r>
      <w:bookmarkEnd w:id="55"/>
      <w:r w:rsidRPr="00F15CF8">
        <w:rPr>
          <w:rFonts w:ascii="Calibri" w:hAnsi="Calibri" w:cs="Calibri"/>
          <w:szCs w:val="24"/>
        </w:rPr>
        <w:t xml:space="preserve">  </w:t>
      </w:r>
    </w:p>
    <w:p w14:paraId="584D70DB" w14:textId="77777777" w:rsidR="00427357" w:rsidRPr="00F15CF8" w:rsidRDefault="00427357" w:rsidP="00427357">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Taxation in Nigeria is governed by a structured system that divides responsibilities between federal, state, and local governments, as outlined in the </w:t>
      </w:r>
      <w:r w:rsidRPr="00F15CF8">
        <w:rPr>
          <w:rFonts w:ascii="Calibri" w:eastAsia="Times New Roman" w:hAnsi="Calibri" w:cs="Calibri"/>
          <w:bCs/>
          <w:lang w:eastAsia="en-GB"/>
        </w:rPr>
        <w:t xml:space="preserve">Constitution of the Federal Republic of </w:t>
      </w:r>
      <w:r w:rsidRPr="00F15CF8">
        <w:rPr>
          <w:rFonts w:ascii="Calibri" w:eastAsia="Times New Roman" w:hAnsi="Calibri" w:cs="Calibri"/>
          <w:bCs/>
          <w:lang w:eastAsia="en-GB"/>
        </w:rPr>
        <w:lastRenderedPageBreak/>
        <w:t>Nigeria (1999, as amended)</w:t>
      </w:r>
      <w:r w:rsidRPr="00F15CF8">
        <w:rPr>
          <w:rFonts w:ascii="Calibri" w:eastAsia="Times New Roman" w:hAnsi="Calibri" w:cs="Calibri"/>
          <w:lang w:eastAsia="en-GB"/>
        </w:rPr>
        <w:t>. Below is an overview of the tax authorities at the federal and state levels, their mandates, and the taxes they administer.</w:t>
      </w:r>
    </w:p>
    <w:p w14:paraId="2DEF783F" w14:textId="77777777" w:rsidR="00427357" w:rsidRPr="00F15CF8" w:rsidRDefault="00427357" w:rsidP="00427357">
      <w:pPr>
        <w:rPr>
          <w:rFonts w:ascii="Calibri" w:eastAsia="Times New Roman" w:hAnsi="Calibri" w:cs="Calibri"/>
          <w:lang w:eastAsia="en-GB"/>
        </w:rPr>
      </w:pPr>
    </w:p>
    <w:p w14:paraId="56E4D7EF" w14:textId="5E61E4E6" w:rsidR="00427357" w:rsidRPr="00F15CF8" w:rsidRDefault="00427357" w:rsidP="003B64FA">
      <w:pPr>
        <w:pStyle w:val="Heading3"/>
        <w:rPr>
          <w:rFonts w:ascii="Calibri" w:eastAsia="Times New Roman" w:hAnsi="Calibri" w:cs="Calibri"/>
          <w:sz w:val="24"/>
          <w:lang w:eastAsia="en-GB"/>
        </w:rPr>
      </w:pPr>
      <w:bookmarkStart w:id="56" w:name="_Toc185363454"/>
      <w:r w:rsidRPr="00F15CF8">
        <w:rPr>
          <w:rFonts w:ascii="Calibri" w:eastAsia="Times New Roman" w:hAnsi="Calibri" w:cs="Calibri"/>
          <w:sz w:val="24"/>
          <w:lang w:eastAsia="en-GB"/>
        </w:rPr>
        <w:t>Federal Tax Authorities</w:t>
      </w:r>
      <w:bookmarkEnd w:id="56"/>
    </w:p>
    <w:p w14:paraId="243CDDDE" w14:textId="77777777" w:rsidR="00427357" w:rsidRPr="00F15CF8" w:rsidRDefault="00427357" w:rsidP="00427357">
      <w:pPr>
        <w:rPr>
          <w:rFonts w:ascii="Calibri" w:hAnsi="Calibri" w:cs="Calibri"/>
          <w:b/>
          <w:lang w:eastAsia="en-GB"/>
        </w:rPr>
      </w:pPr>
      <w:r w:rsidRPr="00F15CF8">
        <w:rPr>
          <w:rFonts w:ascii="Calibri" w:hAnsi="Calibri" w:cs="Calibri"/>
          <w:b/>
          <w:lang w:eastAsia="en-GB"/>
        </w:rPr>
        <w:t>Federal Inland Revenue Service (FIRS)</w:t>
      </w:r>
    </w:p>
    <w:p w14:paraId="4E1852A8" w14:textId="77777777" w:rsidR="00427357" w:rsidRPr="00F15CF8" w:rsidRDefault="00427357" w:rsidP="00427357">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The </w:t>
      </w:r>
      <w:r w:rsidRPr="00F15CF8">
        <w:rPr>
          <w:rFonts w:ascii="Calibri" w:eastAsia="Times New Roman" w:hAnsi="Calibri" w:cs="Calibri"/>
          <w:bCs/>
          <w:lang w:eastAsia="en-GB"/>
        </w:rPr>
        <w:t>FIRS</w:t>
      </w:r>
      <w:r w:rsidRPr="00F15CF8">
        <w:rPr>
          <w:rFonts w:ascii="Calibri" w:eastAsia="Times New Roman" w:hAnsi="Calibri" w:cs="Calibri"/>
          <w:lang w:eastAsia="en-GB"/>
        </w:rPr>
        <w:t xml:space="preserve"> is the principal tax authority at the federal level, established under the </w:t>
      </w:r>
      <w:r w:rsidRPr="00F15CF8">
        <w:rPr>
          <w:rFonts w:ascii="Calibri" w:eastAsia="Times New Roman" w:hAnsi="Calibri" w:cs="Calibri"/>
          <w:bCs/>
          <w:lang w:eastAsia="en-GB"/>
        </w:rPr>
        <w:t>Federal Inland Revenue Service (Establishment) Act, 2007</w:t>
      </w:r>
      <w:r w:rsidRPr="00F15CF8">
        <w:rPr>
          <w:rFonts w:ascii="Calibri" w:eastAsia="Times New Roman" w:hAnsi="Calibri" w:cs="Calibri"/>
          <w:lang w:eastAsia="en-GB"/>
        </w:rPr>
        <w:t>. It is responsible for assessing, collecting, and enforcing federal taxes.</w:t>
      </w:r>
    </w:p>
    <w:p w14:paraId="1627DC0A" w14:textId="77777777" w:rsidR="00427357" w:rsidRPr="00F15CF8" w:rsidRDefault="00427357" w:rsidP="00427357">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Mandate of FIRS</w:t>
      </w:r>
      <w:r w:rsidRPr="00F15CF8">
        <w:rPr>
          <w:rFonts w:ascii="Calibri" w:eastAsia="Times New Roman" w:hAnsi="Calibri" w:cs="Calibri"/>
          <w:lang w:eastAsia="en-GB"/>
        </w:rPr>
        <w:t>:</w:t>
      </w:r>
    </w:p>
    <w:p w14:paraId="1231196B" w14:textId="77777777" w:rsidR="00427357" w:rsidRPr="00F15CF8" w:rsidRDefault="00427357" w:rsidP="0096193D">
      <w:pPr>
        <w:numPr>
          <w:ilvl w:val="0"/>
          <w:numId w:val="4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Ensure compliance with federal tax laws.</w:t>
      </w:r>
    </w:p>
    <w:p w14:paraId="00A8D0AD" w14:textId="77777777" w:rsidR="00427357" w:rsidRPr="00F15CF8" w:rsidRDefault="00427357" w:rsidP="0096193D">
      <w:pPr>
        <w:numPr>
          <w:ilvl w:val="0"/>
          <w:numId w:val="4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Assess and collect taxes for the federal government.</w:t>
      </w:r>
    </w:p>
    <w:p w14:paraId="675A362A" w14:textId="77777777" w:rsidR="00427357" w:rsidRPr="00F15CF8" w:rsidRDefault="00427357" w:rsidP="0096193D">
      <w:pPr>
        <w:numPr>
          <w:ilvl w:val="0"/>
          <w:numId w:val="4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Maintain records of taxpayers and tax collections.</w:t>
      </w:r>
    </w:p>
    <w:p w14:paraId="0ADCE7BE" w14:textId="77777777" w:rsidR="00427357" w:rsidRPr="00F15CF8" w:rsidRDefault="00427357" w:rsidP="0096193D">
      <w:pPr>
        <w:numPr>
          <w:ilvl w:val="0"/>
          <w:numId w:val="4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Enforce penalties and prosecute tax evasion cases.</w:t>
      </w:r>
    </w:p>
    <w:p w14:paraId="185FEE48" w14:textId="77777777" w:rsidR="009B5295" w:rsidRPr="00F15CF8" w:rsidRDefault="009B5295" w:rsidP="009B5295">
      <w:pPr>
        <w:pStyle w:val="Heading4"/>
        <w:framePr w:wrap="around" w:hAnchor="page" w:x="1251" w:y="455"/>
        <w:rPr>
          <w:rFonts w:ascii="Calibri" w:eastAsia="Times New Roman" w:hAnsi="Calibri" w:cs="Calibri"/>
          <w:sz w:val="24"/>
          <w:lang w:eastAsia="en-GB"/>
        </w:rPr>
      </w:pPr>
      <w:r w:rsidRPr="00F15CF8">
        <w:rPr>
          <w:rFonts w:ascii="Calibri" w:eastAsia="Times New Roman" w:hAnsi="Calibri" w:cs="Calibri"/>
          <w:b/>
          <w:sz w:val="24"/>
          <w:lang w:eastAsia="en-GB"/>
        </w:rPr>
        <w:t>Companies Income Tax (CIT)</w:t>
      </w:r>
      <w:r w:rsidRPr="00F15CF8">
        <w:rPr>
          <w:rFonts w:ascii="Calibri" w:eastAsia="Times New Roman" w:hAnsi="Calibri" w:cs="Calibri"/>
          <w:sz w:val="24"/>
          <w:lang w:eastAsia="en-GB"/>
        </w:rPr>
        <w:t>:</w:t>
      </w:r>
    </w:p>
    <w:p w14:paraId="57B313FA" w14:textId="549B8098" w:rsidR="00427357" w:rsidRPr="00F15CF8" w:rsidRDefault="00427357" w:rsidP="00427357">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Federal Taxes Administered by FIRS</w:t>
      </w:r>
      <w:r w:rsidRPr="00F15CF8">
        <w:rPr>
          <w:rFonts w:ascii="Calibri" w:eastAsia="Times New Roman" w:hAnsi="Calibri" w:cs="Calibri"/>
          <w:lang w:eastAsia="en-GB"/>
        </w:rPr>
        <w:t>:</w:t>
      </w:r>
    </w:p>
    <w:p w14:paraId="6CA12F11" w14:textId="77777777" w:rsidR="009B5295" w:rsidRPr="00F15CF8" w:rsidRDefault="009B5295" w:rsidP="00427357">
      <w:pPr>
        <w:spacing w:before="100" w:beforeAutospacing="1" w:after="100" w:afterAutospacing="1"/>
        <w:rPr>
          <w:rFonts w:ascii="Calibri" w:eastAsia="Times New Roman" w:hAnsi="Calibri" w:cs="Calibri"/>
          <w:lang w:eastAsia="en-GB"/>
        </w:rPr>
      </w:pPr>
    </w:p>
    <w:p w14:paraId="256D7250" w14:textId="77777777" w:rsidR="009B5295" w:rsidRPr="00F15CF8" w:rsidRDefault="009B5295" w:rsidP="009B5295">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Companies Income Tax (CIT) is a tax levied on the profits of companies operating in Nigeria, except those engaged in petroleum operations. CIT is a significant revenue source for the Nigerian government and is administered by the </w:t>
      </w:r>
      <w:r w:rsidRPr="00F15CF8">
        <w:rPr>
          <w:rFonts w:ascii="Calibri" w:eastAsia="Times New Roman" w:hAnsi="Calibri" w:cs="Calibri"/>
          <w:b/>
          <w:bCs/>
          <w:lang w:eastAsia="en-GB"/>
        </w:rPr>
        <w:t>Federal Inland Revenue Service (FIRS)</w:t>
      </w:r>
      <w:r w:rsidRPr="00F15CF8">
        <w:rPr>
          <w:rFonts w:ascii="Calibri" w:eastAsia="Times New Roman" w:hAnsi="Calibri" w:cs="Calibri"/>
          <w:lang w:eastAsia="en-GB"/>
        </w:rPr>
        <w:t xml:space="preserve"> under the provisions of the </w:t>
      </w:r>
      <w:r w:rsidRPr="00F15CF8">
        <w:rPr>
          <w:rFonts w:ascii="Calibri" w:eastAsia="Times New Roman" w:hAnsi="Calibri" w:cs="Calibri"/>
          <w:b/>
          <w:bCs/>
          <w:lang w:eastAsia="en-GB"/>
        </w:rPr>
        <w:t>Companies Income Tax Act (</w:t>
      </w:r>
      <w:proofErr w:type="spellStart"/>
      <w:r w:rsidRPr="00F15CF8">
        <w:rPr>
          <w:rFonts w:ascii="Calibri" w:eastAsia="Times New Roman" w:hAnsi="Calibri" w:cs="Calibri"/>
          <w:b/>
          <w:bCs/>
          <w:lang w:eastAsia="en-GB"/>
        </w:rPr>
        <w:t>CITA</w:t>
      </w:r>
      <w:proofErr w:type="spellEnd"/>
      <w:r w:rsidRPr="00F15CF8">
        <w:rPr>
          <w:rFonts w:ascii="Calibri" w:eastAsia="Times New Roman" w:hAnsi="Calibri" w:cs="Calibri"/>
          <w:b/>
          <w:bCs/>
          <w:lang w:eastAsia="en-GB"/>
        </w:rPr>
        <w:t>)</w:t>
      </w:r>
      <w:r w:rsidRPr="00F15CF8">
        <w:rPr>
          <w:rFonts w:ascii="Calibri" w:eastAsia="Times New Roman" w:hAnsi="Calibri" w:cs="Calibri"/>
          <w:lang w:eastAsia="en-GB"/>
        </w:rPr>
        <w:t xml:space="preserve">, Cap </w:t>
      </w:r>
      <w:proofErr w:type="spellStart"/>
      <w:r w:rsidRPr="00F15CF8">
        <w:rPr>
          <w:rFonts w:ascii="Calibri" w:eastAsia="Times New Roman" w:hAnsi="Calibri" w:cs="Calibri"/>
          <w:lang w:eastAsia="en-GB"/>
        </w:rPr>
        <w:t>C21</w:t>
      </w:r>
      <w:proofErr w:type="spellEnd"/>
      <w:r w:rsidRPr="00F15CF8">
        <w:rPr>
          <w:rFonts w:ascii="Calibri" w:eastAsia="Times New Roman" w:hAnsi="Calibri" w:cs="Calibri"/>
          <w:lang w:eastAsia="en-GB"/>
        </w:rPr>
        <w:t xml:space="preserve">, </w:t>
      </w:r>
      <w:proofErr w:type="spellStart"/>
      <w:r w:rsidRPr="00F15CF8">
        <w:rPr>
          <w:rFonts w:ascii="Calibri" w:eastAsia="Times New Roman" w:hAnsi="Calibri" w:cs="Calibri"/>
          <w:lang w:eastAsia="en-GB"/>
        </w:rPr>
        <w:t>LFN</w:t>
      </w:r>
      <w:proofErr w:type="spellEnd"/>
      <w:r w:rsidRPr="00F15CF8">
        <w:rPr>
          <w:rFonts w:ascii="Calibri" w:eastAsia="Times New Roman" w:hAnsi="Calibri" w:cs="Calibri"/>
          <w:lang w:eastAsia="en-GB"/>
        </w:rPr>
        <w:t xml:space="preserve"> 2004, as amended.</w:t>
      </w:r>
    </w:p>
    <w:p w14:paraId="72C72FD1" w14:textId="77777777" w:rsidR="009B5295" w:rsidRPr="00F15CF8" w:rsidRDefault="009B5295" w:rsidP="009B5295">
      <w:pPr>
        <w:rPr>
          <w:rFonts w:ascii="Calibri" w:eastAsia="Times New Roman" w:hAnsi="Calibri" w:cs="Calibri"/>
          <w:lang w:eastAsia="en-GB"/>
        </w:rPr>
      </w:pPr>
    </w:p>
    <w:p w14:paraId="5E824D13" w14:textId="77777777" w:rsidR="009B5295" w:rsidRPr="00F15CF8" w:rsidRDefault="009B5295" w:rsidP="009B5295">
      <w:pPr>
        <w:rPr>
          <w:rFonts w:ascii="Calibri" w:hAnsi="Calibri" w:cs="Calibri"/>
          <w:b/>
          <w:lang w:eastAsia="en-GB"/>
        </w:rPr>
      </w:pPr>
      <w:r w:rsidRPr="00F15CF8">
        <w:rPr>
          <w:rFonts w:ascii="Calibri" w:hAnsi="Calibri" w:cs="Calibri"/>
          <w:b/>
          <w:lang w:eastAsia="en-GB"/>
        </w:rPr>
        <w:t>Key Features of Companies Income Tax</w:t>
      </w:r>
    </w:p>
    <w:p w14:paraId="47D3BE53" w14:textId="77777777" w:rsidR="009B5295" w:rsidRPr="00F15CF8" w:rsidRDefault="009B5295" w:rsidP="0096193D">
      <w:pPr>
        <w:numPr>
          <w:ilvl w:val="0"/>
          <w:numId w:val="5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Tax Rate</w:t>
      </w:r>
      <w:r w:rsidRPr="00F15CF8">
        <w:rPr>
          <w:rFonts w:ascii="Calibri" w:eastAsia="Times New Roman" w:hAnsi="Calibri" w:cs="Calibri"/>
          <w:lang w:eastAsia="en-GB"/>
        </w:rPr>
        <w:t>:</w:t>
      </w:r>
    </w:p>
    <w:p w14:paraId="213949A0" w14:textId="77777777" w:rsidR="009B5295" w:rsidRPr="00F15CF8" w:rsidRDefault="009B5295" w:rsidP="0096193D">
      <w:pPr>
        <w:numPr>
          <w:ilvl w:val="1"/>
          <w:numId w:val="5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30%</w:t>
      </w:r>
      <w:r w:rsidRPr="00F15CF8">
        <w:rPr>
          <w:rFonts w:ascii="Calibri" w:eastAsia="Times New Roman" w:hAnsi="Calibri" w:cs="Calibri"/>
          <w:lang w:eastAsia="en-GB"/>
        </w:rPr>
        <w:t xml:space="preserve"> for large companies with annual gross turnover above ₦100 million.</w:t>
      </w:r>
    </w:p>
    <w:p w14:paraId="2DCA3FF0" w14:textId="77777777" w:rsidR="009B5295" w:rsidRPr="00F15CF8" w:rsidRDefault="009B5295" w:rsidP="0096193D">
      <w:pPr>
        <w:numPr>
          <w:ilvl w:val="1"/>
          <w:numId w:val="5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20%</w:t>
      </w:r>
      <w:r w:rsidRPr="00F15CF8">
        <w:rPr>
          <w:rFonts w:ascii="Calibri" w:eastAsia="Times New Roman" w:hAnsi="Calibri" w:cs="Calibri"/>
          <w:lang w:eastAsia="en-GB"/>
        </w:rPr>
        <w:t xml:space="preserve"> for medium-sized companies with annual gross turnover between ₦25 million and ₦100 million.</w:t>
      </w:r>
    </w:p>
    <w:p w14:paraId="4303B899" w14:textId="77777777" w:rsidR="009B5295" w:rsidRPr="00F15CF8" w:rsidRDefault="009B5295" w:rsidP="0096193D">
      <w:pPr>
        <w:numPr>
          <w:ilvl w:val="1"/>
          <w:numId w:val="5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0%</w:t>
      </w:r>
      <w:r w:rsidRPr="00F15CF8">
        <w:rPr>
          <w:rFonts w:ascii="Calibri" w:eastAsia="Times New Roman" w:hAnsi="Calibri" w:cs="Calibri"/>
          <w:lang w:eastAsia="en-GB"/>
        </w:rPr>
        <w:t xml:space="preserve"> for small companies with annual gross turnover below ₦25 million.</w:t>
      </w:r>
    </w:p>
    <w:p w14:paraId="00CD9A55" w14:textId="77777777" w:rsidR="009B5295" w:rsidRPr="00F15CF8" w:rsidRDefault="009B5295" w:rsidP="0096193D">
      <w:pPr>
        <w:numPr>
          <w:ilvl w:val="0"/>
          <w:numId w:val="5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Scope of CIT</w:t>
      </w:r>
      <w:r w:rsidRPr="00F15CF8">
        <w:rPr>
          <w:rFonts w:ascii="Calibri" w:eastAsia="Times New Roman" w:hAnsi="Calibri" w:cs="Calibri"/>
          <w:lang w:eastAsia="en-GB"/>
        </w:rPr>
        <w:t>:</w:t>
      </w:r>
    </w:p>
    <w:p w14:paraId="6AA64CB3" w14:textId="77777777" w:rsidR="009B5295" w:rsidRPr="00F15CF8" w:rsidRDefault="009B5295" w:rsidP="0096193D">
      <w:pPr>
        <w:numPr>
          <w:ilvl w:val="1"/>
          <w:numId w:val="5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Applicable to all resident companies (incorporated in Nigeria) and non-resident companies deriving income from Nigeria.</w:t>
      </w:r>
    </w:p>
    <w:p w14:paraId="08D9541C" w14:textId="77777777" w:rsidR="009B5295" w:rsidRPr="00F15CF8" w:rsidRDefault="009B5295" w:rsidP="0096193D">
      <w:pPr>
        <w:numPr>
          <w:ilvl w:val="1"/>
          <w:numId w:val="5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Covers income generated from trade, business, investments, and other activities.</w:t>
      </w:r>
    </w:p>
    <w:p w14:paraId="147C7663" w14:textId="77777777" w:rsidR="009B5295" w:rsidRPr="00F15CF8" w:rsidRDefault="009B5295" w:rsidP="0096193D">
      <w:pPr>
        <w:numPr>
          <w:ilvl w:val="0"/>
          <w:numId w:val="5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Basis for Assessment</w:t>
      </w:r>
      <w:r w:rsidRPr="00F15CF8">
        <w:rPr>
          <w:rFonts w:ascii="Calibri" w:eastAsia="Times New Roman" w:hAnsi="Calibri" w:cs="Calibri"/>
          <w:lang w:eastAsia="en-GB"/>
        </w:rPr>
        <w:t>:</w:t>
      </w:r>
    </w:p>
    <w:p w14:paraId="05D680FF" w14:textId="77777777" w:rsidR="009B5295" w:rsidRPr="00F15CF8" w:rsidRDefault="009B5295" w:rsidP="0096193D">
      <w:pPr>
        <w:numPr>
          <w:ilvl w:val="1"/>
          <w:numId w:val="5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CIT is assessed on </w:t>
      </w:r>
      <w:r w:rsidRPr="00F15CF8">
        <w:rPr>
          <w:rFonts w:ascii="Calibri" w:eastAsia="Times New Roman" w:hAnsi="Calibri" w:cs="Calibri"/>
          <w:b/>
          <w:bCs/>
          <w:lang w:eastAsia="en-GB"/>
        </w:rPr>
        <w:t>taxable profits</w:t>
      </w:r>
      <w:r w:rsidRPr="00F15CF8">
        <w:rPr>
          <w:rFonts w:ascii="Calibri" w:eastAsia="Times New Roman" w:hAnsi="Calibri" w:cs="Calibri"/>
          <w:lang w:eastAsia="en-GB"/>
        </w:rPr>
        <w:t>, which are calculated by deducting allowable expenses, capital allowances, and other reliefs from the gross income.</w:t>
      </w:r>
    </w:p>
    <w:p w14:paraId="111F5FA0" w14:textId="77777777" w:rsidR="009B5295" w:rsidRPr="00F15CF8" w:rsidRDefault="009B5295" w:rsidP="0096193D">
      <w:pPr>
        <w:numPr>
          <w:ilvl w:val="1"/>
          <w:numId w:val="5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lastRenderedPageBreak/>
        <w:t xml:space="preserve">The tax is payable on a </w:t>
      </w:r>
      <w:r w:rsidRPr="00F15CF8">
        <w:rPr>
          <w:rFonts w:ascii="Calibri" w:eastAsia="Times New Roman" w:hAnsi="Calibri" w:cs="Calibri"/>
          <w:b/>
          <w:bCs/>
          <w:lang w:eastAsia="en-GB"/>
        </w:rPr>
        <w:t>preceding-year basis</w:t>
      </w:r>
      <w:r w:rsidRPr="00F15CF8">
        <w:rPr>
          <w:rFonts w:ascii="Calibri" w:eastAsia="Times New Roman" w:hAnsi="Calibri" w:cs="Calibri"/>
          <w:lang w:eastAsia="en-GB"/>
        </w:rPr>
        <w:t xml:space="preserve"> (i.e., assessed based on the profits of the previous year).</w:t>
      </w:r>
    </w:p>
    <w:p w14:paraId="7BA43E4F" w14:textId="77777777" w:rsidR="009B5295" w:rsidRPr="00F15CF8" w:rsidRDefault="009B5295" w:rsidP="0096193D">
      <w:pPr>
        <w:numPr>
          <w:ilvl w:val="0"/>
          <w:numId w:val="5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Minimum Tax</w:t>
      </w:r>
      <w:r w:rsidRPr="00F15CF8">
        <w:rPr>
          <w:rFonts w:ascii="Calibri" w:eastAsia="Times New Roman" w:hAnsi="Calibri" w:cs="Calibri"/>
          <w:lang w:eastAsia="en-GB"/>
        </w:rPr>
        <w:t>:</w:t>
      </w:r>
    </w:p>
    <w:p w14:paraId="66F75DF3" w14:textId="77777777" w:rsidR="009B5295" w:rsidRPr="00F15CF8" w:rsidRDefault="009B5295" w:rsidP="0096193D">
      <w:pPr>
        <w:numPr>
          <w:ilvl w:val="1"/>
          <w:numId w:val="5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Where a company has no taxable profits or has profits lower than a threshold, a minimum tax applies.</w:t>
      </w:r>
    </w:p>
    <w:p w14:paraId="3ADC19DB" w14:textId="77777777" w:rsidR="009B5295" w:rsidRPr="00F15CF8" w:rsidRDefault="009B5295" w:rsidP="0096193D">
      <w:pPr>
        <w:numPr>
          <w:ilvl w:val="1"/>
          <w:numId w:val="5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Minimum tax is typically </w:t>
      </w:r>
      <w:r w:rsidRPr="00F15CF8">
        <w:rPr>
          <w:rFonts w:ascii="Calibri" w:eastAsia="Times New Roman" w:hAnsi="Calibri" w:cs="Calibri"/>
          <w:b/>
          <w:bCs/>
          <w:lang w:eastAsia="en-GB"/>
        </w:rPr>
        <w:t>0.5% of gross turnover</w:t>
      </w:r>
      <w:r w:rsidRPr="00F15CF8">
        <w:rPr>
          <w:rFonts w:ascii="Calibri" w:eastAsia="Times New Roman" w:hAnsi="Calibri" w:cs="Calibri"/>
          <w:lang w:eastAsia="en-GB"/>
        </w:rPr>
        <w:t>.</w:t>
      </w:r>
    </w:p>
    <w:p w14:paraId="28D8B396" w14:textId="77777777" w:rsidR="009B5295" w:rsidRPr="00F15CF8" w:rsidRDefault="009B5295" w:rsidP="0096193D">
      <w:pPr>
        <w:numPr>
          <w:ilvl w:val="1"/>
          <w:numId w:val="5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Companies with at least 25% imported equity are exempt from minimum tax.</w:t>
      </w:r>
    </w:p>
    <w:p w14:paraId="1C6E50D8" w14:textId="77777777" w:rsidR="009B5295" w:rsidRPr="00F15CF8" w:rsidRDefault="009B5295" w:rsidP="009B5295">
      <w:pPr>
        <w:rPr>
          <w:rFonts w:ascii="Calibri" w:eastAsia="Times New Roman" w:hAnsi="Calibri" w:cs="Calibri"/>
          <w:lang w:eastAsia="en-GB"/>
        </w:rPr>
      </w:pPr>
    </w:p>
    <w:p w14:paraId="4F202FA8" w14:textId="77777777" w:rsidR="009B5295" w:rsidRPr="00F15CF8" w:rsidRDefault="009B5295" w:rsidP="009B5295">
      <w:pPr>
        <w:rPr>
          <w:rFonts w:ascii="Calibri" w:hAnsi="Calibri" w:cs="Calibri"/>
          <w:b/>
          <w:lang w:eastAsia="en-GB"/>
        </w:rPr>
      </w:pPr>
      <w:r w:rsidRPr="00F15CF8">
        <w:rPr>
          <w:rFonts w:ascii="Calibri" w:hAnsi="Calibri" w:cs="Calibri"/>
          <w:b/>
          <w:lang w:eastAsia="en-GB"/>
        </w:rPr>
        <w:t>Who Pays Companies Income Tax?</w:t>
      </w:r>
    </w:p>
    <w:p w14:paraId="20D11AEC" w14:textId="77777777" w:rsidR="009B5295" w:rsidRPr="00F15CF8" w:rsidRDefault="009B5295" w:rsidP="0096193D">
      <w:pPr>
        <w:numPr>
          <w:ilvl w:val="0"/>
          <w:numId w:val="5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Resident Companies</w:t>
      </w:r>
      <w:r w:rsidRPr="00F15CF8">
        <w:rPr>
          <w:rFonts w:ascii="Calibri" w:eastAsia="Times New Roman" w:hAnsi="Calibri" w:cs="Calibri"/>
          <w:lang w:eastAsia="en-GB"/>
        </w:rPr>
        <w:t>:</w:t>
      </w:r>
    </w:p>
    <w:p w14:paraId="11028FE0" w14:textId="77777777" w:rsidR="009B5295" w:rsidRPr="00F15CF8" w:rsidRDefault="009B5295" w:rsidP="0096193D">
      <w:pPr>
        <w:numPr>
          <w:ilvl w:val="1"/>
          <w:numId w:val="5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Companies incorporated in Nigeria are taxed on their worldwide income.</w:t>
      </w:r>
    </w:p>
    <w:p w14:paraId="2A564A6F" w14:textId="77777777" w:rsidR="009B5295" w:rsidRPr="00F15CF8" w:rsidRDefault="009B5295" w:rsidP="0096193D">
      <w:pPr>
        <w:numPr>
          <w:ilvl w:val="0"/>
          <w:numId w:val="5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Non-Resident Companies</w:t>
      </w:r>
      <w:r w:rsidRPr="00F15CF8">
        <w:rPr>
          <w:rFonts w:ascii="Calibri" w:eastAsia="Times New Roman" w:hAnsi="Calibri" w:cs="Calibri"/>
          <w:lang w:eastAsia="en-GB"/>
        </w:rPr>
        <w:t>:</w:t>
      </w:r>
    </w:p>
    <w:p w14:paraId="4B7257CB" w14:textId="77777777" w:rsidR="009B5295" w:rsidRPr="00F15CF8" w:rsidRDefault="009B5295" w:rsidP="0096193D">
      <w:pPr>
        <w:numPr>
          <w:ilvl w:val="1"/>
          <w:numId w:val="5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Non-resident companies are taxed only on profits derived from Nigeria (e.g., income from services rendered, contracts, or trading within Nigeria).</w:t>
      </w:r>
    </w:p>
    <w:p w14:paraId="7C9EEDEB" w14:textId="77777777" w:rsidR="009B5295" w:rsidRPr="00F15CF8" w:rsidRDefault="009B5295" w:rsidP="0096193D">
      <w:pPr>
        <w:numPr>
          <w:ilvl w:val="1"/>
          <w:numId w:val="5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CIT is assessed on the "deemed profits" of the Nigerian operations.</w:t>
      </w:r>
    </w:p>
    <w:p w14:paraId="781A5524" w14:textId="77777777" w:rsidR="009B5295" w:rsidRPr="00F15CF8" w:rsidRDefault="009B5295" w:rsidP="0096193D">
      <w:pPr>
        <w:numPr>
          <w:ilvl w:val="0"/>
          <w:numId w:val="5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Exempt Entities</w:t>
      </w:r>
      <w:r w:rsidRPr="00F15CF8">
        <w:rPr>
          <w:rFonts w:ascii="Calibri" w:eastAsia="Times New Roman" w:hAnsi="Calibri" w:cs="Calibri"/>
          <w:lang w:eastAsia="en-GB"/>
        </w:rPr>
        <w:t>:</w:t>
      </w:r>
    </w:p>
    <w:p w14:paraId="25414130" w14:textId="77777777" w:rsidR="009B5295" w:rsidRPr="00F15CF8" w:rsidRDefault="009B5295" w:rsidP="0096193D">
      <w:pPr>
        <w:numPr>
          <w:ilvl w:val="1"/>
          <w:numId w:val="5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Non-profit organizations, public interest companies, and government-owned companies are generally exempt from CIT if they meet specific criteria.</w:t>
      </w:r>
    </w:p>
    <w:p w14:paraId="53FEA2B6" w14:textId="77777777" w:rsidR="009B5295" w:rsidRPr="00F15CF8" w:rsidRDefault="009B5295" w:rsidP="009B5295">
      <w:pPr>
        <w:rPr>
          <w:rFonts w:ascii="Calibri" w:hAnsi="Calibri" w:cs="Calibri"/>
          <w:b/>
          <w:lang w:eastAsia="en-GB"/>
        </w:rPr>
      </w:pPr>
      <w:r w:rsidRPr="00F15CF8">
        <w:rPr>
          <w:rFonts w:ascii="Calibri" w:hAnsi="Calibri" w:cs="Calibri"/>
          <w:b/>
          <w:lang w:eastAsia="en-GB"/>
        </w:rPr>
        <w:t>Taxable Income</w:t>
      </w:r>
    </w:p>
    <w:p w14:paraId="6AB4F71B" w14:textId="77777777" w:rsidR="009B5295" w:rsidRPr="00F15CF8" w:rsidRDefault="009B5295" w:rsidP="009B5295">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Taxable income under CIT includes:</w:t>
      </w:r>
    </w:p>
    <w:p w14:paraId="3B78C297" w14:textId="77777777" w:rsidR="009B5295" w:rsidRPr="00F15CF8" w:rsidRDefault="009B5295" w:rsidP="0096193D">
      <w:pPr>
        <w:numPr>
          <w:ilvl w:val="0"/>
          <w:numId w:val="5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Profits from trade or business.</w:t>
      </w:r>
    </w:p>
    <w:p w14:paraId="22CDF765" w14:textId="77777777" w:rsidR="009B5295" w:rsidRPr="00F15CF8" w:rsidRDefault="009B5295" w:rsidP="0096193D">
      <w:pPr>
        <w:numPr>
          <w:ilvl w:val="0"/>
          <w:numId w:val="5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Dividends, interests, royalties, rents, and premiums.</w:t>
      </w:r>
    </w:p>
    <w:p w14:paraId="52989DAE" w14:textId="77777777" w:rsidR="009B5295" w:rsidRPr="00F15CF8" w:rsidRDefault="009B5295" w:rsidP="0096193D">
      <w:pPr>
        <w:numPr>
          <w:ilvl w:val="0"/>
          <w:numId w:val="5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Gains or profits from the disposal of assets.</w:t>
      </w:r>
    </w:p>
    <w:p w14:paraId="43E5FAB2" w14:textId="77777777" w:rsidR="009B5295" w:rsidRPr="00F15CF8" w:rsidRDefault="009B5295" w:rsidP="0096193D">
      <w:pPr>
        <w:numPr>
          <w:ilvl w:val="0"/>
          <w:numId w:val="5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Income from any other source derived within Nigeria.</w:t>
      </w:r>
    </w:p>
    <w:p w14:paraId="68CF5A60" w14:textId="77777777" w:rsidR="009B5295" w:rsidRPr="00F15CF8" w:rsidRDefault="009B5295" w:rsidP="009B5295">
      <w:pPr>
        <w:rPr>
          <w:rFonts w:ascii="Calibri" w:eastAsia="Times New Roman" w:hAnsi="Calibri" w:cs="Calibri"/>
          <w:lang w:eastAsia="en-GB"/>
        </w:rPr>
      </w:pPr>
    </w:p>
    <w:p w14:paraId="75CAFB4D" w14:textId="77777777" w:rsidR="009B5295" w:rsidRPr="00F15CF8" w:rsidRDefault="009B5295" w:rsidP="009B5295">
      <w:pPr>
        <w:rPr>
          <w:rFonts w:ascii="Calibri" w:hAnsi="Calibri" w:cs="Calibri"/>
          <w:b/>
          <w:lang w:eastAsia="en-GB"/>
        </w:rPr>
      </w:pPr>
      <w:r w:rsidRPr="00F15CF8">
        <w:rPr>
          <w:rFonts w:ascii="Calibri" w:hAnsi="Calibri" w:cs="Calibri"/>
          <w:b/>
          <w:lang w:eastAsia="en-GB"/>
        </w:rPr>
        <w:t>Filing and Payment of CIT</w:t>
      </w:r>
    </w:p>
    <w:p w14:paraId="07179E6E" w14:textId="77777777" w:rsidR="009B5295" w:rsidRPr="00F15CF8" w:rsidRDefault="009B5295" w:rsidP="0096193D">
      <w:pPr>
        <w:numPr>
          <w:ilvl w:val="0"/>
          <w:numId w:val="5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Filing of CIT Returns</w:t>
      </w:r>
      <w:r w:rsidRPr="00F15CF8">
        <w:rPr>
          <w:rFonts w:ascii="Calibri" w:eastAsia="Times New Roman" w:hAnsi="Calibri" w:cs="Calibri"/>
          <w:lang w:eastAsia="en-GB"/>
        </w:rPr>
        <w:t>:</w:t>
      </w:r>
    </w:p>
    <w:p w14:paraId="30259357" w14:textId="77777777" w:rsidR="009B5295" w:rsidRPr="00F15CF8" w:rsidRDefault="009B5295" w:rsidP="0096193D">
      <w:pPr>
        <w:numPr>
          <w:ilvl w:val="1"/>
          <w:numId w:val="5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Companies are required to file </w:t>
      </w:r>
      <w:r w:rsidRPr="00F15CF8">
        <w:rPr>
          <w:rFonts w:ascii="Calibri" w:eastAsia="Times New Roman" w:hAnsi="Calibri" w:cs="Calibri"/>
          <w:b/>
          <w:bCs/>
          <w:lang w:eastAsia="en-GB"/>
        </w:rPr>
        <w:t>annual CIT returns</w:t>
      </w:r>
      <w:r w:rsidRPr="00F15CF8">
        <w:rPr>
          <w:rFonts w:ascii="Calibri" w:eastAsia="Times New Roman" w:hAnsi="Calibri" w:cs="Calibri"/>
          <w:lang w:eastAsia="en-GB"/>
        </w:rPr>
        <w:t xml:space="preserve"> no later than </w:t>
      </w:r>
      <w:r w:rsidRPr="00F15CF8">
        <w:rPr>
          <w:rFonts w:ascii="Calibri" w:eastAsia="Times New Roman" w:hAnsi="Calibri" w:cs="Calibri"/>
          <w:b/>
          <w:bCs/>
          <w:lang w:eastAsia="en-GB"/>
        </w:rPr>
        <w:t>6 months after the end of their accounting year</w:t>
      </w:r>
      <w:r w:rsidRPr="00F15CF8">
        <w:rPr>
          <w:rFonts w:ascii="Calibri" w:eastAsia="Times New Roman" w:hAnsi="Calibri" w:cs="Calibri"/>
          <w:lang w:eastAsia="en-GB"/>
        </w:rPr>
        <w:t>.</w:t>
      </w:r>
    </w:p>
    <w:p w14:paraId="2C923EFB" w14:textId="77777777" w:rsidR="009B5295" w:rsidRPr="00F15CF8" w:rsidRDefault="009B5295" w:rsidP="0096193D">
      <w:pPr>
        <w:numPr>
          <w:ilvl w:val="1"/>
          <w:numId w:val="5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Returns include audited financial statements, tax computations, and other supporting documents.</w:t>
      </w:r>
    </w:p>
    <w:p w14:paraId="0186FCE0" w14:textId="77777777" w:rsidR="009B5295" w:rsidRPr="00F15CF8" w:rsidRDefault="009B5295" w:rsidP="0096193D">
      <w:pPr>
        <w:numPr>
          <w:ilvl w:val="0"/>
          <w:numId w:val="5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Payment of CIT</w:t>
      </w:r>
      <w:r w:rsidRPr="00F15CF8">
        <w:rPr>
          <w:rFonts w:ascii="Calibri" w:eastAsia="Times New Roman" w:hAnsi="Calibri" w:cs="Calibri"/>
          <w:lang w:eastAsia="en-GB"/>
        </w:rPr>
        <w:t>:</w:t>
      </w:r>
    </w:p>
    <w:p w14:paraId="329FE11C" w14:textId="77777777" w:rsidR="009B5295" w:rsidRPr="00F15CF8" w:rsidRDefault="009B5295" w:rsidP="0096193D">
      <w:pPr>
        <w:numPr>
          <w:ilvl w:val="1"/>
          <w:numId w:val="5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CIT must be paid in full at the time of filing the tax returns.</w:t>
      </w:r>
    </w:p>
    <w:p w14:paraId="3A8BD0CE" w14:textId="77777777" w:rsidR="009B5295" w:rsidRPr="00F15CF8" w:rsidRDefault="009B5295" w:rsidP="0096193D">
      <w:pPr>
        <w:numPr>
          <w:ilvl w:val="1"/>
          <w:numId w:val="5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Companies can also make </w:t>
      </w:r>
      <w:proofErr w:type="spellStart"/>
      <w:r w:rsidRPr="00F15CF8">
        <w:rPr>
          <w:rFonts w:ascii="Calibri" w:eastAsia="Times New Roman" w:hAnsi="Calibri" w:cs="Calibri"/>
          <w:lang w:eastAsia="en-GB"/>
        </w:rPr>
        <w:t>installment</w:t>
      </w:r>
      <w:proofErr w:type="spellEnd"/>
      <w:r w:rsidRPr="00F15CF8">
        <w:rPr>
          <w:rFonts w:ascii="Calibri" w:eastAsia="Times New Roman" w:hAnsi="Calibri" w:cs="Calibri"/>
          <w:lang w:eastAsia="en-GB"/>
        </w:rPr>
        <w:t xml:space="preserve"> payments, subject to approval by the FIRS.</w:t>
      </w:r>
    </w:p>
    <w:p w14:paraId="20D647D1" w14:textId="77777777" w:rsidR="009B5295" w:rsidRPr="00F15CF8" w:rsidRDefault="009B5295" w:rsidP="0096193D">
      <w:pPr>
        <w:numPr>
          <w:ilvl w:val="0"/>
          <w:numId w:val="5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Penalty for Late Filing or Payment</w:t>
      </w:r>
      <w:r w:rsidRPr="00F15CF8">
        <w:rPr>
          <w:rFonts w:ascii="Calibri" w:eastAsia="Times New Roman" w:hAnsi="Calibri" w:cs="Calibri"/>
          <w:lang w:eastAsia="en-GB"/>
        </w:rPr>
        <w:t>:</w:t>
      </w:r>
    </w:p>
    <w:p w14:paraId="578DD7F8" w14:textId="77777777" w:rsidR="009B5295" w:rsidRPr="00F15CF8" w:rsidRDefault="009B5295" w:rsidP="0096193D">
      <w:pPr>
        <w:numPr>
          <w:ilvl w:val="1"/>
          <w:numId w:val="5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Late filing attracts a penalty of </w:t>
      </w:r>
      <w:r w:rsidRPr="00F15CF8">
        <w:rPr>
          <w:rFonts w:ascii="Calibri" w:eastAsia="Times New Roman" w:hAnsi="Calibri" w:cs="Calibri"/>
          <w:b/>
          <w:bCs/>
          <w:lang w:eastAsia="en-GB"/>
        </w:rPr>
        <w:t>₦25,000</w:t>
      </w:r>
      <w:r w:rsidRPr="00F15CF8">
        <w:rPr>
          <w:rFonts w:ascii="Calibri" w:eastAsia="Times New Roman" w:hAnsi="Calibri" w:cs="Calibri"/>
          <w:lang w:eastAsia="en-GB"/>
        </w:rPr>
        <w:t xml:space="preserve"> for the first month and </w:t>
      </w:r>
      <w:r w:rsidRPr="00F15CF8">
        <w:rPr>
          <w:rFonts w:ascii="Calibri" w:eastAsia="Times New Roman" w:hAnsi="Calibri" w:cs="Calibri"/>
          <w:b/>
          <w:bCs/>
          <w:lang w:eastAsia="en-GB"/>
        </w:rPr>
        <w:t>₦5,000</w:t>
      </w:r>
      <w:r w:rsidRPr="00F15CF8">
        <w:rPr>
          <w:rFonts w:ascii="Calibri" w:eastAsia="Times New Roman" w:hAnsi="Calibri" w:cs="Calibri"/>
          <w:lang w:eastAsia="en-GB"/>
        </w:rPr>
        <w:t xml:space="preserve"> for each subsequent month of default.</w:t>
      </w:r>
    </w:p>
    <w:p w14:paraId="77A32406" w14:textId="77777777" w:rsidR="009B5295" w:rsidRPr="00F15CF8" w:rsidRDefault="009B5295" w:rsidP="0096193D">
      <w:pPr>
        <w:numPr>
          <w:ilvl w:val="1"/>
          <w:numId w:val="5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lastRenderedPageBreak/>
        <w:t xml:space="preserve">Late payment of tax attracts interest at the </w:t>
      </w:r>
      <w:r w:rsidRPr="00F15CF8">
        <w:rPr>
          <w:rFonts w:ascii="Calibri" w:eastAsia="Times New Roman" w:hAnsi="Calibri" w:cs="Calibri"/>
          <w:b/>
          <w:bCs/>
          <w:lang w:eastAsia="en-GB"/>
        </w:rPr>
        <w:t>commercial bank lending rate</w:t>
      </w:r>
      <w:r w:rsidRPr="00F15CF8">
        <w:rPr>
          <w:rFonts w:ascii="Calibri" w:eastAsia="Times New Roman" w:hAnsi="Calibri" w:cs="Calibri"/>
          <w:lang w:eastAsia="en-GB"/>
        </w:rPr>
        <w:t xml:space="preserve"> plus a 10% penalty.</w:t>
      </w:r>
    </w:p>
    <w:p w14:paraId="3CC36A3E" w14:textId="77777777" w:rsidR="009B5295" w:rsidRPr="00F15CF8" w:rsidRDefault="009B5295" w:rsidP="009B5295">
      <w:pPr>
        <w:rPr>
          <w:rFonts w:ascii="Calibri" w:hAnsi="Calibri" w:cs="Calibri"/>
          <w:b/>
          <w:lang w:eastAsia="en-GB"/>
        </w:rPr>
      </w:pPr>
      <w:r w:rsidRPr="00F15CF8">
        <w:rPr>
          <w:rFonts w:ascii="Calibri" w:hAnsi="Calibri" w:cs="Calibri"/>
          <w:b/>
          <w:lang w:eastAsia="en-GB"/>
        </w:rPr>
        <w:t>Incentives and Exemptions</w:t>
      </w:r>
    </w:p>
    <w:p w14:paraId="2FCF9BCD" w14:textId="77777777" w:rsidR="009B5295" w:rsidRPr="00F15CF8" w:rsidRDefault="009B5295" w:rsidP="009B5295">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To encourage investment and economic growth, the Nigerian government offers several incentives under </w:t>
      </w:r>
      <w:proofErr w:type="spellStart"/>
      <w:r w:rsidRPr="00F15CF8">
        <w:rPr>
          <w:rFonts w:ascii="Calibri" w:eastAsia="Times New Roman" w:hAnsi="Calibri" w:cs="Calibri"/>
          <w:lang w:eastAsia="en-GB"/>
        </w:rPr>
        <w:t>CITA</w:t>
      </w:r>
      <w:proofErr w:type="spellEnd"/>
      <w:r w:rsidRPr="00F15CF8">
        <w:rPr>
          <w:rFonts w:ascii="Calibri" w:eastAsia="Times New Roman" w:hAnsi="Calibri" w:cs="Calibri"/>
          <w:lang w:eastAsia="en-GB"/>
        </w:rPr>
        <w:t>, including:</w:t>
      </w:r>
    </w:p>
    <w:p w14:paraId="4A98C1B1" w14:textId="77777777" w:rsidR="009B5295" w:rsidRPr="00F15CF8" w:rsidRDefault="009B5295" w:rsidP="0096193D">
      <w:pPr>
        <w:numPr>
          <w:ilvl w:val="0"/>
          <w:numId w:val="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Pioneer Status Incentive</w:t>
      </w:r>
      <w:r w:rsidRPr="00F15CF8">
        <w:rPr>
          <w:rFonts w:ascii="Calibri" w:eastAsia="Times New Roman" w:hAnsi="Calibri" w:cs="Calibri"/>
          <w:lang w:eastAsia="en-GB"/>
        </w:rPr>
        <w:t>:</w:t>
      </w:r>
    </w:p>
    <w:p w14:paraId="614B824F" w14:textId="77777777" w:rsidR="009B5295" w:rsidRPr="00F15CF8" w:rsidRDefault="009B5295" w:rsidP="0096193D">
      <w:pPr>
        <w:numPr>
          <w:ilvl w:val="1"/>
          <w:numId w:val="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Qualifying companies enjoy tax holidays of </w:t>
      </w:r>
      <w:r w:rsidRPr="00F15CF8">
        <w:rPr>
          <w:rFonts w:ascii="Calibri" w:eastAsia="Times New Roman" w:hAnsi="Calibri" w:cs="Calibri"/>
          <w:b/>
          <w:bCs/>
          <w:lang w:eastAsia="en-GB"/>
        </w:rPr>
        <w:t>3 to 5 years</w:t>
      </w:r>
      <w:r w:rsidRPr="00F15CF8">
        <w:rPr>
          <w:rFonts w:ascii="Calibri" w:eastAsia="Times New Roman" w:hAnsi="Calibri" w:cs="Calibri"/>
          <w:lang w:eastAsia="en-GB"/>
        </w:rPr>
        <w:t xml:space="preserve"> in specific industries or sectors.</w:t>
      </w:r>
    </w:p>
    <w:p w14:paraId="28D2F6D4" w14:textId="77777777" w:rsidR="009B5295" w:rsidRPr="00F15CF8" w:rsidRDefault="009B5295" w:rsidP="0096193D">
      <w:pPr>
        <w:numPr>
          <w:ilvl w:val="0"/>
          <w:numId w:val="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Rural Investment Allowance</w:t>
      </w:r>
      <w:r w:rsidRPr="00F15CF8">
        <w:rPr>
          <w:rFonts w:ascii="Calibri" w:eastAsia="Times New Roman" w:hAnsi="Calibri" w:cs="Calibri"/>
          <w:lang w:eastAsia="en-GB"/>
        </w:rPr>
        <w:t>:</w:t>
      </w:r>
    </w:p>
    <w:p w14:paraId="4053EC98" w14:textId="77777777" w:rsidR="009B5295" w:rsidRPr="00F15CF8" w:rsidRDefault="009B5295" w:rsidP="0096193D">
      <w:pPr>
        <w:numPr>
          <w:ilvl w:val="1"/>
          <w:numId w:val="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Companies operating in rural areas with no infrastructure enjoy additional allowances ranging from </w:t>
      </w:r>
      <w:r w:rsidRPr="00F15CF8">
        <w:rPr>
          <w:rFonts w:ascii="Calibri" w:eastAsia="Times New Roman" w:hAnsi="Calibri" w:cs="Calibri"/>
          <w:b/>
          <w:bCs/>
          <w:lang w:eastAsia="en-GB"/>
        </w:rPr>
        <w:t>15% to 100%</w:t>
      </w:r>
      <w:r w:rsidRPr="00F15CF8">
        <w:rPr>
          <w:rFonts w:ascii="Calibri" w:eastAsia="Times New Roman" w:hAnsi="Calibri" w:cs="Calibri"/>
          <w:lang w:eastAsia="en-GB"/>
        </w:rPr>
        <w:t>.</w:t>
      </w:r>
    </w:p>
    <w:p w14:paraId="6EA86B4B" w14:textId="77777777" w:rsidR="009B5295" w:rsidRPr="00F15CF8" w:rsidRDefault="009B5295" w:rsidP="0096193D">
      <w:pPr>
        <w:numPr>
          <w:ilvl w:val="0"/>
          <w:numId w:val="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Export Incentives</w:t>
      </w:r>
      <w:r w:rsidRPr="00F15CF8">
        <w:rPr>
          <w:rFonts w:ascii="Calibri" w:eastAsia="Times New Roman" w:hAnsi="Calibri" w:cs="Calibri"/>
          <w:lang w:eastAsia="en-GB"/>
        </w:rPr>
        <w:t>:</w:t>
      </w:r>
    </w:p>
    <w:p w14:paraId="4E29018C" w14:textId="77777777" w:rsidR="009B5295" w:rsidRPr="00F15CF8" w:rsidRDefault="009B5295" w:rsidP="0096193D">
      <w:pPr>
        <w:numPr>
          <w:ilvl w:val="1"/>
          <w:numId w:val="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Profits from goods exported outside Nigeria are eligible for relief, provided the proceeds are repatriated.</w:t>
      </w:r>
    </w:p>
    <w:p w14:paraId="162D47E1" w14:textId="77777777" w:rsidR="009B5295" w:rsidRPr="00F15CF8" w:rsidRDefault="009B5295" w:rsidP="0096193D">
      <w:pPr>
        <w:numPr>
          <w:ilvl w:val="0"/>
          <w:numId w:val="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Research and Development (R&amp;D) Allowance</w:t>
      </w:r>
      <w:r w:rsidRPr="00F15CF8">
        <w:rPr>
          <w:rFonts w:ascii="Calibri" w:eastAsia="Times New Roman" w:hAnsi="Calibri" w:cs="Calibri"/>
          <w:lang w:eastAsia="en-GB"/>
        </w:rPr>
        <w:t>:</w:t>
      </w:r>
    </w:p>
    <w:p w14:paraId="622B4B6B" w14:textId="77777777" w:rsidR="009B5295" w:rsidRPr="00F15CF8" w:rsidRDefault="009B5295" w:rsidP="0096193D">
      <w:pPr>
        <w:numPr>
          <w:ilvl w:val="1"/>
          <w:numId w:val="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Companies that invest in R&amp;D enjoy tax deductions of up to </w:t>
      </w:r>
      <w:r w:rsidRPr="00F15CF8">
        <w:rPr>
          <w:rFonts w:ascii="Calibri" w:eastAsia="Times New Roman" w:hAnsi="Calibri" w:cs="Calibri"/>
          <w:b/>
          <w:bCs/>
          <w:lang w:eastAsia="en-GB"/>
        </w:rPr>
        <w:t>10% of profits</w:t>
      </w:r>
      <w:r w:rsidRPr="00F15CF8">
        <w:rPr>
          <w:rFonts w:ascii="Calibri" w:eastAsia="Times New Roman" w:hAnsi="Calibri" w:cs="Calibri"/>
          <w:lang w:eastAsia="en-GB"/>
        </w:rPr>
        <w:t>.</w:t>
      </w:r>
    </w:p>
    <w:p w14:paraId="31F9290E" w14:textId="77777777" w:rsidR="009B5295" w:rsidRPr="00F15CF8" w:rsidRDefault="009B5295" w:rsidP="0096193D">
      <w:pPr>
        <w:numPr>
          <w:ilvl w:val="0"/>
          <w:numId w:val="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Small Company Exemption</w:t>
      </w:r>
      <w:r w:rsidRPr="00F15CF8">
        <w:rPr>
          <w:rFonts w:ascii="Calibri" w:eastAsia="Times New Roman" w:hAnsi="Calibri" w:cs="Calibri"/>
          <w:lang w:eastAsia="en-GB"/>
        </w:rPr>
        <w:t>:</w:t>
      </w:r>
    </w:p>
    <w:p w14:paraId="7D1FE0BA" w14:textId="493B334D" w:rsidR="009B5295" w:rsidRPr="002D1EB4" w:rsidRDefault="009B5295" w:rsidP="0096193D">
      <w:pPr>
        <w:numPr>
          <w:ilvl w:val="1"/>
          <w:numId w:val="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Small companies with turnover below ₦25 million are exempt from CIT.</w:t>
      </w:r>
    </w:p>
    <w:p w14:paraId="6D9B3BC3" w14:textId="77777777" w:rsidR="00BB127D" w:rsidRPr="00F15CF8" w:rsidRDefault="00BB127D" w:rsidP="00BB127D">
      <w:pPr>
        <w:pStyle w:val="Heading4"/>
        <w:framePr w:wrap="around" w:hAnchor="page" w:x="1311" w:y="30"/>
        <w:rPr>
          <w:rFonts w:ascii="Calibri" w:eastAsia="Times New Roman" w:hAnsi="Calibri" w:cs="Calibri"/>
          <w:sz w:val="24"/>
          <w:lang w:eastAsia="en-GB"/>
        </w:rPr>
      </w:pPr>
      <w:r w:rsidRPr="00F15CF8">
        <w:rPr>
          <w:rFonts w:ascii="Calibri" w:eastAsia="Times New Roman" w:hAnsi="Calibri" w:cs="Calibri"/>
          <w:sz w:val="24"/>
          <w:lang w:eastAsia="en-GB"/>
        </w:rPr>
        <w:t>Value Added Tax (VAT):</w:t>
      </w:r>
    </w:p>
    <w:p w14:paraId="70987FD8" w14:textId="62D07C00" w:rsidR="009B5295" w:rsidRPr="00F15CF8" w:rsidRDefault="009B5295" w:rsidP="009B5295">
      <w:pPr>
        <w:spacing w:before="100" w:beforeAutospacing="1" w:after="100" w:afterAutospacing="1"/>
        <w:rPr>
          <w:rFonts w:ascii="Calibri" w:eastAsia="Times New Roman" w:hAnsi="Calibri" w:cs="Calibri"/>
          <w:lang w:eastAsia="en-GB"/>
        </w:rPr>
      </w:pPr>
    </w:p>
    <w:p w14:paraId="5FDA4AD8" w14:textId="7F746A4F" w:rsidR="0018091E" w:rsidRPr="00F15CF8" w:rsidRDefault="00F63E29" w:rsidP="009B5295">
      <w:pPr>
        <w:spacing w:before="100" w:beforeAutospacing="1" w:after="100" w:afterAutospacing="1"/>
        <w:rPr>
          <w:rFonts w:ascii="Calibri" w:hAnsi="Calibri" w:cs="Calibri"/>
        </w:rPr>
      </w:pPr>
      <w:r w:rsidRPr="00F15CF8">
        <w:rPr>
          <w:rFonts w:ascii="Calibri" w:hAnsi="Calibri" w:cs="Calibri"/>
        </w:rPr>
        <w:t xml:space="preserve">Value Added Tax (VAT) is a consumption tax levied on the supply of goods and services in Nigeria. It is administered by the Federal Inland Revenue Service (FIRS) and regulated by the Value Added Tax Act, Cap </w:t>
      </w:r>
      <w:proofErr w:type="spellStart"/>
      <w:r w:rsidRPr="00F15CF8">
        <w:rPr>
          <w:rFonts w:ascii="Calibri" w:hAnsi="Calibri" w:cs="Calibri"/>
        </w:rPr>
        <w:t>V1</w:t>
      </w:r>
      <w:proofErr w:type="spellEnd"/>
      <w:r w:rsidRPr="00F15CF8">
        <w:rPr>
          <w:rFonts w:ascii="Calibri" w:hAnsi="Calibri" w:cs="Calibri"/>
        </w:rPr>
        <w:t xml:space="preserve">, </w:t>
      </w:r>
      <w:proofErr w:type="spellStart"/>
      <w:r w:rsidRPr="00F15CF8">
        <w:rPr>
          <w:rFonts w:ascii="Calibri" w:hAnsi="Calibri" w:cs="Calibri"/>
        </w:rPr>
        <w:t>LFN</w:t>
      </w:r>
      <w:proofErr w:type="spellEnd"/>
      <w:r w:rsidRPr="00F15CF8">
        <w:rPr>
          <w:rFonts w:ascii="Calibri" w:hAnsi="Calibri" w:cs="Calibri"/>
        </w:rPr>
        <w:t xml:space="preserve"> 2004 (as amended). VAT serves as a significant revenue source for the government and is paid by the final consumer of goods and services</w:t>
      </w:r>
    </w:p>
    <w:p w14:paraId="57ECFE8C" w14:textId="77777777" w:rsidR="00F63E29" w:rsidRPr="00F15CF8" w:rsidRDefault="00F63E29" w:rsidP="00F63E29">
      <w:pPr>
        <w:rPr>
          <w:rFonts w:ascii="Calibri" w:hAnsi="Calibri" w:cs="Calibri"/>
        </w:rPr>
      </w:pPr>
      <w:r w:rsidRPr="00F15CF8">
        <w:rPr>
          <w:rStyle w:val="Strong"/>
          <w:rFonts w:ascii="Calibri" w:hAnsi="Calibri" w:cs="Calibri"/>
          <w:bCs w:val="0"/>
        </w:rPr>
        <w:t>Key Features of VAT in Nigeria</w:t>
      </w:r>
    </w:p>
    <w:p w14:paraId="39EE2244" w14:textId="77777777" w:rsidR="00F63E29" w:rsidRPr="00F15CF8" w:rsidRDefault="00F63E29" w:rsidP="0096193D">
      <w:pPr>
        <w:pStyle w:val="NormalWeb"/>
        <w:numPr>
          <w:ilvl w:val="0"/>
          <w:numId w:val="70"/>
        </w:numPr>
        <w:rPr>
          <w:rFonts w:ascii="Calibri" w:hAnsi="Calibri" w:cs="Calibri"/>
        </w:rPr>
      </w:pPr>
      <w:r w:rsidRPr="00F15CF8">
        <w:rPr>
          <w:rStyle w:val="Strong"/>
          <w:rFonts w:ascii="Calibri" w:eastAsiaTheme="majorEastAsia" w:hAnsi="Calibri" w:cs="Calibri"/>
          <w:b w:val="0"/>
        </w:rPr>
        <w:t>VAT Rate</w:t>
      </w:r>
      <w:r w:rsidRPr="00F15CF8">
        <w:rPr>
          <w:rFonts w:ascii="Calibri" w:hAnsi="Calibri" w:cs="Calibri"/>
        </w:rPr>
        <w:t>:</w:t>
      </w:r>
    </w:p>
    <w:p w14:paraId="7FA569A2" w14:textId="77777777" w:rsidR="00F63E29" w:rsidRPr="00F15CF8" w:rsidRDefault="00F63E29" w:rsidP="0096193D">
      <w:pPr>
        <w:numPr>
          <w:ilvl w:val="1"/>
          <w:numId w:val="70"/>
        </w:numPr>
        <w:spacing w:before="100" w:beforeAutospacing="1" w:after="100" w:afterAutospacing="1"/>
        <w:rPr>
          <w:rFonts w:ascii="Calibri" w:hAnsi="Calibri" w:cs="Calibri"/>
        </w:rPr>
      </w:pPr>
      <w:r w:rsidRPr="00F15CF8">
        <w:rPr>
          <w:rFonts w:ascii="Calibri" w:hAnsi="Calibri" w:cs="Calibri"/>
        </w:rPr>
        <w:t xml:space="preserve">The standard VAT rate is </w:t>
      </w:r>
      <w:r w:rsidRPr="00F15CF8">
        <w:rPr>
          <w:rStyle w:val="Strong"/>
          <w:rFonts w:ascii="Calibri" w:hAnsi="Calibri" w:cs="Calibri"/>
          <w:b w:val="0"/>
        </w:rPr>
        <w:t>7.5%</w:t>
      </w:r>
      <w:r w:rsidRPr="00F15CF8">
        <w:rPr>
          <w:rFonts w:ascii="Calibri" w:hAnsi="Calibri" w:cs="Calibri"/>
        </w:rPr>
        <w:t xml:space="preserve">, effective from </w:t>
      </w:r>
      <w:r w:rsidRPr="00F15CF8">
        <w:rPr>
          <w:rStyle w:val="Strong"/>
          <w:rFonts w:ascii="Calibri" w:hAnsi="Calibri" w:cs="Calibri"/>
          <w:b w:val="0"/>
        </w:rPr>
        <w:t>February 2020</w:t>
      </w:r>
      <w:r w:rsidRPr="00F15CF8">
        <w:rPr>
          <w:rFonts w:ascii="Calibri" w:hAnsi="Calibri" w:cs="Calibri"/>
        </w:rPr>
        <w:t xml:space="preserve"> (previously 5%).</w:t>
      </w:r>
    </w:p>
    <w:p w14:paraId="07D27161" w14:textId="77777777" w:rsidR="00F63E29" w:rsidRPr="00F15CF8" w:rsidRDefault="00F63E29" w:rsidP="0096193D">
      <w:pPr>
        <w:pStyle w:val="NormalWeb"/>
        <w:numPr>
          <w:ilvl w:val="0"/>
          <w:numId w:val="70"/>
        </w:numPr>
        <w:rPr>
          <w:rFonts w:ascii="Calibri" w:hAnsi="Calibri" w:cs="Calibri"/>
        </w:rPr>
      </w:pPr>
      <w:r w:rsidRPr="00F15CF8">
        <w:rPr>
          <w:rStyle w:val="Strong"/>
          <w:rFonts w:ascii="Calibri" w:eastAsiaTheme="majorEastAsia" w:hAnsi="Calibri" w:cs="Calibri"/>
          <w:b w:val="0"/>
        </w:rPr>
        <w:t>Scope of VAT</w:t>
      </w:r>
      <w:r w:rsidRPr="00F15CF8">
        <w:rPr>
          <w:rFonts w:ascii="Calibri" w:hAnsi="Calibri" w:cs="Calibri"/>
        </w:rPr>
        <w:t>:</w:t>
      </w:r>
    </w:p>
    <w:p w14:paraId="2F543DBA" w14:textId="77777777" w:rsidR="00F63E29" w:rsidRPr="00F15CF8" w:rsidRDefault="00F63E29" w:rsidP="0096193D">
      <w:pPr>
        <w:numPr>
          <w:ilvl w:val="1"/>
          <w:numId w:val="70"/>
        </w:numPr>
        <w:spacing w:before="100" w:beforeAutospacing="1" w:after="100" w:afterAutospacing="1"/>
        <w:rPr>
          <w:rFonts w:ascii="Calibri" w:hAnsi="Calibri" w:cs="Calibri"/>
        </w:rPr>
      </w:pPr>
      <w:r w:rsidRPr="00F15CF8">
        <w:rPr>
          <w:rFonts w:ascii="Calibri" w:hAnsi="Calibri" w:cs="Calibri"/>
        </w:rPr>
        <w:t xml:space="preserve">VAT is charged on the supply of </w:t>
      </w:r>
      <w:r w:rsidRPr="00F15CF8">
        <w:rPr>
          <w:rStyle w:val="Strong"/>
          <w:rFonts w:ascii="Calibri" w:hAnsi="Calibri" w:cs="Calibri"/>
          <w:b w:val="0"/>
        </w:rPr>
        <w:t>taxable goods and services</w:t>
      </w:r>
      <w:r w:rsidRPr="00F15CF8">
        <w:rPr>
          <w:rFonts w:ascii="Calibri" w:hAnsi="Calibri" w:cs="Calibri"/>
        </w:rPr>
        <w:t>.</w:t>
      </w:r>
    </w:p>
    <w:p w14:paraId="4DD0D7D8" w14:textId="77777777" w:rsidR="00F63E29" w:rsidRPr="00F15CF8" w:rsidRDefault="00F63E29" w:rsidP="0096193D">
      <w:pPr>
        <w:numPr>
          <w:ilvl w:val="1"/>
          <w:numId w:val="70"/>
        </w:numPr>
        <w:spacing w:before="100" w:beforeAutospacing="1" w:after="100" w:afterAutospacing="1"/>
        <w:rPr>
          <w:rFonts w:ascii="Calibri" w:hAnsi="Calibri" w:cs="Calibri"/>
        </w:rPr>
      </w:pPr>
      <w:r w:rsidRPr="00F15CF8">
        <w:rPr>
          <w:rFonts w:ascii="Calibri" w:hAnsi="Calibri" w:cs="Calibri"/>
        </w:rPr>
        <w:t>It applies to goods and services supplied within Nigeria and on imported goods and services.</w:t>
      </w:r>
    </w:p>
    <w:p w14:paraId="5FF55A0D" w14:textId="77777777" w:rsidR="00F63E29" w:rsidRPr="00F15CF8" w:rsidRDefault="00F63E29" w:rsidP="0096193D">
      <w:pPr>
        <w:pStyle w:val="NormalWeb"/>
        <w:numPr>
          <w:ilvl w:val="0"/>
          <w:numId w:val="70"/>
        </w:numPr>
        <w:rPr>
          <w:rFonts w:ascii="Calibri" w:hAnsi="Calibri" w:cs="Calibri"/>
          <w:b/>
        </w:rPr>
      </w:pPr>
      <w:r w:rsidRPr="00F15CF8">
        <w:rPr>
          <w:rStyle w:val="Strong"/>
          <w:rFonts w:ascii="Calibri" w:eastAsiaTheme="majorEastAsia" w:hAnsi="Calibri" w:cs="Calibri"/>
          <w:b w:val="0"/>
        </w:rPr>
        <w:t>Who Pays VAT?</w:t>
      </w:r>
    </w:p>
    <w:p w14:paraId="628C83BB" w14:textId="77777777" w:rsidR="00F63E29" w:rsidRPr="00F15CF8" w:rsidRDefault="00F63E29" w:rsidP="0096193D">
      <w:pPr>
        <w:numPr>
          <w:ilvl w:val="1"/>
          <w:numId w:val="61"/>
        </w:numPr>
        <w:spacing w:before="100" w:beforeAutospacing="1" w:after="100" w:afterAutospacing="1"/>
        <w:rPr>
          <w:rFonts w:ascii="Calibri" w:hAnsi="Calibri" w:cs="Calibri"/>
        </w:rPr>
      </w:pPr>
      <w:r w:rsidRPr="00F15CF8">
        <w:rPr>
          <w:rFonts w:ascii="Calibri" w:hAnsi="Calibri" w:cs="Calibri"/>
        </w:rPr>
        <w:t>VAT is borne by the final consumer of goods and services.</w:t>
      </w:r>
    </w:p>
    <w:p w14:paraId="43A68310" w14:textId="77777777" w:rsidR="00F63E29" w:rsidRPr="00F15CF8" w:rsidRDefault="00F63E29" w:rsidP="0096193D">
      <w:pPr>
        <w:numPr>
          <w:ilvl w:val="1"/>
          <w:numId w:val="61"/>
        </w:numPr>
        <w:spacing w:before="100" w:beforeAutospacing="1" w:after="100" w:afterAutospacing="1"/>
        <w:rPr>
          <w:rFonts w:ascii="Calibri" w:hAnsi="Calibri" w:cs="Calibri"/>
        </w:rPr>
      </w:pPr>
      <w:r w:rsidRPr="00F15CF8">
        <w:rPr>
          <w:rFonts w:ascii="Calibri" w:hAnsi="Calibri" w:cs="Calibri"/>
        </w:rPr>
        <w:t>Suppliers of taxable goods and services are responsible for collecting VAT and remitting it to the FIRS.</w:t>
      </w:r>
    </w:p>
    <w:p w14:paraId="65FEC664" w14:textId="77777777" w:rsidR="00F63E29" w:rsidRPr="00F15CF8" w:rsidRDefault="00F63E29" w:rsidP="00F63E29">
      <w:pPr>
        <w:rPr>
          <w:rFonts w:ascii="Calibri" w:hAnsi="Calibri" w:cs="Calibri"/>
        </w:rPr>
      </w:pPr>
    </w:p>
    <w:p w14:paraId="7A0DD266" w14:textId="77777777" w:rsidR="00F63E29" w:rsidRPr="00F15CF8" w:rsidRDefault="00F63E29" w:rsidP="00F63E29">
      <w:pPr>
        <w:rPr>
          <w:rFonts w:ascii="Calibri" w:hAnsi="Calibri" w:cs="Calibri"/>
        </w:rPr>
      </w:pPr>
      <w:r w:rsidRPr="00F15CF8">
        <w:rPr>
          <w:rStyle w:val="Strong"/>
          <w:rFonts w:ascii="Calibri" w:hAnsi="Calibri" w:cs="Calibri"/>
          <w:bCs w:val="0"/>
        </w:rPr>
        <w:lastRenderedPageBreak/>
        <w:t>Taxable and Non-Taxable Goods and Services</w:t>
      </w:r>
    </w:p>
    <w:p w14:paraId="7F4D9EB8" w14:textId="77777777" w:rsidR="00F63E29" w:rsidRPr="00F15CF8" w:rsidRDefault="00F63E29" w:rsidP="00F63E29">
      <w:pPr>
        <w:rPr>
          <w:rFonts w:ascii="Calibri" w:hAnsi="Calibri" w:cs="Calibri"/>
          <w:i/>
        </w:rPr>
      </w:pPr>
      <w:r w:rsidRPr="00F15CF8">
        <w:rPr>
          <w:rStyle w:val="Strong"/>
          <w:rFonts w:ascii="Calibri" w:hAnsi="Calibri" w:cs="Calibri"/>
          <w:b w:val="0"/>
          <w:bCs w:val="0"/>
          <w:i/>
        </w:rPr>
        <w:t>Taxable Goods and Services</w:t>
      </w:r>
      <w:r w:rsidRPr="00F15CF8">
        <w:rPr>
          <w:rFonts w:ascii="Calibri" w:hAnsi="Calibri" w:cs="Calibri"/>
          <w:i/>
        </w:rPr>
        <w:t>:</w:t>
      </w:r>
    </w:p>
    <w:p w14:paraId="5FCEE8DC" w14:textId="77777777" w:rsidR="00F63E29" w:rsidRPr="00F15CF8" w:rsidRDefault="00F63E29" w:rsidP="00F63E29">
      <w:pPr>
        <w:pStyle w:val="NormalWeb"/>
        <w:rPr>
          <w:rFonts w:ascii="Calibri" w:hAnsi="Calibri" w:cs="Calibri"/>
        </w:rPr>
      </w:pPr>
      <w:r w:rsidRPr="00F15CF8">
        <w:rPr>
          <w:rFonts w:ascii="Calibri" w:hAnsi="Calibri" w:cs="Calibri"/>
        </w:rPr>
        <w:t>Goods and services subject to VAT include:</w:t>
      </w:r>
    </w:p>
    <w:p w14:paraId="1FC82F0B" w14:textId="77777777" w:rsidR="00F63E29" w:rsidRPr="00F15CF8" w:rsidRDefault="00F63E29" w:rsidP="0096193D">
      <w:pPr>
        <w:numPr>
          <w:ilvl w:val="0"/>
          <w:numId w:val="62"/>
        </w:numPr>
        <w:spacing w:before="100" w:beforeAutospacing="1" w:after="100" w:afterAutospacing="1"/>
        <w:rPr>
          <w:rFonts w:ascii="Calibri" w:hAnsi="Calibri" w:cs="Calibri"/>
        </w:rPr>
      </w:pPr>
      <w:r w:rsidRPr="00F15CF8">
        <w:rPr>
          <w:rFonts w:ascii="Calibri" w:hAnsi="Calibri" w:cs="Calibri"/>
        </w:rPr>
        <w:t>General consumer goods (e.g., electronics, cars, clothing).</w:t>
      </w:r>
    </w:p>
    <w:p w14:paraId="5DC17AC8" w14:textId="77777777" w:rsidR="00F63E29" w:rsidRPr="00F15CF8" w:rsidRDefault="00F63E29" w:rsidP="0096193D">
      <w:pPr>
        <w:numPr>
          <w:ilvl w:val="0"/>
          <w:numId w:val="62"/>
        </w:numPr>
        <w:spacing w:before="100" w:beforeAutospacing="1" w:after="100" w:afterAutospacing="1"/>
        <w:rPr>
          <w:rFonts w:ascii="Calibri" w:hAnsi="Calibri" w:cs="Calibri"/>
        </w:rPr>
      </w:pPr>
      <w:r w:rsidRPr="00F15CF8">
        <w:rPr>
          <w:rFonts w:ascii="Calibri" w:hAnsi="Calibri" w:cs="Calibri"/>
        </w:rPr>
        <w:t>Professional services (e.g., legal, accounting, consulting services).</w:t>
      </w:r>
    </w:p>
    <w:p w14:paraId="629036ED" w14:textId="77777777" w:rsidR="00F63E29" w:rsidRPr="00F15CF8" w:rsidRDefault="00F63E29" w:rsidP="0096193D">
      <w:pPr>
        <w:numPr>
          <w:ilvl w:val="0"/>
          <w:numId w:val="62"/>
        </w:numPr>
        <w:spacing w:before="100" w:beforeAutospacing="1" w:after="100" w:afterAutospacing="1"/>
        <w:rPr>
          <w:rFonts w:ascii="Calibri" w:hAnsi="Calibri" w:cs="Calibri"/>
        </w:rPr>
      </w:pPr>
      <w:r w:rsidRPr="00F15CF8">
        <w:rPr>
          <w:rFonts w:ascii="Calibri" w:hAnsi="Calibri" w:cs="Calibri"/>
        </w:rPr>
        <w:t>Imported goods and services.</w:t>
      </w:r>
    </w:p>
    <w:p w14:paraId="51980DFE" w14:textId="77777777" w:rsidR="00F63E29" w:rsidRPr="00F15CF8" w:rsidRDefault="00F63E29" w:rsidP="00F63E29">
      <w:pPr>
        <w:rPr>
          <w:rFonts w:ascii="Calibri" w:hAnsi="Calibri" w:cs="Calibri"/>
          <w:i/>
        </w:rPr>
      </w:pPr>
      <w:r w:rsidRPr="00F15CF8">
        <w:rPr>
          <w:rStyle w:val="Strong"/>
          <w:rFonts w:ascii="Calibri" w:hAnsi="Calibri" w:cs="Calibri"/>
          <w:b w:val="0"/>
          <w:bCs w:val="0"/>
          <w:i/>
        </w:rPr>
        <w:t>Exempt Goods and Services</w:t>
      </w:r>
      <w:r w:rsidRPr="00F15CF8">
        <w:rPr>
          <w:rFonts w:ascii="Calibri" w:hAnsi="Calibri" w:cs="Calibri"/>
          <w:i/>
        </w:rPr>
        <w:t>:</w:t>
      </w:r>
    </w:p>
    <w:p w14:paraId="515DB8B1" w14:textId="77777777" w:rsidR="00F63E29" w:rsidRPr="00F15CF8" w:rsidRDefault="00F63E29" w:rsidP="00F63E29">
      <w:pPr>
        <w:pStyle w:val="NormalWeb"/>
        <w:rPr>
          <w:rFonts w:ascii="Calibri" w:hAnsi="Calibri" w:cs="Calibri"/>
        </w:rPr>
      </w:pPr>
      <w:r w:rsidRPr="00F15CF8">
        <w:rPr>
          <w:rFonts w:ascii="Calibri" w:hAnsi="Calibri" w:cs="Calibri"/>
        </w:rPr>
        <w:t>Certain goods and services are exempt from VAT to reduce the tax burden on essential items:</w:t>
      </w:r>
    </w:p>
    <w:p w14:paraId="13833BF7" w14:textId="77777777" w:rsidR="00F63E29" w:rsidRPr="00F15CF8" w:rsidRDefault="00F63E29" w:rsidP="0096193D">
      <w:pPr>
        <w:numPr>
          <w:ilvl w:val="0"/>
          <w:numId w:val="63"/>
        </w:numPr>
        <w:spacing w:before="100" w:beforeAutospacing="1" w:after="100" w:afterAutospacing="1"/>
        <w:rPr>
          <w:rFonts w:ascii="Calibri" w:hAnsi="Calibri" w:cs="Calibri"/>
        </w:rPr>
      </w:pPr>
      <w:r w:rsidRPr="00F15CF8">
        <w:rPr>
          <w:rStyle w:val="Strong"/>
          <w:rFonts w:ascii="Calibri" w:hAnsi="Calibri" w:cs="Calibri"/>
        </w:rPr>
        <w:t>Basic Food Items</w:t>
      </w:r>
      <w:r w:rsidRPr="00F15CF8">
        <w:rPr>
          <w:rFonts w:ascii="Calibri" w:hAnsi="Calibri" w:cs="Calibri"/>
        </w:rPr>
        <w:t>: E.g., rice, bread, yams, fish, vegetables.</w:t>
      </w:r>
    </w:p>
    <w:p w14:paraId="2CA02828" w14:textId="77777777" w:rsidR="00F63E29" w:rsidRPr="00F15CF8" w:rsidRDefault="00F63E29" w:rsidP="0096193D">
      <w:pPr>
        <w:numPr>
          <w:ilvl w:val="0"/>
          <w:numId w:val="63"/>
        </w:numPr>
        <w:spacing w:before="100" w:beforeAutospacing="1" w:after="100" w:afterAutospacing="1"/>
        <w:rPr>
          <w:rFonts w:ascii="Calibri" w:hAnsi="Calibri" w:cs="Calibri"/>
        </w:rPr>
      </w:pPr>
      <w:r w:rsidRPr="00F15CF8">
        <w:rPr>
          <w:rStyle w:val="Strong"/>
          <w:rFonts w:ascii="Calibri" w:hAnsi="Calibri" w:cs="Calibri"/>
        </w:rPr>
        <w:t>Educational Materials</w:t>
      </w:r>
      <w:r w:rsidRPr="00F15CF8">
        <w:rPr>
          <w:rFonts w:ascii="Calibri" w:hAnsi="Calibri" w:cs="Calibri"/>
        </w:rPr>
        <w:t>: E.g., books and educational services.</w:t>
      </w:r>
    </w:p>
    <w:p w14:paraId="17314D91" w14:textId="77777777" w:rsidR="00F63E29" w:rsidRPr="00F15CF8" w:rsidRDefault="00F63E29" w:rsidP="0096193D">
      <w:pPr>
        <w:numPr>
          <w:ilvl w:val="0"/>
          <w:numId w:val="63"/>
        </w:numPr>
        <w:spacing w:before="100" w:beforeAutospacing="1" w:after="100" w:afterAutospacing="1"/>
        <w:rPr>
          <w:rFonts w:ascii="Calibri" w:hAnsi="Calibri" w:cs="Calibri"/>
        </w:rPr>
      </w:pPr>
      <w:r w:rsidRPr="00F15CF8">
        <w:rPr>
          <w:rStyle w:val="Strong"/>
          <w:rFonts w:ascii="Calibri" w:hAnsi="Calibri" w:cs="Calibri"/>
        </w:rPr>
        <w:t>Medical Services and Pharmaceuticals</w:t>
      </w:r>
      <w:r w:rsidRPr="00F15CF8">
        <w:rPr>
          <w:rFonts w:ascii="Calibri" w:hAnsi="Calibri" w:cs="Calibri"/>
        </w:rPr>
        <w:t>.</w:t>
      </w:r>
    </w:p>
    <w:p w14:paraId="59796EA5" w14:textId="77777777" w:rsidR="00F63E29" w:rsidRPr="00F15CF8" w:rsidRDefault="00F63E29" w:rsidP="0096193D">
      <w:pPr>
        <w:numPr>
          <w:ilvl w:val="0"/>
          <w:numId w:val="63"/>
        </w:numPr>
        <w:spacing w:before="100" w:beforeAutospacing="1" w:after="100" w:afterAutospacing="1"/>
        <w:rPr>
          <w:rFonts w:ascii="Calibri" w:hAnsi="Calibri" w:cs="Calibri"/>
        </w:rPr>
      </w:pPr>
      <w:r w:rsidRPr="00F15CF8">
        <w:rPr>
          <w:rStyle w:val="Strong"/>
          <w:rFonts w:ascii="Calibri" w:hAnsi="Calibri" w:cs="Calibri"/>
        </w:rPr>
        <w:t>Agricultural Equipment and Products</w:t>
      </w:r>
      <w:r w:rsidRPr="00F15CF8">
        <w:rPr>
          <w:rFonts w:ascii="Calibri" w:hAnsi="Calibri" w:cs="Calibri"/>
        </w:rPr>
        <w:t>.</w:t>
      </w:r>
    </w:p>
    <w:p w14:paraId="03E8B291" w14:textId="5D4E121A" w:rsidR="00F63E29" w:rsidRPr="002D1EB4" w:rsidRDefault="00F63E29" w:rsidP="0096193D">
      <w:pPr>
        <w:numPr>
          <w:ilvl w:val="0"/>
          <w:numId w:val="63"/>
        </w:numPr>
        <w:spacing w:before="100" w:beforeAutospacing="1" w:after="100" w:afterAutospacing="1"/>
        <w:rPr>
          <w:rFonts w:ascii="Calibri" w:hAnsi="Calibri" w:cs="Calibri"/>
        </w:rPr>
      </w:pPr>
      <w:r w:rsidRPr="00F15CF8">
        <w:rPr>
          <w:rStyle w:val="Strong"/>
          <w:rFonts w:ascii="Calibri" w:hAnsi="Calibri" w:cs="Calibri"/>
        </w:rPr>
        <w:t>Exported Goods and Services</w:t>
      </w:r>
      <w:r w:rsidRPr="00F15CF8">
        <w:rPr>
          <w:rFonts w:ascii="Calibri" w:hAnsi="Calibri" w:cs="Calibri"/>
        </w:rPr>
        <w:t>: VAT is charged at 0% (zero-rated).</w:t>
      </w:r>
    </w:p>
    <w:p w14:paraId="11170BA4" w14:textId="77777777" w:rsidR="00F63E29" w:rsidRPr="00F15CF8" w:rsidRDefault="00F63E29" w:rsidP="00F63E29">
      <w:pPr>
        <w:rPr>
          <w:rFonts w:ascii="Calibri" w:hAnsi="Calibri" w:cs="Calibri"/>
        </w:rPr>
      </w:pPr>
      <w:r w:rsidRPr="00F15CF8">
        <w:rPr>
          <w:rStyle w:val="Strong"/>
          <w:rFonts w:ascii="Calibri" w:hAnsi="Calibri" w:cs="Calibri"/>
          <w:bCs w:val="0"/>
        </w:rPr>
        <w:t>VAT Registration and Compliance</w:t>
      </w:r>
    </w:p>
    <w:p w14:paraId="3C265770" w14:textId="77777777" w:rsidR="00F63E29" w:rsidRPr="00F15CF8" w:rsidRDefault="00F63E29" w:rsidP="0096193D">
      <w:pPr>
        <w:pStyle w:val="NormalWeb"/>
        <w:numPr>
          <w:ilvl w:val="0"/>
          <w:numId w:val="71"/>
        </w:numPr>
        <w:rPr>
          <w:rFonts w:ascii="Calibri" w:hAnsi="Calibri" w:cs="Calibri"/>
        </w:rPr>
      </w:pPr>
      <w:r w:rsidRPr="00F15CF8">
        <w:rPr>
          <w:rStyle w:val="Strong"/>
          <w:rFonts w:ascii="Calibri" w:eastAsiaTheme="majorEastAsia" w:hAnsi="Calibri" w:cs="Calibri"/>
        </w:rPr>
        <w:t>VAT Registration</w:t>
      </w:r>
      <w:r w:rsidRPr="00F15CF8">
        <w:rPr>
          <w:rFonts w:ascii="Calibri" w:hAnsi="Calibri" w:cs="Calibri"/>
        </w:rPr>
        <w:t>:</w:t>
      </w:r>
    </w:p>
    <w:p w14:paraId="25F53AC2" w14:textId="77777777" w:rsidR="00F63E29" w:rsidRPr="00F15CF8" w:rsidRDefault="00F63E29" w:rsidP="0096193D">
      <w:pPr>
        <w:numPr>
          <w:ilvl w:val="1"/>
          <w:numId w:val="71"/>
        </w:numPr>
        <w:spacing w:before="100" w:beforeAutospacing="1" w:after="100" w:afterAutospacing="1"/>
        <w:rPr>
          <w:rFonts w:ascii="Calibri" w:hAnsi="Calibri" w:cs="Calibri"/>
        </w:rPr>
      </w:pPr>
      <w:r w:rsidRPr="00F15CF8">
        <w:rPr>
          <w:rFonts w:ascii="Calibri" w:hAnsi="Calibri" w:cs="Calibri"/>
        </w:rPr>
        <w:t xml:space="preserve">Companies, businesses, or individuals supplying taxable goods and services must register with the FIRS within </w:t>
      </w:r>
      <w:r w:rsidRPr="00F15CF8">
        <w:rPr>
          <w:rStyle w:val="Strong"/>
          <w:rFonts w:ascii="Calibri" w:hAnsi="Calibri" w:cs="Calibri"/>
        </w:rPr>
        <w:t>6 months of starting business operations</w:t>
      </w:r>
      <w:r w:rsidRPr="00F15CF8">
        <w:rPr>
          <w:rFonts w:ascii="Calibri" w:hAnsi="Calibri" w:cs="Calibri"/>
        </w:rPr>
        <w:t>.</w:t>
      </w:r>
    </w:p>
    <w:p w14:paraId="4BDBDA80" w14:textId="77777777" w:rsidR="00F63E29" w:rsidRPr="00F15CF8" w:rsidRDefault="00F63E29" w:rsidP="0096193D">
      <w:pPr>
        <w:numPr>
          <w:ilvl w:val="1"/>
          <w:numId w:val="71"/>
        </w:numPr>
        <w:spacing w:before="100" w:beforeAutospacing="1" w:after="100" w:afterAutospacing="1"/>
        <w:rPr>
          <w:rFonts w:ascii="Calibri" w:hAnsi="Calibri" w:cs="Calibri"/>
        </w:rPr>
      </w:pPr>
      <w:r w:rsidRPr="00F15CF8">
        <w:rPr>
          <w:rFonts w:ascii="Calibri" w:hAnsi="Calibri" w:cs="Calibri"/>
        </w:rPr>
        <w:t xml:space="preserve">A </w:t>
      </w:r>
      <w:r w:rsidRPr="00F15CF8">
        <w:rPr>
          <w:rStyle w:val="Strong"/>
          <w:rFonts w:ascii="Calibri" w:hAnsi="Calibri" w:cs="Calibri"/>
        </w:rPr>
        <w:t>Tax Identification Number (TIN)</w:t>
      </w:r>
      <w:r w:rsidRPr="00F15CF8">
        <w:rPr>
          <w:rFonts w:ascii="Calibri" w:hAnsi="Calibri" w:cs="Calibri"/>
        </w:rPr>
        <w:t xml:space="preserve"> is required for VAT registration.</w:t>
      </w:r>
    </w:p>
    <w:p w14:paraId="4C5A38EA" w14:textId="77777777" w:rsidR="00F63E29" w:rsidRPr="00F15CF8" w:rsidRDefault="00F63E29" w:rsidP="0096193D">
      <w:pPr>
        <w:pStyle w:val="NormalWeb"/>
        <w:numPr>
          <w:ilvl w:val="0"/>
          <w:numId w:val="71"/>
        </w:numPr>
        <w:rPr>
          <w:rFonts w:ascii="Calibri" w:hAnsi="Calibri" w:cs="Calibri"/>
        </w:rPr>
      </w:pPr>
      <w:r w:rsidRPr="00F15CF8">
        <w:rPr>
          <w:rStyle w:val="Strong"/>
          <w:rFonts w:ascii="Calibri" w:eastAsiaTheme="majorEastAsia" w:hAnsi="Calibri" w:cs="Calibri"/>
        </w:rPr>
        <w:t>Issuance of VAT Invoices</w:t>
      </w:r>
      <w:r w:rsidRPr="00F15CF8">
        <w:rPr>
          <w:rFonts w:ascii="Calibri" w:hAnsi="Calibri" w:cs="Calibri"/>
        </w:rPr>
        <w:t>:</w:t>
      </w:r>
    </w:p>
    <w:p w14:paraId="3C464FBC" w14:textId="77777777" w:rsidR="00F63E29" w:rsidRPr="00F15CF8" w:rsidRDefault="00F63E29" w:rsidP="0096193D">
      <w:pPr>
        <w:numPr>
          <w:ilvl w:val="1"/>
          <w:numId w:val="71"/>
        </w:numPr>
        <w:spacing w:before="100" w:beforeAutospacing="1" w:after="100" w:afterAutospacing="1"/>
        <w:rPr>
          <w:rFonts w:ascii="Calibri" w:hAnsi="Calibri" w:cs="Calibri"/>
        </w:rPr>
      </w:pPr>
      <w:r w:rsidRPr="00F15CF8">
        <w:rPr>
          <w:rFonts w:ascii="Calibri" w:hAnsi="Calibri" w:cs="Calibri"/>
        </w:rPr>
        <w:t>Suppliers must issue VAT invoices showing the VAT amount charged on goods and services.</w:t>
      </w:r>
    </w:p>
    <w:p w14:paraId="706DBA42" w14:textId="77777777" w:rsidR="00F63E29" w:rsidRPr="00F15CF8" w:rsidRDefault="00F63E29" w:rsidP="0096193D">
      <w:pPr>
        <w:pStyle w:val="NormalWeb"/>
        <w:numPr>
          <w:ilvl w:val="0"/>
          <w:numId w:val="71"/>
        </w:numPr>
        <w:rPr>
          <w:rFonts w:ascii="Calibri" w:hAnsi="Calibri" w:cs="Calibri"/>
        </w:rPr>
      </w:pPr>
      <w:r w:rsidRPr="00F15CF8">
        <w:rPr>
          <w:rStyle w:val="Strong"/>
          <w:rFonts w:ascii="Calibri" w:eastAsiaTheme="majorEastAsia" w:hAnsi="Calibri" w:cs="Calibri"/>
        </w:rPr>
        <w:t>VAT Filing and Payment</w:t>
      </w:r>
      <w:r w:rsidRPr="00F15CF8">
        <w:rPr>
          <w:rFonts w:ascii="Calibri" w:hAnsi="Calibri" w:cs="Calibri"/>
        </w:rPr>
        <w:t>:</w:t>
      </w:r>
    </w:p>
    <w:p w14:paraId="3C8F6373" w14:textId="77777777" w:rsidR="00F63E29" w:rsidRPr="00F15CF8" w:rsidRDefault="00F63E29" w:rsidP="0096193D">
      <w:pPr>
        <w:numPr>
          <w:ilvl w:val="1"/>
          <w:numId w:val="71"/>
        </w:numPr>
        <w:spacing w:before="100" w:beforeAutospacing="1" w:after="100" w:afterAutospacing="1"/>
        <w:rPr>
          <w:rFonts w:ascii="Calibri" w:hAnsi="Calibri" w:cs="Calibri"/>
        </w:rPr>
      </w:pPr>
      <w:r w:rsidRPr="00F15CF8">
        <w:rPr>
          <w:rFonts w:ascii="Calibri" w:hAnsi="Calibri" w:cs="Calibri"/>
        </w:rPr>
        <w:t xml:space="preserve">VAT returns must be filed monthly with the FIRS by the </w:t>
      </w:r>
      <w:r w:rsidRPr="00F15CF8">
        <w:rPr>
          <w:rStyle w:val="Strong"/>
          <w:rFonts w:ascii="Calibri" w:hAnsi="Calibri" w:cs="Calibri"/>
        </w:rPr>
        <w:t>21st day of the following month</w:t>
      </w:r>
      <w:r w:rsidRPr="00F15CF8">
        <w:rPr>
          <w:rFonts w:ascii="Calibri" w:hAnsi="Calibri" w:cs="Calibri"/>
        </w:rPr>
        <w:t>.</w:t>
      </w:r>
    </w:p>
    <w:p w14:paraId="63E6F4CA" w14:textId="77777777" w:rsidR="00F63E29" w:rsidRPr="00F15CF8" w:rsidRDefault="00F63E29" w:rsidP="0096193D">
      <w:pPr>
        <w:numPr>
          <w:ilvl w:val="1"/>
          <w:numId w:val="71"/>
        </w:numPr>
        <w:spacing w:before="100" w:beforeAutospacing="1" w:after="100" w:afterAutospacing="1"/>
        <w:rPr>
          <w:rFonts w:ascii="Calibri" w:hAnsi="Calibri" w:cs="Calibri"/>
        </w:rPr>
      </w:pPr>
      <w:r w:rsidRPr="00F15CF8">
        <w:rPr>
          <w:rFonts w:ascii="Calibri" w:hAnsi="Calibri" w:cs="Calibri"/>
        </w:rPr>
        <w:t>Payment of VAT collected must also be made within the same period.</w:t>
      </w:r>
    </w:p>
    <w:p w14:paraId="2E49C433" w14:textId="77777777" w:rsidR="00F63E29" w:rsidRPr="00F15CF8" w:rsidRDefault="00F63E29" w:rsidP="0096193D">
      <w:pPr>
        <w:pStyle w:val="NormalWeb"/>
        <w:numPr>
          <w:ilvl w:val="0"/>
          <w:numId w:val="71"/>
        </w:numPr>
        <w:rPr>
          <w:rFonts w:ascii="Calibri" w:hAnsi="Calibri" w:cs="Calibri"/>
        </w:rPr>
      </w:pPr>
      <w:r w:rsidRPr="00F15CF8">
        <w:rPr>
          <w:rStyle w:val="Strong"/>
          <w:rFonts w:ascii="Calibri" w:eastAsiaTheme="majorEastAsia" w:hAnsi="Calibri" w:cs="Calibri"/>
        </w:rPr>
        <w:t>Penalty for Non-Compliance</w:t>
      </w:r>
      <w:r w:rsidRPr="00F15CF8">
        <w:rPr>
          <w:rFonts w:ascii="Calibri" w:hAnsi="Calibri" w:cs="Calibri"/>
        </w:rPr>
        <w:t>:</w:t>
      </w:r>
    </w:p>
    <w:p w14:paraId="5EF891B2" w14:textId="77777777" w:rsidR="00F63E29" w:rsidRPr="00F15CF8" w:rsidRDefault="00F63E29" w:rsidP="0096193D">
      <w:pPr>
        <w:numPr>
          <w:ilvl w:val="1"/>
          <w:numId w:val="64"/>
        </w:numPr>
        <w:spacing w:before="100" w:beforeAutospacing="1" w:after="100" w:afterAutospacing="1"/>
        <w:rPr>
          <w:rFonts w:ascii="Calibri" w:hAnsi="Calibri" w:cs="Calibri"/>
        </w:rPr>
      </w:pPr>
      <w:r w:rsidRPr="00F15CF8">
        <w:rPr>
          <w:rStyle w:val="Strong"/>
          <w:rFonts w:ascii="Calibri" w:hAnsi="Calibri" w:cs="Calibri"/>
        </w:rPr>
        <w:t>Late Filing of VAT Returns</w:t>
      </w:r>
      <w:r w:rsidRPr="00F15CF8">
        <w:rPr>
          <w:rFonts w:ascii="Calibri" w:hAnsi="Calibri" w:cs="Calibri"/>
        </w:rPr>
        <w:t>: ₦50,000 for the first month and ₦25,000 for each subsequent month.</w:t>
      </w:r>
    </w:p>
    <w:p w14:paraId="1CFDA65A" w14:textId="6D3A22E6" w:rsidR="00F63E29" w:rsidRPr="002D1EB4" w:rsidRDefault="00F63E29" w:rsidP="0096193D">
      <w:pPr>
        <w:numPr>
          <w:ilvl w:val="1"/>
          <w:numId w:val="64"/>
        </w:numPr>
        <w:spacing w:before="100" w:beforeAutospacing="1" w:after="100" w:afterAutospacing="1"/>
        <w:rPr>
          <w:rFonts w:ascii="Calibri" w:hAnsi="Calibri" w:cs="Calibri"/>
        </w:rPr>
      </w:pPr>
      <w:r w:rsidRPr="00F15CF8">
        <w:rPr>
          <w:rStyle w:val="Strong"/>
          <w:rFonts w:ascii="Calibri" w:hAnsi="Calibri" w:cs="Calibri"/>
        </w:rPr>
        <w:t>Late Payment of VAT</w:t>
      </w:r>
      <w:r w:rsidRPr="00F15CF8">
        <w:rPr>
          <w:rFonts w:ascii="Calibri" w:hAnsi="Calibri" w:cs="Calibri"/>
        </w:rPr>
        <w:t>: 10% of the unpaid tax plus interest at the prevailing Central Bank of Nigeria (</w:t>
      </w:r>
      <w:proofErr w:type="spellStart"/>
      <w:r w:rsidRPr="00F15CF8">
        <w:rPr>
          <w:rFonts w:ascii="Calibri" w:hAnsi="Calibri" w:cs="Calibri"/>
        </w:rPr>
        <w:t>CBN</w:t>
      </w:r>
      <w:proofErr w:type="spellEnd"/>
      <w:r w:rsidRPr="00F15CF8">
        <w:rPr>
          <w:rFonts w:ascii="Calibri" w:hAnsi="Calibri" w:cs="Calibri"/>
        </w:rPr>
        <w:t>) rate.</w:t>
      </w:r>
    </w:p>
    <w:p w14:paraId="49E38F08" w14:textId="77777777" w:rsidR="00F63E29" w:rsidRPr="00F15CF8" w:rsidRDefault="00F63E29" w:rsidP="00F63E29">
      <w:pPr>
        <w:rPr>
          <w:rFonts w:ascii="Calibri" w:hAnsi="Calibri" w:cs="Calibri"/>
        </w:rPr>
      </w:pPr>
      <w:r w:rsidRPr="00F15CF8">
        <w:rPr>
          <w:rStyle w:val="Strong"/>
          <w:rFonts w:ascii="Calibri" w:hAnsi="Calibri" w:cs="Calibri"/>
          <w:bCs w:val="0"/>
        </w:rPr>
        <w:t>Input and Output VAT</w:t>
      </w:r>
    </w:p>
    <w:p w14:paraId="39F2FE0F" w14:textId="77777777" w:rsidR="00F63E29" w:rsidRPr="00F15CF8" w:rsidRDefault="00F63E29" w:rsidP="0096193D">
      <w:pPr>
        <w:pStyle w:val="NormalWeb"/>
        <w:numPr>
          <w:ilvl w:val="0"/>
          <w:numId w:val="72"/>
        </w:numPr>
        <w:rPr>
          <w:rFonts w:ascii="Calibri" w:hAnsi="Calibri" w:cs="Calibri"/>
        </w:rPr>
      </w:pPr>
      <w:r w:rsidRPr="00F15CF8">
        <w:rPr>
          <w:rStyle w:val="Strong"/>
          <w:rFonts w:ascii="Calibri" w:eastAsiaTheme="majorEastAsia" w:hAnsi="Calibri" w:cs="Calibri"/>
        </w:rPr>
        <w:t>Output VAT</w:t>
      </w:r>
      <w:r w:rsidRPr="00F15CF8">
        <w:rPr>
          <w:rFonts w:ascii="Calibri" w:hAnsi="Calibri" w:cs="Calibri"/>
        </w:rPr>
        <w:t>:</w:t>
      </w:r>
    </w:p>
    <w:p w14:paraId="3A096702" w14:textId="77777777" w:rsidR="00F63E29" w:rsidRPr="00F15CF8" w:rsidRDefault="00F63E29" w:rsidP="0096193D">
      <w:pPr>
        <w:numPr>
          <w:ilvl w:val="1"/>
          <w:numId w:val="72"/>
        </w:numPr>
        <w:spacing w:before="100" w:beforeAutospacing="1" w:after="100" w:afterAutospacing="1"/>
        <w:rPr>
          <w:rFonts w:ascii="Calibri" w:hAnsi="Calibri" w:cs="Calibri"/>
        </w:rPr>
      </w:pPr>
      <w:r w:rsidRPr="00F15CF8">
        <w:rPr>
          <w:rFonts w:ascii="Calibri" w:hAnsi="Calibri" w:cs="Calibri"/>
        </w:rPr>
        <w:t>This is the VAT collected by a business on the sales of goods or services to customers.</w:t>
      </w:r>
    </w:p>
    <w:p w14:paraId="15C17E3D" w14:textId="77777777" w:rsidR="00F63E29" w:rsidRPr="00F15CF8" w:rsidRDefault="00F63E29" w:rsidP="0096193D">
      <w:pPr>
        <w:pStyle w:val="NormalWeb"/>
        <w:numPr>
          <w:ilvl w:val="0"/>
          <w:numId w:val="72"/>
        </w:numPr>
        <w:rPr>
          <w:rFonts w:ascii="Calibri" w:hAnsi="Calibri" w:cs="Calibri"/>
        </w:rPr>
      </w:pPr>
      <w:r w:rsidRPr="00F15CF8">
        <w:rPr>
          <w:rStyle w:val="Strong"/>
          <w:rFonts w:ascii="Calibri" w:eastAsiaTheme="majorEastAsia" w:hAnsi="Calibri" w:cs="Calibri"/>
        </w:rPr>
        <w:lastRenderedPageBreak/>
        <w:t>Input VAT</w:t>
      </w:r>
      <w:r w:rsidRPr="00F15CF8">
        <w:rPr>
          <w:rFonts w:ascii="Calibri" w:hAnsi="Calibri" w:cs="Calibri"/>
        </w:rPr>
        <w:t>:</w:t>
      </w:r>
    </w:p>
    <w:p w14:paraId="3B149AB7" w14:textId="77777777" w:rsidR="00F63E29" w:rsidRPr="00F15CF8" w:rsidRDefault="00F63E29" w:rsidP="0096193D">
      <w:pPr>
        <w:numPr>
          <w:ilvl w:val="1"/>
          <w:numId w:val="72"/>
        </w:numPr>
        <w:spacing w:before="100" w:beforeAutospacing="1" w:after="100" w:afterAutospacing="1"/>
        <w:rPr>
          <w:rFonts w:ascii="Calibri" w:hAnsi="Calibri" w:cs="Calibri"/>
        </w:rPr>
      </w:pPr>
      <w:r w:rsidRPr="00F15CF8">
        <w:rPr>
          <w:rFonts w:ascii="Calibri" w:hAnsi="Calibri" w:cs="Calibri"/>
        </w:rPr>
        <w:t>This is the VAT paid by a business on goods or services purchased for its operations.</w:t>
      </w:r>
    </w:p>
    <w:p w14:paraId="20802CEF" w14:textId="77777777" w:rsidR="00F63E29" w:rsidRPr="00F15CF8" w:rsidRDefault="00F63E29" w:rsidP="0096193D">
      <w:pPr>
        <w:pStyle w:val="NormalWeb"/>
        <w:numPr>
          <w:ilvl w:val="0"/>
          <w:numId w:val="72"/>
        </w:numPr>
        <w:rPr>
          <w:rFonts w:ascii="Calibri" w:hAnsi="Calibri" w:cs="Calibri"/>
        </w:rPr>
      </w:pPr>
      <w:r w:rsidRPr="00F15CF8">
        <w:rPr>
          <w:rStyle w:val="Strong"/>
          <w:rFonts w:ascii="Calibri" w:eastAsiaTheme="majorEastAsia" w:hAnsi="Calibri" w:cs="Calibri"/>
        </w:rPr>
        <w:t>VAT Offset Mechanism</w:t>
      </w:r>
      <w:r w:rsidRPr="00F15CF8">
        <w:rPr>
          <w:rFonts w:ascii="Calibri" w:hAnsi="Calibri" w:cs="Calibri"/>
        </w:rPr>
        <w:t>:</w:t>
      </w:r>
    </w:p>
    <w:p w14:paraId="7048871E" w14:textId="77777777" w:rsidR="00F63E29" w:rsidRPr="00F15CF8" w:rsidRDefault="00F63E29" w:rsidP="0096193D">
      <w:pPr>
        <w:numPr>
          <w:ilvl w:val="1"/>
          <w:numId w:val="65"/>
        </w:numPr>
        <w:spacing w:before="100" w:beforeAutospacing="1" w:after="100" w:afterAutospacing="1"/>
        <w:rPr>
          <w:rFonts w:ascii="Calibri" w:hAnsi="Calibri" w:cs="Calibri"/>
        </w:rPr>
      </w:pPr>
      <w:r w:rsidRPr="00F15CF8">
        <w:rPr>
          <w:rFonts w:ascii="Calibri" w:hAnsi="Calibri" w:cs="Calibri"/>
        </w:rPr>
        <w:t>Businesses can offset input VAT (paid) against output VAT (collected) and remit the difference to the FIRS.</w:t>
      </w:r>
    </w:p>
    <w:p w14:paraId="72F4C674" w14:textId="2F434D56" w:rsidR="00F63E29" w:rsidRPr="002D1EB4" w:rsidRDefault="00F63E29" w:rsidP="0096193D">
      <w:pPr>
        <w:numPr>
          <w:ilvl w:val="1"/>
          <w:numId w:val="65"/>
        </w:numPr>
        <w:spacing w:before="100" w:beforeAutospacing="1" w:after="100" w:afterAutospacing="1"/>
        <w:rPr>
          <w:rFonts w:ascii="Calibri" w:hAnsi="Calibri" w:cs="Calibri"/>
        </w:rPr>
      </w:pPr>
      <w:r w:rsidRPr="00F15CF8">
        <w:rPr>
          <w:rFonts w:ascii="Calibri" w:hAnsi="Calibri" w:cs="Calibri"/>
        </w:rPr>
        <w:t>If input VAT exceeds output VAT, the excess can be carried forward as a credit or refunded under certain conditions.</w:t>
      </w:r>
    </w:p>
    <w:p w14:paraId="336E476D" w14:textId="77777777" w:rsidR="00F63E29" w:rsidRPr="00F15CF8" w:rsidRDefault="00F63E29" w:rsidP="00F63E29">
      <w:pPr>
        <w:rPr>
          <w:rFonts w:ascii="Calibri" w:hAnsi="Calibri" w:cs="Calibri"/>
        </w:rPr>
      </w:pPr>
      <w:r w:rsidRPr="00F15CF8">
        <w:rPr>
          <w:rStyle w:val="Strong"/>
          <w:rFonts w:ascii="Calibri" w:hAnsi="Calibri" w:cs="Calibri"/>
          <w:bCs w:val="0"/>
        </w:rPr>
        <w:t>VAT on Imported Goods and Services</w:t>
      </w:r>
    </w:p>
    <w:p w14:paraId="28B70108" w14:textId="77777777" w:rsidR="00F63E29" w:rsidRPr="00F15CF8" w:rsidRDefault="00F63E29" w:rsidP="0096193D">
      <w:pPr>
        <w:numPr>
          <w:ilvl w:val="0"/>
          <w:numId w:val="66"/>
        </w:numPr>
        <w:spacing w:before="100" w:beforeAutospacing="1" w:after="100" w:afterAutospacing="1"/>
        <w:rPr>
          <w:rFonts w:ascii="Calibri" w:hAnsi="Calibri" w:cs="Calibri"/>
        </w:rPr>
      </w:pPr>
      <w:r w:rsidRPr="00F15CF8">
        <w:rPr>
          <w:rStyle w:val="Strong"/>
          <w:rFonts w:ascii="Calibri" w:hAnsi="Calibri" w:cs="Calibri"/>
        </w:rPr>
        <w:t>Imported Goods</w:t>
      </w:r>
      <w:r w:rsidRPr="00F15CF8">
        <w:rPr>
          <w:rFonts w:ascii="Calibri" w:hAnsi="Calibri" w:cs="Calibri"/>
        </w:rPr>
        <w:t>:</w:t>
      </w:r>
    </w:p>
    <w:p w14:paraId="0FAF60FB" w14:textId="77777777" w:rsidR="00F63E29" w:rsidRPr="00F15CF8" w:rsidRDefault="00F63E29" w:rsidP="0096193D">
      <w:pPr>
        <w:numPr>
          <w:ilvl w:val="1"/>
          <w:numId w:val="66"/>
        </w:numPr>
        <w:spacing w:before="100" w:beforeAutospacing="1" w:after="100" w:afterAutospacing="1"/>
        <w:rPr>
          <w:rFonts w:ascii="Calibri" w:hAnsi="Calibri" w:cs="Calibri"/>
        </w:rPr>
      </w:pPr>
      <w:r w:rsidRPr="00F15CF8">
        <w:rPr>
          <w:rFonts w:ascii="Calibri" w:hAnsi="Calibri" w:cs="Calibri"/>
        </w:rPr>
        <w:t>VAT is paid at the point of entry into Nigeria, usually handled by the Nigeria Customs Service.</w:t>
      </w:r>
    </w:p>
    <w:p w14:paraId="56284530" w14:textId="77777777" w:rsidR="00F63E29" w:rsidRPr="00F15CF8" w:rsidRDefault="00F63E29" w:rsidP="0096193D">
      <w:pPr>
        <w:numPr>
          <w:ilvl w:val="0"/>
          <w:numId w:val="66"/>
        </w:numPr>
        <w:spacing w:before="100" w:beforeAutospacing="1" w:after="100" w:afterAutospacing="1"/>
        <w:rPr>
          <w:rFonts w:ascii="Calibri" w:hAnsi="Calibri" w:cs="Calibri"/>
        </w:rPr>
      </w:pPr>
      <w:r w:rsidRPr="00F15CF8">
        <w:rPr>
          <w:rStyle w:val="Strong"/>
          <w:rFonts w:ascii="Calibri" w:hAnsi="Calibri" w:cs="Calibri"/>
        </w:rPr>
        <w:t>Imported Services</w:t>
      </w:r>
      <w:r w:rsidRPr="00F15CF8">
        <w:rPr>
          <w:rFonts w:ascii="Calibri" w:hAnsi="Calibri" w:cs="Calibri"/>
        </w:rPr>
        <w:t>:</w:t>
      </w:r>
    </w:p>
    <w:p w14:paraId="49C3DC9B" w14:textId="009A7F9E" w:rsidR="00F63E29" w:rsidRPr="002D1EB4" w:rsidRDefault="00F63E29" w:rsidP="0096193D">
      <w:pPr>
        <w:numPr>
          <w:ilvl w:val="1"/>
          <w:numId w:val="66"/>
        </w:numPr>
        <w:spacing w:before="100" w:beforeAutospacing="1" w:after="100" w:afterAutospacing="1"/>
        <w:rPr>
          <w:rFonts w:ascii="Calibri" w:hAnsi="Calibri" w:cs="Calibri"/>
          <w:b/>
        </w:rPr>
      </w:pPr>
      <w:r w:rsidRPr="00F15CF8">
        <w:rPr>
          <w:rFonts w:ascii="Calibri" w:hAnsi="Calibri" w:cs="Calibri"/>
        </w:rPr>
        <w:t xml:space="preserve">VAT is payable by the recipient of the service under the </w:t>
      </w:r>
      <w:r w:rsidRPr="002D1EB4">
        <w:rPr>
          <w:rStyle w:val="Strong"/>
          <w:rFonts w:ascii="Calibri" w:hAnsi="Calibri" w:cs="Calibri"/>
          <w:b w:val="0"/>
        </w:rPr>
        <w:t>reverse charge mechanism</w:t>
      </w:r>
      <w:r w:rsidRPr="002D1EB4">
        <w:rPr>
          <w:rFonts w:ascii="Calibri" w:hAnsi="Calibri" w:cs="Calibri"/>
          <w:b/>
        </w:rPr>
        <w:t>.</w:t>
      </w:r>
    </w:p>
    <w:p w14:paraId="79F30E75" w14:textId="77777777" w:rsidR="00F63E29" w:rsidRPr="00F15CF8" w:rsidRDefault="00F63E29" w:rsidP="00F63E29">
      <w:pPr>
        <w:rPr>
          <w:rFonts w:ascii="Calibri" w:hAnsi="Calibri" w:cs="Calibri"/>
        </w:rPr>
      </w:pPr>
      <w:r w:rsidRPr="00F15CF8">
        <w:rPr>
          <w:rStyle w:val="Strong"/>
          <w:rFonts w:ascii="Calibri" w:hAnsi="Calibri" w:cs="Calibri"/>
          <w:bCs w:val="0"/>
        </w:rPr>
        <w:t>VAT Distribution in Nigeria</w:t>
      </w:r>
    </w:p>
    <w:p w14:paraId="7C7E8AC6" w14:textId="77777777" w:rsidR="00F63E29" w:rsidRPr="00F15CF8" w:rsidRDefault="00F63E29" w:rsidP="00F63E29">
      <w:pPr>
        <w:pStyle w:val="NormalWeb"/>
        <w:rPr>
          <w:rFonts w:ascii="Calibri" w:hAnsi="Calibri" w:cs="Calibri"/>
        </w:rPr>
      </w:pPr>
      <w:r w:rsidRPr="00F15CF8">
        <w:rPr>
          <w:rFonts w:ascii="Calibri" w:hAnsi="Calibri" w:cs="Calibri"/>
        </w:rPr>
        <w:t>VAT revenue collected by the FIRS is shared among the three tiers of government as follows:</w:t>
      </w:r>
    </w:p>
    <w:p w14:paraId="1D9EB9E7" w14:textId="77777777" w:rsidR="00F63E29" w:rsidRPr="002D1EB4" w:rsidRDefault="00F63E29" w:rsidP="0096193D">
      <w:pPr>
        <w:numPr>
          <w:ilvl w:val="0"/>
          <w:numId w:val="67"/>
        </w:numPr>
        <w:spacing w:before="100" w:beforeAutospacing="1" w:after="100" w:afterAutospacing="1"/>
        <w:rPr>
          <w:rFonts w:ascii="Calibri" w:hAnsi="Calibri" w:cs="Calibri"/>
          <w:b/>
        </w:rPr>
      </w:pPr>
      <w:r w:rsidRPr="002D1EB4">
        <w:rPr>
          <w:rStyle w:val="Strong"/>
          <w:rFonts w:ascii="Calibri" w:hAnsi="Calibri" w:cs="Calibri"/>
          <w:b w:val="0"/>
        </w:rPr>
        <w:t>Federal Government</w:t>
      </w:r>
      <w:r w:rsidRPr="002D1EB4">
        <w:rPr>
          <w:rFonts w:ascii="Calibri" w:hAnsi="Calibri" w:cs="Calibri"/>
          <w:b/>
        </w:rPr>
        <w:t xml:space="preserve">: </w:t>
      </w:r>
      <w:r w:rsidRPr="002D1EB4">
        <w:rPr>
          <w:rFonts w:ascii="Calibri" w:hAnsi="Calibri" w:cs="Calibri"/>
        </w:rPr>
        <w:t>15%</w:t>
      </w:r>
    </w:p>
    <w:p w14:paraId="6D4EA304" w14:textId="77777777" w:rsidR="00F63E29" w:rsidRPr="002D1EB4" w:rsidRDefault="00F63E29" w:rsidP="0096193D">
      <w:pPr>
        <w:numPr>
          <w:ilvl w:val="0"/>
          <w:numId w:val="67"/>
        </w:numPr>
        <w:spacing w:before="100" w:beforeAutospacing="1" w:after="100" w:afterAutospacing="1"/>
        <w:rPr>
          <w:rFonts w:ascii="Calibri" w:hAnsi="Calibri" w:cs="Calibri"/>
          <w:b/>
        </w:rPr>
      </w:pPr>
      <w:r w:rsidRPr="002D1EB4">
        <w:rPr>
          <w:rStyle w:val="Strong"/>
          <w:rFonts w:ascii="Calibri" w:hAnsi="Calibri" w:cs="Calibri"/>
          <w:b w:val="0"/>
        </w:rPr>
        <w:t>State Governments</w:t>
      </w:r>
      <w:r w:rsidRPr="002D1EB4">
        <w:rPr>
          <w:rFonts w:ascii="Calibri" w:hAnsi="Calibri" w:cs="Calibri"/>
          <w:b/>
        </w:rPr>
        <w:t xml:space="preserve">: </w:t>
      </w:r>
      <w:r w:rsidRPr="002D1EB4">
        <w:rPr>
          <w:rFonts w:ascii="Calibri" w:hAnsi="Calibri" w:cs="Calibri"/>
        </w:rPr>
        <w:t>50%</w:t>
      </w:r>
    </w:p>
    <w:p w14:paraId="7CD0B0F5" w14:textId="77777777" w:rsidR="00F63E29" w:rsidRPr="00F15CF8" w:rsidRDefault="00F63E29" w:rsidP="0096193D">
      <w:pPr>
        <w:numPr>
          <w:ilvl w:val="0"/>
          <w:numId w:val="67"/>
        </w:numPr>
        <w:spacing w:before="100" w:beforeAutospacing="1" w:after="100" w:afterAutospacing="1"/>
        <w:rPr>
          <w:rFonts w:ascii="Calibri" w:hAnsi="Calibri" w:cs="Calibri"/>
        </w:rPr>
      </w:pPr>
      <w:r w:rsidRPr="002D1EB4">
        <w:rPr>
          <w:rStyle w:val="Strong"/>
          <w:rFonts w:ascii="Calibri" w:hAnsi="Calibri" w:cs="Calibri"/>
          <w:b w:val="0"/>
        </w:rPr>
        <w:t>Local Governments</w:t>
      </w:r>
      <w:r w:rsidRPr="002D1EB4">
        <w:rPr>
          <w:rFonts w:ascii="Calibri" w:hAnsi="Calibri" w:cs="Calibri"/>
          <w:b/>
        </w:rPr>
        <w:t>:</w:t>
      </w:r>
      <w:r w:rsidRPr="00F15CF8">
        <w:rPr>
          <w:rFonts w:ascii="Calibri" w:hAnsi="Calibri" w:cs="Calibri"/>
        </w:rPr>
        <w:t xml:space="preserve"> 35%</w:t>
      </w:r>
    </w:p>
    <w:p w14:paraId="3ED3711B" w14:textId="77777777" w:rsidR="00F63E29" w:rsidRPr="00F15CF8" w:rsidRDefault="00F63E29" w:rsidP="00F63E29">
      <w:pPr>
        <w:rPr>
          <w:rFonts w:ascii="Calibri" w:hAnsi="Calibri" w:cs="Calibri"/>
        </w:rPr>
      </w:pPr>
      <w:r w:rsidRPr="00F15CF8">
        <w:rPr>
          <w:rStyle w:val="Strong"/>
          <w:rFonts w:ascii="Calibri" w:hAnsi="Calibri" w:cs="Calibri"/>
          <w:bCs w:val="0"/>
        </w:rPr>
        <w:t>Challenges in VAT Administration</w:t>
      </w:r>
    </w:p>
    <w:p w14:paraId="50A6E90E" w14:textId="77777777" w:rsidR="00F63E29" w:rsidRPr="00F15CF8" w:rsidRDefault="00F63E29" w:rsidP="0096193D">
      <w:pPr>
        <w:numPr>
          <w:ilvl w:val="0"/>
          <w:numId w:val="68"/>
        </w:numPr>
        <w:spacing w:before="100" w:beforeAutospacing="1" w:after="100" w:afterAutospacing="1"/>
        <w:rPr>
          <w:rFonts w:ascii="Calibri" w:hAnsi="Calibri" w:cs="Calibri"/>
        </w:rPr>
      </w:pPr>
      <w:r w:rsidRPr="00F15CF8">
        <w:rPr>
          <w:rStyle w:val="Strong"/>
          <w:rFonts w:ascii="Calibri" w:hAnsi="Calibri" w:cs="Calibri"/>
        </w:rPr>
        <w:t>Non-Compliance and Tax Evasion</w:t>
      </w:r>
      <w:r w:rsidRPr="00F15CF8">
        <w:rPr>
          <w:rFonts w:ascii="Calibri" w:hAnsi="Calibri" w:cs="Calibri"/>
        </w:rPr>
        <w:t>:</w:t>
      </w:r>
    </w:p>
    <w:p w14:paraId="2E47AC88" w14:textId="77777777" w:rsidR="00F63E29" w:rsidRPr="00F15CF8" w:rsidRDefault="00F63E29" w:rsidP="0096193D">
      <w:pPr>
        <w:numPr>
          <w:ilvl w:val="1"/>
          <w:numId w:val="68"/>
        </w:numPr>
        <w:spacing w:before="100" w:beforeAutospacing="1" w:after="100" w:afterAutospacing="1"/>
        <w:rPr>
          <w:rFonts w:ascii="Calibri" w:hAnsi="Calibri" w:cs="Calibri"/>
        </w:rPr>
      </w:pPr>
      <w:r w:rsidRPr="00F15CF8">
        <w:rPr>
          <w:rFonts w:ascii="Calibri" w:hAnsi="Calibri" w:cs="Calibri"/>
        </w:rPr>
        <w:t>Many small businesses and informal sectors evade VAT registration and remittance.</w:t>
      </w:r>
    </w:p>
    <w:p w14:paraId="0EB2AD35" w14:textId="77777777" w:rsidR="00F63E29" w:rsidRPr="00F15CF8" w:rsidRDefault="00F63E29" w:rsidP="0096193D">
      <w:pPr>
        <w:numPr>
          <w:ilvl w:val="0"/>
          <w:numId w:val="68"/>
        </w:numPr>
        <w:spacing w:before="100" w:beforeAutospacing="1" w:after="100" w:afterAutospacing="1"/>
        <w:rPr>
          <w:rFonts w:ascii="Calibri" w:hAnsi="Calibri" w:cs="Calibri"/>
        </w:rPr>
      </w:pPr>
      <w:r w:rsidRPr="00F15CF8">
        <w:rPr>
          <w:rStyle w:val="Strong"/>
          <w:rFonts w:ascii="Calibri" w:hAnsi="Calibri" w:cs="Calibri"/>
        </w:rPr>
        <w:t>Multiple Taxation</w:t>
      </w:r>
      <w:r w:rsidRPr="00F15CF8">
        <w:rPr>
          <w:rFonts w:ascii="Calibri" w:hAnsi="Calibri" w:cs="Calibri"/>
        </w:rPr>
        <w:t>:</w:t>
      </w:r>
    </w:p>
    <w:p w14:paraId="77AB8EE3" w14:textId="77777777" w:rsidR="00F63E29" w:rsidRPr="00F15CF8" w:rsidRDefault="00F63E29" w:rsidP="0096193D">
      <w:pPr>
        <w:numPr>
          <w:ilvl w:val="1"/>
          <w:numId w:val="68"/>
        </w:numPr>
        <w:spacing w:before="100" w:beforeAutospacing="1" w:after="100" w:afterAutospacing="1"/>
        <w:rPr>
          <w:rFonts w:ascii="Calibri" w:hAnsi="Calibri" w:cs="Calibri"/>
        </w:rPr>
      </w:pPr>
      <w:r w:rsidRPr="00F15CF8">
        <w:rPr>
          <w:rFonts w:ascii="Calibri" w:hAnsi="Calibri" w:cs="Calibri"/>
        </w:rPr>
        <w:t>Businesses often face overlapping taxes at federal and state levels, creating confusion.</w:t>
      </w:r>
    </w:p>
    <w:p w14:paraId="0B9582FE" w14:textId="77777777" w:rsidR="00F63E29" w:rsidRPr="00F15CF8" w:rsidRDefault="00F63E29" w:rsidP="0096193D">
      <w:pPr>
        <w:numPr>
          <w:ilvl w:val="0"/>
          <w:numId w:val="68"/>
        </w:numPr>
        <w:spacing w:before="100" w:beforeAutospacing="1" w:after="100" w:afterAutospacing="1"/>
        <w:rPr>
          <w:rFonts w:ascii="Calibri" w:hAnsi="Calibri" w:cs="Calibri"/>
        </w:rPr>
      </w:pPr>
      <w:r w:rsidRPr="00F15CF8">
        <w:rPr>
          <w:rStyle w:val="Strong"/>
          <w:rFonts w:ascii="Calibri" w:hAnsi="Calibri" w:cs="Calibri"/>
        </w:rPr>
        <w:t>Inadequate Awareness</w:t>
      </w:r>
      <w:r w:rsidRPr="00F15CF8">
        <w:rPr>
          <w:rFonts w:ascii="Calibri" w:hAnsi="Calibri" w:cs="Calibri"/>
        </w:rPr>
        <w:t>:</w:t>
      </w:r>
    </w:p>
    <w:p w14:paraId="01CF0CBD" w14:textId="77777777" w:rsidR="00F63E29" w:rsidRPr="00F15CF8" w:rsidRDefault="00F63E29" w:rsidP="0096193D">
      <w:pPr>
        <w:numPr>
          <w:ilvl w:val="1"/>
          <w:numId w:val="68"/>
        </w:numPr>
        <w:spacing w:before="100" w:beforeAutospacing="1" w:after="100" w:afterAutospacing="1"/>
        <w:rPr>
          <w:rFonts w:ascii="Calibri" w:hAnsi="Calibri" w:cs="Calibri"/>
        </w:rPr>
      </w:pPr>
      <w:r w:rsidRPr="00F15CF8">
        <w:rPr>
          <w:rFonts w:ascii="Calibri" w:hAnsi="Calibri" w:cs="Calibri"/>
        </w:rPr>
        <w:t>Limited understanding of VAT regulations among businesses, especially small and medium-sized enterprises (SMEs).</w:t>
      </w:r>
    </w:p>
    <w:p w14:paraId="7F28668E" w14:textId="77777777" w:rsidR="00F63E29" w:rsidRPr="00F15CF8" w:rsidRDefault="00F63E29" w:rsidP="0096193D">
      <w:pPr>
        <w:numPr>
          <w:ilvl w:val="0"/>
          <w:numId w:val="68"/>
        </w:numPr>
        <w:spacing w:before="100" w:beforeAutospacing="1" w:after="100" w:afterAutospacing="1"/>
        <w:rPr>
          <w:rFonts w:ascii="Calibri" w:hAnsi="Calibri" w:cs="Calibri"/>
        </w:rPr>
      </w:pPr>
      <w:r w:rsidRPr="00F15CF8">
        <w:rPr>
          <w:rStyle w:val="Strong"/>
          <w:rFonts w:ascii="Calibri" w:hAnsi="Calibri" w:cs="Calibri"/>
        </w:rPr>
        <w:t>Litigation on VAT Collection</w:t>
      </w:r>
      <w:r w:rsidRPr="00F15CF8">
        <w:rPr>
          <w:rFonts w:ascii="Calibri" w:hAnsi="Calibri" w:cs="Calibri"/>
        </w:rPr>
        <w:t>:</w:t>
      </w:r>
    </w:p>
    <w:p w14:paraId="4BF342C2" w14:textId="421E7F3B" w:rsidR="00F63E29" w:rsidRDefault="00F63E29" w:rsidP="0096193D">
      <w:pPr>
        <w:numPr>
          <w:ilvl w:val="1"/>
          <w:numId w:val="68"/>
        </w:numPr>
        <w:spacing w:before="100" w:beforeAutospacing="1" w:after="100" w:afterAutospacing="1"/>
        <w:rPr>
          <w:rFonts w:ascii="Calibri" w:hAnsi="Calibri" w:cs="Calibri"/>
        </w:rPr>
      </w:pPr>
      <w:r w:rsidRPr="00F15CF8">
        <w:rPr>
          <w:rFonts w:ascii="Calibri" w:hAnsi="Calibri" w:cs="Calibri"/>
        </w:rPr>
        <w:t xml:space="preserve">Ongoing disputes between the </w:t>
      </w:r>
      <w:r w:rsidRPr="002D1EB4">
        <w:rPr>
          <w:rStyle w:val="Strong"/>
          <w:rFonts w:ascii="Calibri" w:hAnsi="Calibri" w:cs="Calibri"/>
          <w:b w:val="0"/>
        </w:rPr>
        <w:t>Federal Government</w:t>
      </w:r>
      <w:r w:rsidRPr="00F15CF8">
        <w:rPr>
          <w:rFonts w:ascii="Calibri" w:hAnsi="Calibri" w:cs="Calibri"/>
        </w:rPr>
        <w:t xml:space="preserve"> and some </w:t>
      </w:r>
      <w:r w:rsidRPr="002D1EB4">
        <w:rPr>
          <w:rStyle w:val="Strong"/>
          <w:rFonts w:ascii="Calibri" w:hAnsi="Calibri" w:cs="Calibri"/>
          <w:b w:val="0"/>
        </w:rPr>
        <w:t>state governments</w:t>
      </w:r>
      <w:r w:rsidRPr="00F15CF8">
        <w:rPr>
          <w:rFonts w:ascii="Calibri" w:hAnsi="Calibri" w:cs="Calibri"/>
        </w:rPr>
        <w:t xml:space="preserve"> over who has the legal right to collect VAT.</w:t>
      </w:r>
    </w:p>
    <w:p w14:paraId="2703C211" w14:textId="77777777" w:rsidR="002D1EB4" w:rsidRPr="00F15CF8" w:rsidRDefault="002D1EB4" w:rsidP="002D1EB4">
      <w:pPr>
        <w:spacing w:before="100" w:beforeAutospacing="1" w:after="100" w:afterAutospacing="1"/>
        <w:rPr>
          <w:rFonts w:ascii="Calibri" w:hAnsi="Calibri" w:cs="Calibri"/>
        </w:rPr>
      </w:pPr>
    </w:p>
    <w:p w14:paraId="2B84728C" w14:textId="77777777" w:rsidR="00F63E29" w:rsidRPr="00F15CF8" w:rsidRDefault="00F63E29" w:rsidP="00F63E29">
      <w:pPr>
        <w:rPr>
          <w:rFonts w:ascii="Calibri" w:hAnsi="Calibri" w:cs="Calibri"/>
        </w:rPr>
      </w:pPr>
      <w:r w:rsidRPr="00F15CF8">
        <w:rPr>
          <w:rStyle w:val="Strong"/>
          <w:rFonts w:ascii="Calibri" w:hAnsi="Calibri" w:cs="Calibri"/>
          <w:bCs w:val="0"/>
        </w:rPr>
        <w:lastRenderedPageBreak/>
        <w:t>Recent Developments in VAT Administration</w:t>
      </w:r>
    </w:p>
    <w:p w14:paraId="132B217B" w14:textId="77777777" w:rsidR="00F63E29" w:rsidRPr="00F15CF8" w:rsidRDefault="00F63E29" w:rsidP="0096193D">
      <w:pPr>
        <w:numPr>
          <w:ilvl w:val="0"/>
          <w:numId w:val="73"/>
        </w:numPr>
        <w:spacing w:before="100" w:beforeAutospacing="1" w:after="100" w:afterAutospacing="1"/>
        <w:rPr>
          <w:rFonts w:ascii="Calibri" w:hAnsi="Calibri" w:cs="Calibri"/>
        </w:rPr>
      </w:pPr>
      <w:r w:rsidRPr="00F15CF8">
        <w:rPr>
          <w:rStyle w:val="Strong"/>
          <w:rFonts w:ascii="Calibri" w:hAnsi="Calibri" w:cs="Calibri"/>
        </w:rPr>
        <w:t>Digitalization of VAT Collection</w:t>
      </w:r>
      <w:r w:rsidRPr="00F15CF8">
        <w:rPr>
          <w:rFonts w:ascii="Calibri" w:hAnsi="Calibri" w:cs="Calibri"/>
        </w:rPr>
        <w:t>:</w:t>
      </w:r>
    </w:p>
    <w:p w14:paraId="78B01D22" w14:textId="77777777" w:rsidR="00F63E29" w:rsidRPr="00F15CF8" w:rsidRDefault="00F63E29" w:rsidP="0096193D">
      <w:pPr>
        <w:numPr>
          <w:ilvl w:val="1"/>
          <w:numId w:val="73"/>
        </w:numPr>
        <w:spacing w:before="100" w:beforeAutospacing="1" w:after="100" w:afterAutospacing="1"/>
        <w:rPr>
          <w:rFonts w:ascii="Calibri" w:hAnsi="Calibri" w:cs="Calibri"/>
        </w:rPr>
      </w:pPr>
      <w:r w:rsidRPr="00F15CF8">
        <w:rPr>
          <w:rFonts w:ascii="Calibri" w:hAnsi="Calibri" w:cs="Calibri"/>
        </w:rPr>
        <w:t>The FIRS has introduced e-filing and digital payment platforms to ease VAT compliance.</w:t>
      </w:r>
    </w:p>
    <w:p w14:paraId="175A9D10" w14:textId="77777777" w:rsidR="00F63E29" w:rsidRPr="00F15CF8" w:rsidRDefault="00F63E29" w:rsidP="0096193D">
      <w:pPr>
        <w:numPr>
          <w:ilvl w:val="0"/>
          <w:numId w:val="73"/>
        </w:numPr>
        <w:spacing w:before="100" w:beforeAutospacing="1" w:after="100" w:afterAutospacing="1"/>
        <w:rPr>
          <w:rFonts w:ascii="Calibri" w:hAnsi="Calibri" w:cs="Calibri"/>
        </w:rPr>
      </w:pPr>
      <w:r w:rsidRPr="00F15CF8">
        <w:rPr>
          <w:rStyle w:val="Strong"/>
          <w:rFonts w:ascii="Calibri" w:hAnsi="Calibri" w:cs="Calibri"/>
        </w:rPr>
        <w:t>Disputes Over VAT Collection</w:t>
      </w:r>
      <w:r w:rsidRPr="00F15CF8">
        <w:rPr>
          <w:rFonts w:ascii="Calibri" w:hAnsi="Calibri" w:cs="Calibri"/>
        </w:rPr>
        <w:t>:</w:t>
      </w:r>
    </w:p>
    <w:p w14:paraId="0A481E19" w14:textId="77777777" w:rsidR="00F63E29" w:rsidRPr="00F15CF8" w:rsidRDefault="00F63E29" w:rsidP="0096193D">
      <w:pPr>
        <w:numPr>
          <w:ilvl w:val="1"/>
          <w:numId w:val="73"/>
        </w:numPr>
        <w:spacing w:before="100" w:beforeAutospacing="1" w:after="100" w:afterAutospacing="1"/>
        <w:rPr>
          <w:rFonts w:ascii="Calibri" w:hAnsi="Calibri" w:cs="Calibri"/>
        </w:rPr>
      </w:pPr>
      <w:r w:rsidRPr="00F15CF8">
        <w:rPr>
          <w:rFonts w:ascii="Calibri" w:hAnsi="Calibri" w:cs="Calibri"/>
        </w:rPr>
        <w:t>Some states (e.g., Lagos and Rivers) have enacted laws to collect VAT within their jurisdictions, leading to legal disputes.</w:t>
      </w:r>
    </w:p>
    <w:p w14:paraId="0BB749CD" w14:textId="77777777" w:rsidR="00F63E29" w:rsidRPr="00F15CF8" w:rsidRDefault="00F63E29" w:rsidP="0096193D">
      <w:pPr>
        <w:numPr>
          <w:ilvl w:val="1"/>
          <w:numId w:val="73"/>
        </w:numPr>
        <w:spacing w:before="100" w:beforeAutospacing="1" w:after="100" w:afterAutospacing="1"/>
        <w:rPr>
          <w:rFonts w:ascii="Calibri" w:hAnsi="Calibri" w:cs="Calibri"/>
        </w:rPr>
      </w:pPr>
      <w:r w:rsidRPr="00F15CF8">
        <w:rPr>
          <w:rFonts w:ascii="Calibri" w:hAnsi="Calibri" w:cs="Calibri"/>
        </w:rPr>
        <w:t xml:space="preserve">The </w:t>
      </w:r>
      <w:r w:rsidRPr="00F15CF8">
        <w:rPr>
          <w:rStyle w:val="Strong"/>
          <w:rFonts w:ascii="Calibri" w:hAnsi="Calibri" w:cs="Calibri"/>
        </w:rPr>
        <w:t>Supreme Court</w:t>
      </w:r>
      <w:r w:rsidRPr="00F15CF8">
        <w:rPr>
          <w:rFonts w:ascii="Calibri" w:hAnsi="Calibri" w:cs="Calibri"/>
        </w:rPr>
        <w:t xml:space="preserve"> is expected to resolve the matter and clarify the authority over VAT collection.</w:t>
      </w:r>
    </w:p>
    <w:p w14:paraId="1196F11A" w14:textId="77777777" w:rsidR="00F63E29" w:rsidRPr="00F15CF8" w:rsidRDefault="00F63E29" w:rsidP="0096193D">
      <w:pPr>
        <w:numPr>
          <w:ilvl w:val="0"/>
          <w:numId w:val="73"/>
        </w:numPr>
        <w:spacing w:before="100" w:beforeAutospacing="1" w:after="100" w:afterAutospacing="1"/>
        <w:rPr>
          <w:rFonts w:ascii="Calibri" w:hAnsi="Calibri" w:cs="Calibri"/>
        </w:rPr>
      </w:pPr>
      <w:r w:rsidRPr="00F15CF8">
        <w:rPr>
          <w:rStyle w:val="Strong"/>
          <w:rFonts w:ascii="Calibri" w:hAnsi="Calibri" w:cs="Calibri"/>
        </w:rPr>
        <w:t>VAT on Digital Services</w:t>
      </w:r>
      <w:r w:rsidRPr="00F15CF8">
        <w:rPr>
          <w:rFonts w:ascii="Calibri" w:hAnsi="Calibri" w:cs="Calibri"/>
        </w:rPr>
        <w:t>:</w:t>
      </w:r>
    </w:p>
    <w:p w14:paraId="66AC2BB0" w14:textId="77777777" w:rsidR="00F63E29" w:rsidRPr="00F15CF8" w:rsidRDefault="00F63E29" w:rsidP="0096193D">
      <w:pPr>
        <w:numPr>
          <w:ilvl w:val="1"/>
          <w:numId w:val="69"/>
        </w:numPr>
        <w:spacing w:before="100" w:beforeAutospacing="1" w:after="100" w:afterAutospacing="1"/>
        <w:rPr>
          <w:rFonts w:ascii="Calibri" w:hAnsi="Calibri" w:cs="Calibri"/>
        </w:rPr>
      </w:pPr>
      <w:r w:rsidRPr="00F15CF8">
        <w:rPr>
          <w:rFonts w:ascii="Calibri" w:hAnsi="Calibri" w:cs="Calibri"/>
        </w:rPr>
        <w:t>The FIRS now impose VAT on digital services provided by non-resident companies (e.g., Netflix, Amazon, Facebook).</w:t>
      </w:r>
    </w:p>
    <w:p w14:paraId="1D3F68C1" w14:textId="77777777" w:rsidR="00F63E29" w:rsidRPr="00F15CF8" w:rsidRDefault="00F63E29" w:rsidP="00F63E29">
      <w:pPr>
        <w:pStyle w:val="NormalWeb"/>
        <w:rPr>
          <w:rFonts w:ascii="Calibri" w:hAnsi="Calibri" w:cs="Calibri"/>
        </w:rPr>
      </w:pPr>
      <w:r w:rsidRPr="00F15CF8">
        <w:rPr>
          <w:rFonts w:ascii="Calibri" w:hAnsi="Calibri" w:cs="Calibri"/>
        </w:rPr>
        <w:t>In conclusion, Value Added Tax (VAT) is a critical part of Nigeria’s fiscal policy, contributing significantly to government revenue. While its administration faces challenges such as compliance and legal disputes, efforts to improve digital systems, enforce compliance, and resolve collection issues are ongoing. Businesses must remain compliant with VAT regulations to avoid penalties and ensure a seamless relationship with the tax authorities.</w:t>
      </w:r>
    </w:p>
    <w:p w14:paraId="5A9D4F1D" w14:textId="77777777" w:rsidR="005E587A" w:rsidRPr="002D1EB4" w:rsidRDefault="005E587A" w:rsidP="005E587A">
      <w:pPr>
        <w:pStyle w:val="Heading4"/>
        <w:framePr w:wrap="around" w:hAnchor="page" w:x="1381" w:y="31"/>
        <w:rPr>
          <w:rFonts w:ascii="Calibri" w:eastAsia="Times New Roman" w:hAnsi="Calibri" w:cs="Calibri"/>
          <w:b/>
          <w:sz w:val="24"/>
          <w:lang w:eastAsia="en-GB"/>
        </w:rPr>
      </w:pPr>
      <w:r w:rsidRPr="002D1EB4">
        <w:rPr>
          <w:rStyle w:val="Heading4Char"/>
          <w:rFonts w:ascii="Calibri" w:hAnsi="Calibri" w:cs="Calibri"/>
          <w:b/>
          <w:sz w:val="24"/>
          <w:lang w:eastAsia="en-GB"/>
        </w:rPr>
        <w:t>Personal Income Tax (PIT)</w:t>
      </w:r>
      <w:r w:rsidRPr="002D1EB4">
        <w:rPr>
          <w:rFonts w:ascii="Calibri" w:eastAsia="Times New Roman" w:hAnsi="Calibri" w:cs="Calibri"/>
          <w:b/>
          <w:sz w:val="24"/>
          <w:lang w:eastAsia="en-GB"/>
        </w:rPr>
        <w:t xml:space="preserve"> </w:t>
      </w:r>
    </w:p>
    <w:p w14:paraId="6F00D173" w14:textId="77777777" w:rsidR="00F63E29" w:rsidRPr="00F15CF8" w:rsidRDefault="00F63E29" w:rsidP="009B5295">
      <w:pPr>
        <w:spacing w:before="100" w:beforeAutospacing="1" w:after="100" w:afterAutospacing="1"/>
        <w:rPr>
          <w:rFonts w:ascii="Calibri" w:eastAsia="Times New Roman" w:hAnsi="Calibri" w:cs="Calibri"/>
          <w:lang w:eastAsia="en-GB"/>
        </w:rPr>
      </w:pPr>
    </w:p>
    <w:p w14:paraId="3D1A7276" w14:textId="2C064E4E" w:rsidR="005E587A" w:rsidRPr="00F15CF8" w:rsidRDefault="00A86FFA" w:rsidP="00A86FFA">
      <w:pPr>
        <w:rPr>
          <w:rFonts w:ascii="Calibri" w:hAnsi="Calibri" w:cs="Calibri"/>
        </w:rPr>
      </w:pPr>
      <w:r w:rsidRPr="00F15CF8">
        <w:rPr>
          <w:rFonts w:ascii="Calibri" w:hAnsi="Calibri" w:cs="Calibri"/>
        </w:rPr>
        <w:t xml:space="preserve">Personal Income Tax (PIT) is a direct tax imposed on the income of individuals, employees, partnerships, and unincorporated businesses in Nigeria. It is administered by the Federal Inland Revenue Service (FIRS) for certain individuals and the State Boards of Internal Revenue (SBIR) for residents of respective states. The tax is governed by the Personal Income Tax Act (PITA), Cap </w:t>
      </w:r>
      <w:proofErr w:type="spellStart"/>
      <w:r w:rsidRPr="00F15CF8">
        <w:rPr>
          <w:rFonts w:ascii="Calibri" w:hAnsi="Calibri" w:cs="Calibri"/>
        </w:rPr>
        <w:t>P8</w:t>
      </w:r>
      <w:proofErr w:type="spellEnd"/>
      <w:r w:rsidRPr="00F15CF8">
        <w:rPr>
          <w:rFonts w:ascii="Calibri" w:hAnsi="Calibri" w:cs="Calibri"/>
        </w:rPr>
        <w:t xml:space="preserve">, </w:t>
      </w:r>
      <w:proofErr w:type="spellStart"/>
      <w:r w:rsidRPr="00F15CF8">
        <w:rPr>
          <w:rFonts w:ascii="Calibri" w:hAnsi="Calibri" w:cs="Calibri"/>
        </w:rPr>
        <w:t>LFN</w:t>
      </w:r>
      <w:proofErr w:type="spellEnd"/>
      <w:r w:rsidRPr="00F15CF8">
        <w:rPr>
          <w:rFonts w:ascii="Calibri" w:hAnsi="Calibri" w:cs="Calibri"/>
        </w:rPr>
        <w:t xml:space="preserve"> 2004, as amended.</w:t>
      </w:r>
    </w:p>
    <w:p w14:paraId="08F6C44E" w14:textId="77777777" w:rsidR="00A86FFA" w:rsidRPr="00F15CF8" w:rsidRDefault="00A86FFA" w:rsidP="00A86FFA">
      <w:pPr>
        <w:rPr>
          <w:rFonts w:ascii="Calibri" w:hAnsi="Calibri" w:cs="Calibri"/>
        </w:rPr>
      </w:pPr>
    </w:p>
    <w:p w14:paraId="3AA5EB70" w14:textId="77777777" w:rsidR="005E587A" w:rsidRPr="00F15CF8" w:rsidRDefault="005E587A" w:rsidP="005E587A">
      <w:pPr>
        <w:rPr>
          <w:rFonts w:ascii="Calibri" w:hAnsi="Calibri" w:cs="Calibri"/>
        </w:rPr>
      </w:pPr>
      <w:r w:rsidRPr="00F15CF8">
        <w:rPr>
          <w:rStyle w:val="Strong"/>
          <w:rFonts w:ascii="Calibri" w:hAnsi="Calibri" w:cs="Calibri"/>
          <w:bCs w:val="0"/>
        </w:rPr>
        <w:t>Key Features of Personal Income Tax</w:t>
      </w:r>
    </w:p>
    <w:p w14:paraId="0A4607F9" w14:textId="77777777" w:rsidR="005E587A" w:rsidRPr="00F15CF8" w:rsidRDefault="005E587A" w:rsidP="0096193D">
      <w:pPr>
        <w:pStyle w:val="NormalWeb"/>
        <w:numPr>
          <w:ilvl w:val="0"/>
          <w:numId w:val="78"/>
        </w:numPr>
        <w:rPr>
          <w:rFonts w:ascii="Calibri" w:hAnsi="Calibri" w:cs="Calibri"/>
        </w:rPr>
      </w:pPr>
      <w:r w:rsidRPr="00F15CF8">
        <w:rPr>
          <w:rStyle w:val="Strong"/>
          <w:rFonts w:ascii="Calibri" w:eastAsiaTheme="majorEastAsia" w:hAnsi="Calibri" w:cs="Calibri"/>
        </w:rPr>
        <w:t>Who Pays PIT?</w:t>
      </w:r>
      <w:r w:rsidRPr="00F15CF8">
        <w:rPr>
          <w:rFonts w:ascii="Calibri" w:hAnsi="Calibri" w:cs="Calibri"/>
        </w:rPr>
        <w:br/>
        <w:t>Personal Income Tax applies to the following:</w:t>
      </w:r>
    </w:p>
    <w:p w14:paraId="3BAC9E98" w14:textId="77777777" w:rsidR="005E587A" w:rsidRPr="00F15CF8" w:rsidRDefault="005E587A" w:rsidP="0096193D">
      <w:pPr>
        <w:numPr>
          <w:ilvl w:val="1"/>
          <w:numId w:val="78"/>
        </w:numPr>
        <w:spacing w:before="100" w:beforeAutospacing="1" w:after="100" w:afterAutospacing="1"/>
        <w:rPr>
          <w:rFonts w:ascii="Calibri" w:hAnsi="Calibri" w:cs="Calibri"/>
        </w:rPr>
      </w:pPr>
      <w:r w:rsidRPr="00F15CF8">
        <w:rPr>
          <w:rStyle w:val="Strong"/>
          <w:rFonts w:ascii="Calibri" w:hAnsi="Calibri" w:cs="Calibri"/>
        </w:rPr>
        <w:t>Individuals</w:t>
      </w:r>
      <w:r w:rsidRPr="00F15CF8">
        <w:rPr>
          <w:rFonts w:ascii="Calibri" w:hAnsi="Calibri" w:cs="Calibri"/>
        </w:rPr>
        <w:t>: Employees, self-employed persons, and professionals.</w:t>
      </w:r>
    </w:p>
    <w:p w14:paraId="684CFD77" w14:textId="77777777" w:rsidR="005E587A" w:rsidRPr="00F15CF8" w:rsidRDefault="005E587A" w:rsidP="0096193D">
      <w:pPr>
        <w:numPr>
          <w:ilvl w:val="1"/>
          <w:numId w:val="78"/>
        </w:numPr>
        <w:spacing w:before="100" w:beforeAutospacing="1" w:after="100" w:afterAutospacing="1"/>
        <w:rPr>
          <w:rFonts w:ascii="Calibri" w:hAnsi="Calibri" w:cs="Calibri"/>
        </w:rPr>
      </w:pPr>
      <w:r w:rsidRPr="00F15CF8">
        <w:rPr>
          <w:rStyle w:val="Strong"/>
          <w:rFonts w:ascii="Calibri" w:hAnsi="Calibri" w:cs="Calibri"/>
        </w:rPr>
        <w:t>Partnerships</w:t>
      </w:r>
      <w:r w:rsidRPr="00F15CF8">
        <w:rPr>
          <w:rFonts w:ascii="Calibri" w:hAnsi="Calibri" w:cs="Calibri"/>
        </w:rPr>
        <w:t>: Partners are taxed on their individual shares of income.</w:t>
      </w:r>
    </w:p>
    <w:p w14:paraId="6CA4ACAC" w14:textId="77777777" w:rsidR="005E587A" w:rsidRPr="00F15CF8" w:rsidRDefault="005E587A" w:rsidP="0096193D">
      <w:pPr>
        <w:numPr>
          <w:ilvl w:val="1"/>
          <w:numId w:val="78"/>
        </w:numPr>
        <w:spacing w:before="100" w:beforeAutospacing="1" w:after="100" w:afterAutospacing="1"/>
        <w:rPr>
          <w:rFonts w:ascii="Calibri" w:hAnsi="Calibri" w:cs="Calibri"/>
        </w:rPr>
      </w:pPr>
      <w:r w:rsidRPr="00F15CF8">
        <w:rPr>
          <w:rStyle w:val="Strong"/>
          <w:rFonts w:ascii="Calibri" w:hAnsi="Calibri" w:cs="Calibri"/>
        </w:rPr>
        <w:t>Communities, Families, and Trustees</w:t>
      </w:r>
      <w:r w:rsidRPr="00F15CF8">
        <w:rPr>
          <w:rFonts w:ascii="Calibri" w:hAnsi="Calibri" w:cs="Calibri"/>
        </w:rPr>
        <w:t>: Income from businesses, properties, or estates.</w:t>
      </w:r>
    </w:p>
    <w:p w14:paraId="048138A6" w14:textId="77777777" w:rsidR="005E587A" w:rsidRPr="00F15CF8" w:rsidRDefault="005E587A" w:rsidP="0096193D">
      <w:pPr>
        <w:numPr>
          <w:ilvl w:val="1"/>
          <w:numId w:val="78"/>
        </w:numPr>
        <w:spacing w:before="100" w:beforeAutospacing="1" w:after="100" w:afterAutospacing="1"/>
        <w:rPr>
          <w:rFonts w:ascii="Calibri" w:hAnsi="Calibri" w:cs="Calibri"/>
        </w:rPr>
      </w:pPr>
      <w:r w:rsidRPr="00F15CF8">
        <w:rPr>
          <w:rStyle w:val="Strong"/>
          <w:rFonts w:ascii="Calibri" w:hAnsi="Calibri" w:cs="Calibri"/>
        </w:rPr>
        <w:t>Expatriates</w:t>
      </w:r>
      <w:r w:rsidRPr="00F15CF8">
        <w:rPr>
          <w:rFonts w:ascii="Calibri" w:hAnsi="Calibri" w:cs="Calibri"/>
        </w:rPr>
        <w:t>: Non-resident individuals earning income in Nigeria.</w:t>
      </w:r>
    </w:p>
    <w:p w14:paraId="6C66FD03" w14:textId="77777777" w:rsidR="005E587A" w:rsidRPr="00F15CF8" w:rsidRDefault="005E587A" w:rsidP="0096193D">
      <w:pPr>
        <w:pStyle w:val="NormalWeb"/>
        <w:numPr>
          <w:ilvl w:val="0"/>
          <w:numId w:val="78"/>
        </w:numPr>
        <w:rPr>
          <w:rFonts w:ascii="Calibri" w:hAnsi="Calibri" w:cs="Calibri"/>
        </w:rPr>
      </w:pPr>
      <w:r w:rsidRPr="00F15CF8">
        <w:rPr>
          <w:rStyle w:val="Strong"/>
          <w:rFonts w:ascii="Calibri" w:eastAsiaTheme="majorEastAsia" w:hAnsi="Calibri" w:cs="Calibri"/>
        </w:rPr>
        <w:t>Tax Authorities</w:t>
      </w:r>
    </w:p>
    <w:p w14:paraId="46054B95" w14:textId="77777777" w:rsidR="005E587A" w:rsidRPr="00F15CF8" w:rsidRDefault="005E587A" w:rsidP="0096193D">
      <w:pPr>
        <w:numPr>
          <w:ilvl w:val="1"/>
          <w:numId w:val="78"/>
        </w:numPr>
        <w:spacing w:before="100" w:beforeAutospacing="1" w:after="100" w:afterAutospacing="1"/>
        <w:rPr>
          <w:rFonts w:ascii="Calibri" w:hAnsi="Calibri" w:cs="Calibri"/>
        </w:rPr>
      </w:pPr>
      <w:r w:rsidRPr="00F15CF8">
        <w:rPr>
          <w:rStyle w:val="Strong"/>
          <w:rFonts w:ascii="Calibri" w:hAnsi="Calibri" w:cs="Calibri"/>
        </w:rPr>
        <w:t>Federal Inland Revenue Service (FIRS)</w:t>
      </w:r>
      <w:r w:rsidRPr="00F15CF8">
        <w:rPr>
          <w:rFonts w:ascii="Calibri" w:hAnsi="Calibri" w:cs="Calibri"/>
        </w:rPr>
        <w:t xml:space="preserve">: Administers PIT for employees of the </w:t>
      </w:r>
      <w:r w:rsidRPr="002D1EB4">
        <w:rPr>
          <w:rStyle w:val="Strong"/>
          <w:rFonts w:ascii="Calibri" w:hAnsi="Calibri" w:cs="Calibri"/>
          <w:b w:val="0"/>
        </w:rPr>
        <w:t>armed forces, police, external affairs officers</w:t>
      </w:r>
      <w:r w:rsidRPr="00F15CF8">
        <w:rPr>
          <w:rFonts w:ascii="Calibri" w:hAnsi="Calibri" w:cs="Calibri"/>
        </w:rPr>
        <w:t>, and residents of the Federal Capital Territory (</w:t>
      </w:r>
      <w:proofErr w:type="spellStart"/>
      <w:r w:rsidRPr="00F15CF8">
        <w:rPr>
          <w:rFonts w:ascii="Calibri" w:hAnsi="Calibri" w:cs="Calibri"/>
        </w:rPr>
        <w:t>FCT</w:t>
      </w:r>
      <w:proofErr w:type="spellEnd"/>
      <w:r w:rsidRPr="00F15CF8">
        <w:rPr>
          <w:rFonts w:ascii="Calibri" w:hAnsi="Calibri" w:cs="Calibri"/>
        </w:rPr>
        <w:t>).</w:t>
      </w:r>
    </w:p>
    <w:p w14:paraId="543177C2" w14:textId="77777777" w:rsidR="005E587A" w:rsidRPr="00F15CF8" w:rsidRDefault="005E587A" w:rsidP="0096193D">
      <w:pPr>
        <w:numPr>
          <w:ilvl w:val="1"/>
          <w:numId w:val="78"/>
        </w:numPr>
        <w:spacing w:before="100" w:beforeAutospacing="1" w:after="100" w:afterAutospacing="1"/>
        <w:rPr>
          <w:rFonts w:ascii="Calibri" w:hAnsi="Calibri" w:cs="Calibri"/>
        </w:rPr>
      </w:pPr>
      <w:r w:rsidRPr="00F15CF8">
        <w:rPr>
          <w:rStyle w:val="Strong"/>
          <w:rFonts w:ascii="Calibri" w:hAnsi="Calibri" w:cs="Calibri"/>
        </w:rPr>
        <w:t>State Boards of Internal Revenue (SBIR)</w:t>
      </w:r>
      <w:r w:rsidRPr="00F15CF8">
        <w:rPr>
          <w:rFonts w:ascii="Calibri" w:hAnsi="Calibri" w:cs="Calibri"/>
        </w:rPr>
        <w:t>: Administer PIT for individuals and businesses resident within their states.</w:t>
      </w:r>
    </w:p>
    <w:p w14:paraId="08CC2525" w14:textId="77777777" w:rsidR="005E587A" w:rsidRPr="00F15CF8" w:rsidRDefault="005E587A" w:rsidP="0096193D">
      <w:pPr>
        <w:pStyle w:val="NormalWeb"/>
        <w:numPr>
          <w:ilvl w:val="0"/>
          <w:numId w:val="78"/>
        </w:numPr>
        <w:rPr>
          <w:rFonts w:ascii="Calibri" w:hAnsi="Calibri" w:cs="Calibri"/>
        </w:rPr>
      </w:pPr>
      <w:r w:rsidRPr="00F15CF8">
        <w:rPr>
          <w:rStyle w:val="Strong"/>
          <w:rFonts w:ascii="Calibri" w:eastAsiaTheme="majorEastAsia" w:hAnsi="Calibri" w:cs="Calibri"/>
        </w:rPr>
        <w:lastRenderedPageBreak/>
        <w:t>Tax Rates</w:t>
      </w:r>
      <w:r w:rsidRPr="00F15CF8">
        <w:rPr>
          <w:rFonts w:ascii="Calibri" w:hAnsi="Calibri" w:cs="Calibri"/>
        </w:rPr>
        <w:br/>
        <w:t xml:space="preserve">Personal Income Tax in Nigeria is charged using </w:t>
      </w:r>
      <w:r w:rsidRPr="002D1EB4">
        <w:rPr>
          <w:rStyle w:val="Strong"/>
          <w:rFonts w:ascii="Calibri" w:eastAsiaTheme="majorEastAsia" w:hAnsi="Calibri" w:cs="Calibri"/>
          <w:b w:val="0"/>
        </w:rPr>
        <w:t>graduated tax rates</w:t>
      </w:r>
      <w:r w:rsidRPr="00F15CF8">
        <w:rPr>
          <w:rFonts w:ascii="Calibri" w:hAnsi="Calibri" w:cs="Calibri"/>
        </w:rPr>
        <w:t xml:space="preserve"> (progressive taxation), as follows:</w:t>
      </w:r>
    </w:p>
    <w:tbl>
      <w:tblPr>
        <w:tblStyle w:val="GridTable4-Accent6"/>
        <w:tblW w:w="7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1494"/>
        <w:gridCol w:w="3040"/>
      </w:tblGrid>
      <w:tr w:rsidR="005E587A" w:rsidRPr="00F15CF8" w14:paraId="5D399920" w14:textId="77777777" w:rsidTr="00A86FFA">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1AB9C3DA" w14:textId="77777777" w:rsidR="005E587A" w:rsidRPr="00F15CF8" w:rsidRDefault="005E587A" w:rsidP="005E587A">
            <w:pPr>
              <w:jc w:val="center"/>
              <w:rPr>
                <w:rFonts w:ascii="Calibri" w:hAnsi="Calibri" w:cs="Calibri"/>
              </w:rPr>
            </w:pPr>
            <w:r w:rsidRPr="00F15CF8">
              <w:rPr>
                <w:rStyle w:val="Strong"/>
                <w:rFonts w:ascii="Calibri" w:hAnsi="Calibri" w:cs="Calibri"/>
              </w:rPr>
              <w:t>Annual Taxable Income (₦)</w:t>
            </w:r>
          </w:p>
        </w:tc>
        <w:tc>
          <w:tcPr>
            <w:tcW w:w="0" w:type="auto"/>
            <w:tcBorders>
              <w:top w:val="none" w:sz="0" w:space="0" w:color="auto"/>
              <w:left w:val="none" w:sz="0" w:space="0" w:color="auto"/>
              <w:bottom w:val="none" w:sz="0" w:space="0" w:color="auto"/>
              <w:right w:val="none" w:sz="0" w:space="0" w:color="auto"/>
            </w:tcBorders>
            <w:hideMark/>
          </w:tcPr>
          <w:p w14:paraId="639B39A4" w14:textId="77777777" w:rsidR="005E587A" w:rsidRPr="00F15CF8" w:rsidRDefault="005E587A" w:rsidP="005E587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F15CF8">
              <w:rPr>
                <w:rStyle w:val="Strong"/>
                <w:rFonts w:ascii="Calibri" w:hAnsi="Calibri" w:cs="Calibri"/>
              </w:rPr>
              <w:t>Tax Rate (%)</w:t>
            </w:r>
          </w:p>
        </w:tc>
        <w:tc>
          <w:tcPr>
            <w:tcW w:w="0" w:type="auto"/>
            <w:tcBorders>
              <w:top w:val="none" w:sz="0" w:space="0" w:color="auto"/>
              <w:left w:val="none" w:sz="0" w:space="0" w:color="auto"/>
              <w:bottom w:val="none" w:sz="0" w:space="0" w:color="auto"/>
              <w:right w:val="none" w:sz="0" w:space="0" w:color="auto"/>
            </w:tcBorders>
            <w:hideMark/>
          </w:tcPr>
          <w:p w14:paraId="54FF324D" w14:textId="77777777" w:rsidR="005E587A" w:rsidRPr="00F15CF8" w:rsidRDefault="005E587A" w:rsidP="005E587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F15CF8">
              <w:rPr>
                <w:rStyle w:val="Strong"/>
                <w:rFonts w:ascii="Calibri" w:hAnsi="Calibri" w:cs="Calibri"/>
              </w:rPr>
              <w:t>Cumulative Tax Payable (₦)</w:t>
            </w:r>
          </w:p>
        </w:tc>
      </w:tr>
      <w:tr w:rsidR="005E587A" w:rsidRPr="00F15CF8" w14:paraId="6F3ECE4D" w14:textId="77777777" w:rsidTr="00A86FFA">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auto"/>
            <w:hideMark/>
          </w:tcPr>
          <w:p w14:paraId="05B442B6" w14:textId="77777777" w:rsidR="005E587A" w:rsidRPr="00F15CF8" w:rsidRDefault="005E587A" w:rsidP="005E587A">
            <w:pPr>
              <w:rPr>
                <w:rFonts w:ascii="Calibri" w:hAnsi="Calibri" w:cs="Calibri"/>
                <w:b w:val="0"/>
                <w:bCs w:val="0"/>
              </w:rPr>
            </w:pPr>
            <w:r w:rsidRPr="00F15CF8">
              <w:rPr>
                <w:rFonts w:ascii="Calibri" w:hAnsi="Calibri" w:cs="Calibri"/>
              </w:rPr>
              <w:t>First ₦300,000</w:t>
            </w:r>
          </w:p>
        </w:tc>
        <w:tc>
          <w:tcPr>
            <w:tcW w:w="0" w:type="auto"/>
            <w:hideMark/>
          </w:tcPr>
          <w:p w14:paraId="6F6FEAAD" w14:textId="77777777" w:rsidR="005E587A" w:rsidRPr="00F15CF8" w:rsidRDefault="005E587A" w:rsidP="005E587A">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7%</w:t>
            </w:r>
          </w:p>
        </w:tc>
        <w:tc>
          <w:tcPr>
            <w:tcW w:w="0" w:type="auto"/>
            <w:hideMark/>
          </w:tcPr>
          <w:p w14:paraId="338ACF48" w14:textId="77777777" w:rsidR="005E587A" w:rsidRPr="00F15CF8" w:rsidRDefault="005E587A" w:rsidP="005E587A">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₦21,000</w:t>
            </w:r>
          </w:p>
        </w:tc>
      </w:tr>
      <w:tr w:rsidR="005E587A" w:rsidRPr="00F15CF8" w14:paraId="5E2DAB02" w14:textId="77777777" w:rsidTr="00A86FFA">
        <w:trPr>
          <w:trHeight w:val="248"/>
        </w:trPr>
        <w:tc>
          <w:tcPr>
            <w:cnfStyle w:val="001000000000" w:firstRow="0" w:lastRow="0" w:firstColumn="1" w:lastColumn="0" w:oddVBand="0" w:evenVBand="0" w:oddHBand="0" w:evenHBand="0" w:firstRowFirstColumn="0" w:firstRowLastColumn="0" w:lastRowFirstColumn="0" w:lastRowLastColumn="0"/>
            <w:tcW w:w="0" w:type="auto"/>
            <w:hideMark/>
          </w:tcPr>
          <w:p w14:paraId="577D554F" w14:textId="77777777" w:rsidR="005E587A" w:rsidRPr="00F15CF8" w:rsidRDefault="005E587A" w:rsidP="005E587A">
            <w:pPr>
              <w:rPr>
                <w:rFonts w:ascii="Calibri" w:hAnsi="Calibri" w:cs="Calibri"/>
              </w:rPr>
            </w:pPr>
            <w:r w:rsidRPr="00F15CF8">
              <w:rPr>
                <w:rFonts w:ascii="Calibri" w:hAnsi="Calibri" w:cs="Calibri"/>
              </w:rPr>
              <w:t>Next ₦300,000</w:t>
            </w:r>
          </w:p>
        </w:tc>
        <w:tc>
          <w:tcPr>
            <w:tcW w:w="0" w:type="auto"/>
            <w:hideMark/>
          </w:tcPr>
          <w:p w14:paraId="7E3EA2EB" w14:textId="77777777" w:rsidR="005E587A" w:rsidRPr="00F15CF8" w:rsidRDefault="005E587A" w:rsidP="005E587A">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11%</w:t>
            </w:r>
          </w:p>
        </w:tc>
        <w:tc>
          <w:tcPr>
            <w:tcW w:w="0" w:type="auto"/>
            <w:hideMark/>
          </w:tcPr>
          <w:p w14:paraId="43FD0ECD" w14:textId="77777777" w:rsidR="005E587A" w:rsidRPr="00F15CF8" w:rsidRDefault="005E587A" w:rsidP="005E587A">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₦54,000</w:t>
            </w:r>
          </w:p>
        </w:tc>
      </w:tr>
      <w:tr w:rsidR="005E587A" w:rsidRPr="00F15CF8" w14:paraId="02F1314C" w14:textId="77777777" w:rsidTr="00A86FFA">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hideMark/>
          </w:tcPr>
          <w:p w14:paraId="19065215" w14:textId="77777777" w:rsidR="005E587A" w:rsidRPr="00F15CF8" w:rsidRDefault="005E587A" w:rsidP="005E587A">
            <w:pPr>
              <w:rPr>
                <w:rFonts w:ascii="Calibri" w:hAnsi="Calibri" w:cs="Calibri"/>
              </w:rPr>
            </w:pPr>
            <w:r w:rsidRPr="00F15CF8">
              <w:rPr>
                <w:rFonts w:ascii="Calibri" w:hAnsi="Calibri" w:cs="Calibri"/>
              </w:rPr>
              <w:t>Next ₦500,000</w:t>
            </w:r>
          </w:p>
        </w:tc>
        <w:tc>
          <w:tcPr>
            <w:tcW w:w="0" w:type="auto"/>
            <w:hideMark/>
          </w:tcPr>
          <w:p w14:paraId="2287A7C1" w14:textId="77777777" w:rsidR="005E587A" w:rsidRPr="00F15CF8" w:rsidRDefault="005E587A" w:rsidP="005E587A">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15%</w:t>
            </w:r>
          </w:p>
        </w:tc>
        <w:tc>
          <w:tcPr>
            <w:tcW w:w="0" w:type="auto"/>
            <w:hideMark/>
          </w:tcPr>
          <w:p w14:paraId="493B4C76" w14:textId="77777777" w:rsidR="005E587A" w:rsidRPr="00F15CF8" w:rsidRDefault="005E587A" w:rsidP="005E587A">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₦129,000</w:t>
            </w:r>
          </w:p>
        </w:tc>
      </w:tr>
      <w:tr w:rsidR="005E587A" w:rsidRPr="00F15CF8" w14:paraId="5317E7D4" w14:textId="77777777" w:rsidTr="00A86FFA">
        <w:trPr>
          <w:trHeight w:val="248"/>
        </w:trPr>
        <w:tc>
          <w:tcPr>
            <w:cnfStyle w:val="001000000000" w:firstRow="0" w:lastRow="0" w:firstColumn="1" w:lastColumn="0" w:oddVBand="0" w:evenVBand="0" w:oddHBand="0" w:evenHBand="0" w:firstRowFirstColumn="0" w:firstRowLastColumn="0" w:lastRowFirstColumn="0" w:lastRowLastColumn="0"/>
            <w:tcW w:w="0" w:type="auto"/>
            <w:hideMark/>
          </w:tcPr>
          <w:p w14:paraId="79FCEFB2" w14:textId="77777777" w:rsidR="005E587A" w:rsidRPr="00F15CF8" w:rsidRDefault="005E587A" w:rsidP="005E587A">
            <w:pPr>
              <w:rPr>
                <w:rFonts w:ascii="Calibri" w:hAnsi="Calibri" w:cs="Calibri"/>
              </w:rPr>
            </w:pPr>
            <w:r w:rsidRPr="00F15CF8">
              <w:rPr>
                <w:rFonts w:ascii="Calibri" w:hAnsi="Calibri" w:cs="Calibri"/>
              </w:rPr>
              <w:t>Next ₦500,000</w:t>
            </w:r>
          </w:p>
        </w:tc>
        <w:tc>
          <w:tcPr>
            <w:tcW w:w="0" w:type="auto"/>
            <w:hideMark/>
          </w:tcPr>
          <w:p w14:paraId="77847D9E" w14:textId="77777777" w:rsidR="005E587A" w:rsidRPr="00F15CF8" w:rsidRDefault="005E587A" w:rsidP="005E587A">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19%</w:t>
            </w:r>
          </w:p>
        </w:tc>
        <w:tc>
          <w:tcPr>
            <w:tcW w:w="0" w:type="auto"/>
            <w:hideMark/>
          </w:tcPr>
          <w:p w14:paraId="30D41434" w14:textId="77777777" w:rsidR="005E587A" w:rsidRPr="00F15CF8" w:rsidRDefault="005E587A" w:rsidP="005E587A">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₦224,000</w:t>
            </w:r>
          </w:p>
        </w:tc>
      </w:tr>
      <w:tr w:rsidR="005E587A" w:rsidRPr="00F15CF8" w14:paraId="42D273F0" w14:textId="77777777" w:rsidTr="00A86FFA">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auto"/>
            <w:hideMark/>
          </w:tcPr>
          <w:p w14:paraId="5725A128" w14:textId="77777777" w:rsidR="005E587A" w:rsidRPr="00F15CF8" w:rsidRDefault="005E587A" w:rsidP="005E587A">
            <w:pPr>
              <w:rPr>
                <w:rFonts w:ascii="Calibri" w:hAnsi="Calibri" w:cs="Calibri"/>
              </w:rPr>
            </w:pPr>
            <w:r w:rsidRPr="00F15CF8">
              <w:rPr>
                <w:rFonts w:ascii="Calibri" w:hAnsi="Calibri" w:cs="Calibri"/>
              </w:rPr>
              <w:t>Next ₦1,600,000</w:t>
            </w:r>
          </w:p>
        </w:tc>
        <w:tc>
          <w:tcPr>
            <w:tcW w:w="0" w:type="auto"/>
            <w:hideMark/>
          </w:tcPr>
          <w:p w14:paraId="59A46002" w14:textId="77777777" w:rsidR="005E587A" w:rsidRPr="00F15CF8" w:rsidRDefault="005E587A" w:rsidP="005E587A">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21%</w:t>
            </w:r>
          </w:p>
        </w:tc>
        <w:tc>
          <w:tcPr>
            <w:tcW w:w="0" w:type="auto"/>
            <w:hideMark/>
          </w:tcPr>
          <w:p w14:paraId="12041CD3" w14:textId="77777777" w:rsidR="005E587A" w:rsidRPr="00F15CF8" w:rsidRDefault="005E587A" w:rsidP="005E587A">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₦560,000</w:t>
            </w:r>
          </w:p>
        </w:tc>
      </w:tr>
      <w:tr w:rsidR="005E587A" w:rsidRPr="00F15CF8" w14:paraId="461A2475" w14:textId="77777777" w:rsidTr="00A86FFA">
        <w:trPr>
          <w:trHeight w:val="248"/>
        </w:trPr>
        <w:tc>
          <w:tcPr>
            <w:cnfStyle w:val="001000000000" w:firstRow="0" w:lastRow="0" w:firstColumn="1" w:lastColumn="0" w:oddVBand="0" w:evenVBand="0" w:oddHBand="0" w:evenHBand="0" w:firstRowFirstColumn="0" w:firstRowLastColumn="0" w:lastRowFirstColumn="0" w:lastRowLastColumn="0"/>
            <w:tcW w:w="0" w:type="auto"/>
            <w:hideMark/>
          </w:tcPr>
          <w:p w14:paraId="1EB69B40" w14:textId="77777777" w:rsidR="005E587A" w:rsidRPr="00F15CF8" w:rsidRDefault="005E587A" w:rsidP="005E587A">
            <w:pPr>
              <w:rPr>
                <w:rFonts w:ascii="Calibri" w:hAnsi="Calibri" w:cs="Calibri"/>
              </w:rPr>
            </w:pPr>
            <w:r w:rsidRPr="00F15CF8">
              <w:rPr>
                <w:rFonts w:ascii="Calibri" w:hAnsi="Calibri" w:cs="Calibri"/>
              </w:rPr>
              <w:t>Above ₦3,200,000</w:t>
            </w:r>
          </w:p>
        </w:tc>
        <w:tc>
          <w:tcPr>
            <w:tcW w:w="0" w:type="auto"/>
            <w:hideMark/>
          </w:tcPr>
          <w:p w14:paraId="5E6EB0A7" w14:textId="77777777" w:rsidR="005E587A" w:rsidRPr="00F15CF8" w:rsidRDefault="005E587A" w:rsidP="005E587A">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24%</w:t>
            </w:r>
          </w:p>
        </w:tc>
        <w:tc>
          <w:tcPr>
            <w:tcW w:w="0" w:type="auto"/>
            <w:hideMark/>
          </w:tcPr>
          <w:p w14:paraId="577BDEAB" w14:textId="77777777" w:rsidR="005E587A" w:rsidRPr="00F15CF8" w:rsidRDefault="005E587A" w:rsidP="005E587A">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w:t>
            </w:r>
          </w:p>
        </w:tc>
      </w:tr>
    </w:tbl>
    <w:p w14:paraId="73F56A47" w14:textId="77777777" w:rsidR="005E587A" w:rsidRPr="00F15CF8" w:rsidRDefault="005E587A" w:rsidP="0096193D">
      <w:pPr>
        <w:numPr>
          <w:ilvl w:val="1"/>
          <w:numId w:val="74"/>
        </w:numPr>
        <w:spacing w:before="100" w:beforeAutospacing="1" w:after="100" w:afterAutospacing="1"/>
        <w:rPr>
          <w:rFonts w:ascii="Calibri" w:hAnsi="Calibri" w:cs="Calibri"/>
        </w:rPr>
      </w:pPr>
      <w:r w:rsidRPr="00F15CF8">
        <w:rPr>
          <w:rFonts w:ascii="Calibri" w:hAnsi="Calibri" w:cs="Calibri"/>
        </w:rPr>
        <w:t xml:space="preserve">Minimum tax: Individuals earning less than ₦300,000 annually are subject to </w:t>
      </w:r>
      <w:r w:rsidRPr="002D1EB4">
        <w:rPr>
          <w:rStyle w:val="Strong"/>
          <w:rFonts w:ascii="Calibri" w:hAnsi="Calibri" w:cs="Calibri"/>
          <w:b w:val="0"/>
        </w:rPr>
        <w:t>minimum tax</w:t>
      </w:r>
      <w:r w:rsidRPr="00F15CF8">
        <w:rPr>
          <w:rFonts w:ascii="Calibri" w:hAnsi="Calibri" w:cs="Calibri"/>
        </w:rPr>
        <w:t xml:space="preserve">, which is </w:t>
      </w:r>
      <w:r w:rsidRPr="002D1EB4">
        <w:rPr>
          <w:rStyle w:val="Strong"/>
          <w:rFonts w:ascii="Calibri" w:hAnsi="Calibri" w:cs="Calibri"/>
          <w:b w:val="0"/>
        </w:rPr>
        <w:t>1% of gross income</w:t>
      </w:r>
      <w:r w:rsidRPr="002D1EB4">
        <w:rPr>
          <w:rFonts w:ascii="Calibri" w:hAnsi="Calibri" w:cs="Calibri"/>
          <w:b/>
        </w:rPr>
        <w:t>.</w:t>
      </w:r>
    </w:p>
    <w:p w14:paraId="28FB1477" w14:textId="77777777" w:rsidR="005E587A" w:rsidRPr="00F15CF8" w:rsidRDefault="005E587A" w:rsidP="0096193D">
      <w:pPr>
        <w:pStyle w:val="NormalWeb"/>
        <w:numPr>
          <w:ilvl w:val="0"/>
          <w:numId w:val="78"/>
        </w:numPr>
        <w:rPr>
          <w:rFonts w:ascii="Calibri" w:hAnsi="Calibri" w:cs="Calibri"/>
        </w:rPr>
      </w:pPr>
      <w:r w:rsidRPr="00F15CF8">
        <w:rPr>
          <w:rStyle w:val="Strong"/>
          <w:rFonts w:ascii="Calibri" w:eastAsiaTheme="majorEastAsia" w:hAnsi="Calibri" w:cs="Calibri"/>
        </w:rPr>
        <w:t>Taxable Income</w:t>
      </w:r>
      <w:r w:rsidRPr="00F15CF8">
        <w:rPr>
          <w:rFonts w:ascii="Calibri" w:hAnsi="Calibri" w:cs="Calibri"/>
        </w:rPr>
        <w:br/>
        <w:t>PIT is charged on income derived from the following:</w:t>
      </w:r>
    </w:p>
    <w:p w14:paraId="434CD7A5" w14:textId="77777777" w:rsidR="005E587A" w:rsidRPr="00F15CF8" w:rsidRDefault="005E587A" w:rsidP="0096193D">
      <w:pPr>
        <w:numPr>
          <w:ilvl w:val="1"/>
          <w:numId w:val="78"/>
        </w:numPr>
        <w:spacing w:before="100" w:beforeAutospacing="1" w:after="100" w:afterAutospacing="1"/>
        <w:rPr>
          <w:rFonts w:ascii="Calibri" w:hAnsi="Calibri" w:cs="Calibri"/>
        </w:rPr>
      </w:pPr>
      <w:r w:rsidRPr="00F15CF8">
        <w:rPr>
          <w:rFonts w:ascii="Calibri" w:hAnsi="Calibri" w:cs="Calibri"/>
        </w:rPr>
        <w:t>Salaries, wages, bonuses, and other employment income.</w:t>
      </w:r>
    </w:p>
    <w:p w14:paraId="75F9BA8B" w14:textId="77777777" w:rsidR="005E587A" w:rsidRPr="00F15CF8" w:rsidRDefault="005E587A" w:rsidP="0096193D">
      <w:pPr>
        <w:numPr>
          <w:ilvl w:val="1"/>
          <w:numId w:val="78"/>
        </w:numPr>
        <w:spacing w:before="100" w:beforeAutospacing="1" w:after="100" w:afterAutospacing="1"/>
        <w:rPr>
          <w:rFonts w:ascii="Calibri" w:hAnsi="Calibri" w:cs="Calibri"/>
        </w:rPr>
      </w:pPr>
      <w:r w:rsidRPr="00F15CF8">
        <w:rPr>
          <w:rFonts w:ascii="Calibri" w:hAnsi="Calibri" w:cs="Calibri"/>
        </w:rPr>
        <w:t>Income from trade, business, and profession.</w:t>
      </w:r>
    </w:p>
    <w:p w14:paraId="08764C07" w14:textId="77777777" w:rsidR="005E587A" w:rsidRPr="00F15CF8" w:rsidRDefault="005E587A" w:rsidP="0096193D">
      <w:pPr>
        <w:numPr>
          <w:ilvl w:val="1"/>
          <w:numId w:val="78"/>
        </w:numPr>
        <w:spacing w:before="100" w:beforeAutospacing="1" w:after="100" w:afterAutospacing="1"/>
        <w:rPr>
          <w:rFonts w:ascii="Calibri" w:hAnsi="Calibri" w:cs="Calibri"/>
        </w:rPr>
      </w:pPr>
      <w:r w:rsidRPr="00F15CF8">
        <w:rPr>
          <w:rFonts w:ascii="Calibri" w:hAnsi="Calibri" w:cs="Calibri"/>
        </w:rPr>
        <w:t>Rental income, royalties, and dividends.</w:t>
      </w:r>
    </w:p>
    <w:p w14:paraId="3D4F60D1" w14:textId="77777777" w:rsidR="005E587A" w:rsidRPr="00F15CF8" w:rsidRDefault="005E587A" w:rsidP="0096193D">
      <w:pPr>
        <w:numPr>
          <w:ilvl w:val="1"/>
          <w:numId w:val="78"/>
        </w:numPr>
        <w:spacing w:before="100" w:beforeAutospacing="1" w:after="100" w:afterAutospacing="1"/>
        <w:rPr>
          <w:rFonts w:ascii="Calibri" w:hAnsi="Calibri" w:cs="Calibri"/>
        </w:rPr>
      </w:pPr>
      <w:r w:rsidRPr="00F15CF8">
        <w:rPr>
          <w:rFonts w:ascii="Calibri" w:hAnsi="Calibri" w:cs="Calibri"/>
        </w:rPr>
        <w:t>Pensions, annuities, and other compensations.</w:t>
      </w:r>
    </w:p>
    <w:p w14:paraId="2941F537" w14:textId="77777777" w:rsidR="005E587A" w:rsidRPr="00F15CF8" w:rsidRDefault="005E587A" w:rsidP="005E587A">
      <w:pPr>
        <w:rPr>
          <w:rFonts w:ascii="Calibri" w:hAnsi="Calibri" w:cs="Calibri"/>
        </w:rPr>
      </w:pPr>
    </w:p>
    <w:p w14:paraId="6268F6CD" w14:textId="77777777" w:rsidR="005E587A" w:rsidRPr="00F15CF8" w:rsidRDefault="005E587A" w:rsidP="005E587A">
      <w:pPr>
        <w:rPr>
          <w:rFonts w:ascii="Calibri" w:hAnsi="Calibri" w:cs="Calibri"/>
        </w:rPr>
      </w:pPr>
      <w:r w:rsidRPr="00F15CF8">
        <w:rPr>
          <w:rStyle w:val="Strong"/>
          <w:rFonts w:ascii="Calibri" w:hAnsi="Calibri" w:cs="Calibri"/>
          <w:bCs w:val="0"/>
        </w:rPr>
        <w:t>Allowable Deductions and Reliefs</w:t>
      </w:r>
    </w:p>
    <w:p w14:paraId="6FD0FCAC" w14:textId="77777777" w:rsidR="005E587A" w:rsidRPr="00F15CF8" w:rsidRDefault="005E587A" w:rsidP="0096193D">
      <w:pPr>
        <w:pStyle w:val="NormalWeb"/>
        <w:numPr>
          <w:ilvl w:val="0"/>
          <w:numId w:val="75"/>
        </w:numPr>
        <w:rPr>
          <w:rFonts w:ascii="Calibri" w:hAnsi="Calibri" w:cs="Calibri"/>
        </w:rPr>
      </w:pPr>
      <w:r w:rsidRPr="00F15CF8">
        <w:rPr>
          <w:rStyle w:val="Strong"/>
          <w:rFonts w:ascii="Calibri" w:eastAsiaTheme="majorEastAsia" w:hAnsi="Calibri" w:cs="Calibri"/>
        </w:rPr>
        <w:t>Consolidated Relief Allowance (</w:t>
      </w:r>
      <w:proofErr w:type="spellStart"/>
      <w:r w:rsidRPr="00F15CF8">
        <w:rPr>
          <w:rStyle w:val="Strong"/>
          <w:rFonts w:ascii="Calibri" w:eastAsiaTheme="majorEastAsia" w:hAnsi="Calibri" w:cs="Calibri"/>
        </w:rPr>
        <w:t>CRA</w:t>
      </w:r>
      <w:proofErr w:type="spellEnd"/>
      <w:r w:rsidRPr="00F15CF8">
        <w:rPr>
          <w:rStyle w:val="Strong"/>
          <w:rFonts w:ascii="Calibri" w:eastAsiaTheme="majorEastAsia" w:hAnsi="Calibri" w:cs="Calibri"/>
        </w:rPr>
        <w:t>)</w:t>
      </w:r>
      <w:r w:rsidRPr="00F15CF8">
        <w:rPr>
          <w:rFonts w:ascii="Calibri" w:hAnsi="Calibri" w:cs="Calibri"/>
        </w:rPr>
        <w:t>:</w:t>
      </w:r>
    </w:p>
    <w:p w14:paraId="3F7A4965" w14:textId="77777777" w:rsidR="005E587A" w:rsidRPr="002D1EB4" w:rsidRDefault="005E587A" w:rsidP="0096193D">
      <w:pPr>
        <w:numPr>
          <w:ilvl w:val="1"/>
          <w:numId w:val="75"/>
        </w:numPr>
        <w:spacing w:before="100" w:beforeAutospacing="1" w:after="100" w:afterAutospacing="1"/>
        <w:rPr>
          <w:rFonts w:ascii="Calibri" w:hAnsi="Calibri" w:cs="Calibri"/>
          <w:b/>
        </w:rPr>
      </w:pPr>
      <w:proofErr w:type="spellStart"/>
      <w:r w:rsidRPr="00F15CF8">
        <w:rPr>
          <w:rFonts w:ascii="Calibri" w:hAnsi="Calibri" w:cs="Calibri"/>
        </w:rPr>
        <w:t>CRA</w:t>
      </w:r>
      <w:proofErr w:type="spellEnd"/>
      <w:r w:rsidRPr="00F15CF8">
        <w:rPr>
          <w:rFonts w:ascii="Calibri" w:hAnsi="Calibri" w:cs="Calibri"/>
        </w:rPr>
        <w:t xml:space="preserve"> is </w:t>
      </w:r>
      <w:r w:rsidRPr="00F15CF8">
        <w:rPr>
          <w:rStyle w:val="Strong"/>
          <w:rFonts w:ascii="Calibri" w:hAnsi="Calibri" w:cs="Calibri"/>
        </w:rPr>
        <w:t>₦</w:t>
      </w:r>
      <w:r w:rsidRPr="002D1EB4">
        <w:rPr>
          <w:rStyle w:val="Strong"/>
          <w:rFonts w:ascii="Calibri" w:hAnsi="Calibri" w:cs="Calibri"/>
          <w:b w:val="0"/>
        </w:rPr>
        <w:t>200,000</w:t>
      </w:r>
      <w:r w:rsidRPr="00F15CF8">
        <w:rPr>
          <w:rFonts w:ascii="Calibri" w:hAnsi="Calibri" w:cs="Calibri"/>
        </w:rPr>
        <w:t xml:space="preserve"> or </w:t>
      </w:r>
      <w:r w:rsidRPr="002D1EB4">
        <w:rPr>
          <w:rStyle w:val="Strong"/>
          <w:rFonts w:ascii="Calibri" w:hAnsi="Calibri" w:cs="Calibri"/>
          <w:b w:val="0"/>
        </w:rPr>
        <w:t>1% of gross income</w:t>
      </w:r>
      <w:r w:rsidRPr="00F15CF8">
        <w:rPr>
          <w:rFonts w:ascii="Calibri" w:hAnsi="Calibri" w:cs="Calibri"/>
        </w:rPr>
        <w:t xml:space="preserve"> (whichever is higher), plus </w:t>
      </w:r>
      <w:r w:rsidRPr="002D1EB4">
        <w:rPr>
          <w:rStyle w:val="Strong"/>
          <w:rFonts w:ascii="Calibri" w:hAnsi="Calibri" w:cs="Calibri"/>
          <w:b w:val="0"/>
        </w:rPr>
        <w:t>20% of gross income</w:t>
      </w:r>
      <w:r w:rsidRPr="002D1EB4">
        <w:rPr>
          <w:rFonts w:ascii="Calibri" w:hAnsi="Calibri" w:cs="Calibri"/>
          <w:b/>
        </w:rPr>
        <w:t>.</w:t>
      </w:r>
    </w:p>
    <w:p w14:paraId="515E8BB8" w14:textId="77777777" w:rsidR="005E587A" w:rsidRPr="00F15CF8" w:rsidRDefault="005E587A" w:rsidP="0096193D">
      <w:pPr>
        <w:pStyle w:val="NormalWeb"/>
        <w:numPr>
          <w:ilvl w:val="0"/>
          <w:numId w:val="75"/>
        </w:numPr>
        <w:rPr>
          <w:rFonts w:ascii="Calibri" w:hAnsi="Calibri" w:cs="Calibri"/>
        </w:rPr>
      </w:pPr>
      <w:r w:rsidRPr="00F15CF8">
        <w:rPr>
          <w:rStyle w:val="Strong"/>
          <w:rFonts w:ascii="Calibri" w:eastAsiaTheme="majorEastAsia" w:hAnsi="Calibri" w:cs="Calibri"/>
        </w:rPr>
        <w:t>Allowable Deductions</w:t>
      </w:r>
      <w:r w:rsidRPr="00F15CF8">
        <w:rPr>
          <w:rFonts w:ascii="Calibri" w:hAnsi="Calibri" w:cs="Calibri"/>
        </w:rPr>
        <w:t>:</w:t>
      </w:r>
      <w:r w:rsidRPr="00F15CF8">
        <w:rPr>
          <w:rFonts w:ascii="Calibri" w:hAnsi="Calibri" w:cs="Calibri"/>
        </w:rPr>
        <w:br/>
        <w:t>The following deductions are permitted before arriving at taxable income:</w:t>
      </w:r>
    </w:p>
    <w:p w14:paraId="3322FE7E" w14:textId="77777777" w:rsidR="005E587A" w:rsidRPr="00F15CF8" w:rsidRDefault="005E587A" w:rsidP="0096193D">
      <w:pPr>
        <w:numPr>
          <w:ilvl w:val="1"/>
          <w:numId w:val="75"/>
        </w:numPr>
        <w:spacing w:before="100" w:beforeAutospacing="1" w:after="100" w:afterAutospacing="1"/>
        <w:rPr>
          <w:rFonts w:ascii="Calibri" w:hAnsi="Calibri" w:cs="Calibri"/>
        </w:rPr>
      </w:pPr>
      <w:r w:rsidRPr="00F15CF8">
        <w:rPr>
          <w:rFonts w:ascii="Calibri" w:hAnsi="Calibri" w:cs="Calibri"/>
        </w:rPr>
        <w:t>National Housing Fund contributions.</w:t>
      </w:r>
    </w:p>
    <w:p w14:paraId="6089E9C9" w14:textId="77777777" w:rsidR="005E587A" w:rsidRPr="00F15CF8" w:rsidRDefault="005E587A" w:rsidP="0096193D">
      <w:pPr>
        <w:numPr>
          <w:ilvl w:val="1"/>
          <w:numId w:val="75"/>
        </w:numPr>
        <w:spacing w:before="100" w:beforeAutospacing="1" w:after="100" w:afterAutospacing="1"/>
        <w:rPr>
          <w:rFonts w:ascii="Calibri" w:hAnsi="Calibri" w:cs="Calibri"/>
        </w:rPr>
      </w:pPr>
      <w:r w:rsidRPr="00F15CF8">
        <w:rPr>
          <w:rFonts w:ascii="Calibri" w:hAnsi="Calibri" w:cs="Calibri"/>
        </w:rPr>
        <w:t>Pension contributions.</w:t>
      </w:r>
    </w:p>
    <w:p w14:paraId="25DA9ED6" w14:textId="77777777" w:rsidR="005E587A" w:rsidRPr="00F15CF8" w:rsidRDefault="005E587A" w:rsidP="0096193D">
      <w:pPr>
        <w:numPr>
          <w:ilvl w:val="1"/>
          <w:numId w:val="75"/>
        </w:numPr>
        <w:spacing w:before="100" w:beforeAutospacing="1" w:after="100" w:afterAutospacing="1"/>
        <w:rPr>
          <w:rFonts w:ascii="Calibri" w:hAnsi="Calibri" w:cs="Calibri"/>
        </w:rPr>
      </w:pPr>
      <w:r w:rsidRPr="00F15CF8">
        <w:rPr>
          <w:rFonts w:ascii="Calibri" w:hAnsi="Calibri" w:cs="Calibri"/>
        </w:rPr>
        <w:t>Life assurance premiums.</w:t>
      </w:r>
    </w:p>
    <w:p w14:paraId="4F0C30E9" w14:textId="77777777" w:rsidR="005E587A" w:rsidRPr="00F15CF8" w:rsidRDefault="005E587A" w:rsidP="0096193D">
      <w:pPr>
        <w:numPr>
          <w:ilvl w:val="1"/>
          <w:numId w:val="75"/>
        </w:numPr>
        <w:spacing w:before="100" w:beforeAutospacing="1" w:after="100" w:afterAutospacing="1"/>
        <w:rPr>
          <w:rFonts w:ascii="Calibri" w:hAnsi="Calibri" w:cs="Calibri"/>
        </w:rPr>
      </w:pPr>
      <w:r w:rsidRPr="00F15CF8">
        <w:rPr>
          <w:rFonts w:ascii="Calibri" w:hAnsi="Calibri" w:cs="Calibri"/>
        </w:rPr>
        <w:t>National Health Insurance Scheme contributions.</w:t>
      </w:r>
    </w:p>
    <w:p w14:paraId="21BD4B30" w14:textId="77777777" w:rsidR="005E587A" w:rsidRPr="00F15CF8" w:rsidRDefault="005E587A" w:rsidP="0096193D">
      <w:pPr>
        <w:numPr>
          <w:ilvl w:val="1"/>
          <w:numId w:val="75"/>
        </w:numPr>
        <w:spacing w:before="100" w:beforeAutospacing="1" w:after="100" w:afterAutospacing="1"/>
        <w:rPr>
          <w:rFonts w:ascii="Calibri" w:hAnsi="Calibri" w:cs="Calibri"/>
        </w:rPr>
      </w:pPr>
      <w:r w:rsidRPr="00F15CF8">
        <w:rPr>
          <w:rFonts w:ascii="Calibri" w:hAnsi="Calibri" w:cs="Calibri"/>
        </w:rPr>
        <w:t>Gratuities and statutory retirement benefits.</w:t>
      </w:r>
    </w:p>
    <w:p w14:paraId="75FA4388" w14:textId="77777777" w:rsidR="005E587A" w:rsidRPr="00F15CF8" w:rsidRDefault="005E587A" w:rsidP="0096193D">
      <w:pPr>
        <w:pStyle w:val="NormalWeb"/>
        <w:numPr>
          <w:ilvl w:val="0"/>
          <w:numId w:val="75"/>
        </w:numPr>
        <w:rPr>
          <w:rFonts w:ascii="Calibri" w:hAnsi="Calibri" w:cs="Calibri"/>
        </w:rPr>
      </w:pPr>
      <w:r w:rsidRPr="00F15CF8">
        <w:rPr>
          <w:rStyle w:val="Strong"/>
          <w:rFonts w:ascii="Calibri" w:eastAsiaTheme="majorEastAsia" w:hAnsi="Calibri" w:cs="Calibri"/>
        </w:rPr>
        <w:t>Tax Reliefs</w:t>
      </w:r>
      <w:r w:rsidRPr="00F15CF8">
        <w:rPr>
          <w:rFonts w:ascii="Calibri" w:hAnsi="Calibri" w:cs="Calibri"/>
        </w:rPr>
        <w:t>:</w:t>
      </w:r>
      <w:r w:rsidRPr="00F15CF8">
        <w:rPr>
          <w:rFonts w:ascii="Calibri" w:hAnsi="Calibri" w:cs="Calibri"/>
        </w:rPr>
        <w:br/>
        <w:t>Individuals may also enjoy relief for:</w:t>
      </w:r>
    </w:p>
    <w:p w14:paraId="1CFDA31B" w14:textId="77777777" w:rsidR="005E587A" w:rsidRPr="00F15CF8" w:rsidRDefault="005E587A" w:rsidP="0096193D">
      <w:pPr>
        <w:numPr>
          <w:ilvl w:val="1"/>
          <w:numId w:val="75"/>
        </w:numPr>
        <w:spacing w:before="100" w:beforeAutospacing="1" w:after="100" w:afterAutospacing="1"/>
        <w:rPr>
          <w:rFonts w:ascii="Calibri" w:hAnsi="Calibri" w:cs="Calibri"/>
        </w:rPr>
      </w:pPr>
      <w:r w:rsidRPr="00F15CF8">
        <w:rPr>
          <w:rFonts w:ascii="Calibri" w:hAnsi="Calibri" w:cs="Calibri"/>
        </w:rPr>
        <w:t>Dependent relatives.</w:t>
      </w:r>
    </w:p>
    <w:p w14:paraId="49670F76" w14:textId="5638DDFE" w:rsidR="005E587A" w:rsidRDefault="005E587A" w:rsidP="0096193D">
      <w:pPr>
        <w:numPr>
          <w:ilvl w:val="1"/>
          <w:numId w:val="75"/>
        </w:numPr>
        <w:spacing w:before="100" w:beforeAutospacing="1" w:after="100" w:afterAutospacing="1"/>
        <w:rPr>
          <w:rFonts w:ascii="Calibri" w:hAnsi="Calibri" w:cs="Calibri"/>
        </w:rPr>
      </w:pPr>
      <w:r w:rsidRPr="00F15CF8">
        <w:rPr>
          <w:rFonts w:ascii="Calibri" w:hAnsi="Calibri" w:cs="Calibri"/>
        </w:rPr>
        <w:t>Disability allowances.</w:t>
      </w:r>
    </w:p>
    <w:p w14:paraId="5EA92E9D" w14:textId="1B6E38F8" w:rsidR="002D1EB4" w:rsidRDefault="002D1EB4" w:rsidP="002D1EB4">
      <w:pPr>
        <w:spacing w:before="100" w:beforeAutospacing="1" w:after="100" w:afterAutospacing="1"/>
        <w:rPr>
          <w:rFonts w:ascii="Calibri" w:hAnsi="Calibri" w:cs="Calibri"/>
        </w:rPr>
      </w:pPr>
    </w:p>
    <w:p w14:paraId="6E8C4633" w14:textId="77777777" w:rsidR="002D1EB4" w:rsidRPr="00F15CF8" w:rsidRDefault="002D1EB4" w:rsidP="002D1EB4">
      <w:pPr>
        <w:spacing w:before="100" w:beforeAutospacing="1" w:after="100" w:afterAutospacing="1"/>
        <w:rPr>
          <w:rFonts w:ascii="Calibri" w:hAnsi="Calibri" w:cs="Calibri"/>
        </w:rPr>
      </w:pPr>
    </w:p>
    <w:p w14:paraId="11C8F4BE" w14:textId="77777777" w:rsidR="005E587A" w:rsidRPr="00F15CF8" w:rsidRDefault="005E587A" w:rsidP="005E587A">
      <w:pPr>
        <w:rPr>
          <w:rFonts w:ascii="Calibri" w:hAnsi="Calibri" w:cs="Calibri"/>
        </w:rPr>
      </w:pPr>
      <w:r w:rsidRPr="00F15CF8">
        <w:rPr>
          <w:rStyle w:val="Strong"/>
          <w:rFonts w:ascii="Calibri" w:hAnsi="Calibri" w:cs="Calibri"/>
          <w:bCs w:val="0"/>
        </w:rPr>
        <w:lastRenderedPageBreak/>
        <w:t>Compliance and Filing</w:t>
      </w:r>
    </w:p>
    <w:p w14:paraId="6561CC73" w14:textId="77777777" w:rsidR="005E587A" w:rsidRPr="00F15CF8" w:rsidRDefault="005E587A" w:rsidP="0096193D">
      <w:pPr>
        <w:pStyle w:val="NormalWeb"/>
        <w:numPr>
          <w:ilvl w:val="0"/>
          <w:numId w:val="79"/>
        </w:numPr>
        <w:rPr>
          <w:rFonts w:ascii="Calibri" w:hAnsi="Calibri" w:cs="Calibri"/>
        </w:rPr>
      </w:pPr>
      <w:r w:rsidRPr="00F15CF8">
        <w:rPr>
          <w:rStyle w:val="Strong"/>
          <w:rFonts w:ascii="Calibri" w:eastAsiaTheme="majorEastAsia" w:hAnsi="Calibri" w:cs="Calibri"/>
        </w:rPr>
        <w:t>Pay-As-You-Earn (PAYE)</w:t>
      </w:r>
      <w:r w:rsidRPr="00F15CF8">
        <w:rPr>
          <w:rFonts w:ascii="Calibri" w:hAnsi="Calibri" w:cs="Calibri"/>
        </w:rPr>
        <w:t>:</w:t>
      </w:r>
    </w:p>
    <w:p w14:paraId="73ED5727" w14:textId="77777777" w:rsidR="005E587A" w:rsidRPr="00F15CF8" w:rsidRDefault="005E587A" w:rsidP="0096193D">
      <w:pPr>
        <w:numPr>
          <w:ilvl w:val="1"/>
          <w:numId w:val="79"/>
        </w:numPr>
        <w:spacing w:before="100" w:beforeAutospacing="1" w:after="100" w:afterAutospacing="1"/>
        <w:rPr>
          <w:rFonts w:ascii="Calibri" w:hAnsi="Calibri" w:cs="Calibri"/>
        </w:rPr>
      </w:pPr>
      <w:r w:rsidRPr="00F15CF8">
        <w:rPr>
          <w:rFonts w:ascii="Calibri" w:hAnsi="Calibri" w:cs="Calibri"/>
        </w:rPr>
        <w:t>Under the PAYE system, employers deduct PIT monthly from employees' salaries and remit it to the relevant tax authority.</w:t>
      </w:r>
    </w:p>
    <w:p w14:paraId="73356B46" w14:textId="77777777" w:rsidR="005E587A" w:rsidRPr="002D1EB4" w:rsidRDefault="005E587A" w:rsidP="0096193D">
      <w:pPr>
        <w:numPr>
          <w:ilvl w:val="1"/>
          <w:numId w:val="79"/>
        </w:numPr>
        <w:spacing w:before="100" w:beforeAutospacing="1" w:after="100" w:afterAutospacing="1"/>
        <w:rPr>
          <w:rFonts w:ascii="Calibri" w:hAnsi="Calibri" w:cs="Calibri"/>
          <w:b/>
        </w:rPr>
      </w:pPr>
      <w:r w:rsidRPr="00F15CF8">
        <w:rPr>
          <w:rFonts w:ascii="Calibri" w:hAnsi="Calibri" w:cs="Calibri"/>
        </w:rPr>
        <w:t xml:space="preserve">PAYE filings must be made on or before the </w:t>
      </w:r>
      <w:r w:rsidRPr="002D1EB4">
        <w:rPr>
          <w:rStyle w:val="Strong"/>
          <w:rFonts w:ascii="Calibri" w:hAnsi="Calibri" w:cs="Calibri"/>
          <w:b w:val="0"/>
        </w:rPr>
        <w:t>10th day of the following month</w:t>
      </w:r>
      <w:r w:rsidRPr="002D1EB4">
        <w:rPr>
          <w:rFonts w:ascii="Calibri" w:hAnsi="Calibri" w:cs="Calibri"/>
          <w:b/>
        </w:rPr>
        <w:t>.</w:t>
      </w:r>
    </w:p>
    <w:p w14:paraId="63616339" w14:textId="77777777" w:rsidR="005E587A" w:rsidRPr="00F15CF8" w:rsidRDefault="005E587A" w:rsidP="0096193D">
      <w:pPr>
        <w:pStyle w:val="NormalWeb"/>
        <w:numPr>
          <w:ilvl w:val="0"/>
          <w:numId w:val="79"/>
        </w:numPr>
        <w:rPr>
          <w:rFonts w:ascii="Calibri" w:hAnsi="Calibri" w:cs="Calibri"/>
        </w:rPr>
      </w:pPr>
      <w:r w:rsidRPr="00F15CF8">
        <w:rPr>
          <w:rStyle w:val="Strong"/>
          <w:rFonts w:ascii="Calibri" w:eastAsiaTheme="majorEastAsia" w:hAnsi="Calibri" w:cs="Calibri"/>
        </w:rPr>
        <w:t>Self-Assessment for Individuals</w:t>
      </w:r>
      <w:r w:rsidRPr="00F15CF8">
        <w:rPr>
          <w:rFonts w:ascii="Calibri" w:hAnsi="Calibri" w:cs="Calibri"/>
        </w:rPr>
        <w:t>:</w:t>
      </w:r>
    </w:p>
    <w:p w14:paraId="2A287938" w14:textId="77777777" w:rsidR="005E587A" w:rsidRPr="00F15CF8" w:rsidRDefault="005E587A" w:rsidP="0096193D">
      <w:pPr>
        <w:numPr>
          <w:ilvl w:val="1"/>
          <w:numId w:val="79"/>
        </w:numPr>
        <w:spacing w:before="100" w:beforeAutospacing="1" w:after="100" w:afterAutospacing="1"/>
        <w:rPr>
          <w:rFonts w:ascii="Calibri" w:hAnsi="Calibri" w:cs="Calibri"/>
        </w:rPr>
      </w:pPr>
      <w:r w:rsidRPr="00F15CF8">
        <w:rPr>
          <w:rFonts w:ascii="Calibri" w:hAnsi="Calibri" w:cs="Calibri"/>
        </w:rPr>
        <w:t>Self-employed individuals and business owners must file annual tax returns and pay PIT on their income.</w:t>
      </w:r>
    </w:p>
    <w:p w14:paraId="6DBF2851" w14:textId="77777777" w:rsidR="005E587A" w:rsidRPr="00F15CF8" w:rsidRDefault="005E587A" w:rsidP="0096193D">
      <w:pPr>
        <w:numPr>
          <w:ilvl w:val="1"/>
          <w:numId w:val="79"/>
        </w:numPr>
        <w:spacing w:before="100" w:beforeAutospacing="1" w:after="100" w:afterAutospacing="1"/>
        <w:rPr>
          <w:rFonts w:ascii="Calibri" w:hAnsi="Calibri" w:cs="Calibri"/>
        </w:rPr>
      </w:pPr>
      <w:r w:rsidRPr="00F15CF8">
        <w:rPr>
          <w:rFonts w:ascii="Calibri" w:hAnsi="Calibri" w:cs="Calibri"/>
        </w:rPr>
        <w:t xml:space="preserve">Returns are due by </w:t>
      </w:r>
      <w:r w:rsidRPr="002D1EB4">
        <w:rPr>
          <w:rStyle w:val="Strong"/>
          <w:rFonts w:ascii="Calibri" w:hAnsi="Calibri" w:cs="Calibri"/>
          <w:b w:val="0"/>
        </w:rPr>
        <w:t>March 31st</w:t>
      </w:r>
      <w:r w:rsidRPr="00F15CF8">
        <w:rPr>
          <w:rFonts w:ascii="Calibri" w:hAnsi="Calibri" w:cs="Calibri"/>
        </w:rPr>
        <w:t xml:space="preserve"> of each year.</w:t>
      </w:r>
    </w:p>
    <w:p w14:paraId="597A967F" w14:textId="77777777" w:rsidR="005E587A" w:rsidRPr="00F15CF8" w:rsidRDefault="005E587A" w:rsidP="0096193D">
      <w:pPr>
        <w:pStyle w:val="NormalWeb"/>
        <w:numPr>
          <w:ilvl w:val="0"/>
          <w:numId w:val="79"/>
        </w:numPr>
        <w:rPr>
          <w:rFonts w:ascii="Calibri" w:hAnsi="Calibri" w:cs="Calibri"/>
        </w:rPr>
      </w:pPr>
      <w:r w:rsidRPr="00F15CF8">
        <w:rPr>
          <w:rStyle w:val="Strong"/>
          <w:rFonts w:ascii="Calibri" w:eastAsiaTheme="majorEastAsia" w:hAnsi="Calibri" w:cs="Calibri"/>
        </w:rPr>
        <w:t>Penalty for Non-Compliance</w:t>
      </w:r>
      <w:r w:rsidRPr="00F15CF8">
        <w:rPr>
          <w:rFonts w:ascii="Calibri" w:hAnsi="Calibri" w:cs="Calibri"/>
        </w:rPr>
        <w:t>:</w:t>
      </w:r>
    </w:p>
    <w:p w14:paraId="4EEC75B4" w14:textId="77777777" w:rsidR="005E587A" w:rsidRPr="00F15CF8" w:rsidRDefault="005E587A" w:rsidP="0096193D">
      <w:pPr>
        <w:numPr>
          <w:ilvl w:val="1"/>
          <w:numId w:val="76"/>
        </w:numPr>
        <w:spacing w:before="100" w:beforeAutospacing="1" w:after="100" w:afterAutospacing="1"/>
        <w:rPr>
          <w:rFonts w:ascii="Calibri" w:hAnsi="Calibri" w:cs="Calibri"/>
        </w:rPr>
      </w:pPr>
      <w:r w:rsidRPr="00F15CF8">
        <w:rPr>
          <w:rFonts w:ascii="Calibri" w:hAnsi="Calibri" w:cs="Calibri"/>
        </w:rPr>
        <w:t xml:space="preserve">Late filing attracts a penalty of </w:t>
      </w:r>
      <w:r w:rsidRPr="002D1EB4">
        <w:rPr>
          <w:rStyle w:val="Strong"/>
          <w:rFonts w:ascii="Calibri" w:hAnsi="Calibri" w:cs="Calibri"/>
          <w:b w:val="0"/>
        </w:rPr>
        <w:t>₦5,000</w:t>
      </w:r>
      <w:r w:rsidRPr="00F15CF8">
        <w:rPr>
          <w:rFonts w:ascii="Calibri" w:hAnsi="Calibri" w:cs="Calibri"/>
        </w:rPr>
        <w:t xml:space="preserve"> for the first month and ₦100 for each subsequent day of default.</w:t>
      </w:r>
    </w:p>
    <w:p w14:paraId="606C65FC" w14:textId="77777777" w:rsidR="005E587A" w:rsidRPr="00F15CF8" w:rsidRDefault="005E587A" w:rsidP="0096193D">
      <w:pPr>
        <w:numPr>
          <w:ilvl w:val="1"/>
          <w:numId w:val="76"/>
        </w:numPr>
        <w:spacing w:before="100" w:beforeAutospacing="1" w:after="100" w:afterAutospacing="1"/>
        <w:rPr>
          <w:rFonts w:ascii="Calibri" w:hAnsi="Calibri" w:cs="Calibri"/>
        </w:rPr>
      </w:pPr>
      <w:r w:rsidRPr="00F15CF8">
        <w:rPr>
          <w:rFonts w:ascii="Calibri" w:hAnsi="Calibri" w:cs="Calibri"/>
        </w:rPr>
        <w:t>Failure to remit PAYE attracts interest and penalties.</w:t>
      </w:r>
    </w:p>
    <w:p w14:paraId="39916E75" w14:textId="77777777" w:rsidR="005E587A" w:rsidRPr="00F15CF8" w:rsidRDefault="005E587A" w:rsidP="005E587A">
      <w:pPr>
        <w:rPr>
          <w:rFonts w:ascii="Calibri" w:hAnsi="Calibri" w:cs="Calibri"/>
        </w:rPr>
      </w:pPr>
      <w:r w:rsidRPr="00F15CF8">
        <w:rPr>
          <w:rStyle w:val="Strong"/>
          <w:rFonts w:ascii="Calibri" w:hAnsi="Calibri" w:cs="Calibri"/>
          <w:bCs w:val="0"/>
        </w:rPr>
        <w:t>Administration and Enforcement</w:t>
      </w:r>
    </w:p>
    <w:p w14:paraId="1B47464A" w14:textId="77777777" w:rsidR="005E587A" w:rsidRPr="00F15CF8" w:rsidRDefault="005E587A" w:rsidP="0096193D">
      <w:pPr>
        <w:pStyle w:val="NormalWeb"/>
        <w:numPr>
          <w:ilvl w:val="0"/>
          <w:numId w:val="80"/>
        </w:numPr>
        <w:rPr>
          <w:rFonts w:ascii="Calibri" w:hAnsi="Calibri" w:cs="Calibri"/>
        </w:rPr>
      </w:pPr>
      <w:r w:rsidRPr="00F15CF8">
        <w:rPr>
          <w:rStyle w:val="Strong"/>
          <w:rFonts w:ascii="Calibri" w:eastAsiaTheme="majorEastAsia" w:hAnsi="Calibri" w:cs="Calibri"/>
        </w:rPr>
        <w:t>Federal Inland Revenue Service (FIRS)</w:t>
      </w:r>
      <w:r w:rsidRPr="00F15CF8">
        <w:rPr>
          <w:rFonts w:ascii="Calibri" w:hAnsi="Calibri" w:cs="Calibri"/>
        </w:rPr>
        <w:t>:</w:t>
      </w:r>
    </w:p>
    <w:p w14:paraId="186038D0" w14:textId="77777777" w:rsidR="005E587A" w:rsidRPr="00F15CF8" w:rsidRDefault="005E587A" w:rsidP="0096193D">
      <w:pPr>
        <w:numPr>
          <w:ilvl w:val="1"/>
          <w:numId w:val="80"/>
        </w:numPr>
        <w:spacing w:before="100" w:beforeAutospacing="1" w:after="100" w:afterAutospacing="1"/>
        <w:rPr>
          <w:rFonts w:ascii="Calibri" w:hAnsi="Calibri" w:cs="Calibri"/>
        </w:rPr>
      </w:pPr>
      <w:r w:rsidRPr="00F15CF8">
        <w:rPr>
          <w:rFonts w:ascii="Calibri" w:hAnsi="Calibri" w:cs="Calibri"/>
        </w:rPr>
        <w:t xml:space="preserve">Administers PIT for federal employees, residents of the </w:t>
      </w:r>
      <w:proofErr w:type="spellStart"/>
      <w:r w:rsidRPr="00F15CF8">
        <w:rPr>
          <w:rFonts w:ascii="Calibri" w:hAnsi="Calibri" w:cs="Calibri"/>
        </w:rPr>
        <w:t>FCT</w:t>
      </w:r>
      <w:proofErr w:type="spellEnd"/>
      <w:r w:rsidRPr="00F15CF8">
        <w:rPr>
          <w:rFonts w:ascii="Calibri" w:hAnsi="Calibri" w:cs="Calibri"/>
        </w:rPr>
        <w:t>, and non-residents.</w:t>
      </w:r>
    </w:p>
    <w:p w14:paraId="3E703251" w14:textId="77777777" w:rsidR="005E587A" w:rsidRPr="00F15CF8" w:rsidRDefault="005E587A" w:rsidP="0096193D">
      <w:pPr>
        <w:pStyle w:val="NormalWeb"/>
        <w:numPr>
          <w:ilvl w:val="0"/>
          <w:numId w:val="80"/>
        </w:numPr>
        <w:rPr>
          <w:rFonts w:ascii="Calibri" w:hAnsi="Calibri" w:cs="Calibri"/>
        </w:rPr>
      </w:pPr>
      <w:r w:rsidRPr="00F15CF8">
        <w:rPr>
          <w:rStyle w:val="Strong"/>
          <w:rFonts w:ascii="Calibri" w:eastAsiaTheme="majorEastAsia" w:hAnsi="Calibri" w:cs="Calibri"/>
        </w:rPr>
        <w:t>State Internal Revenue Services (SIRS)</w:t>
      </w:r>
      <w:r w:rsidRPr="00F15CF8">
        <w:rPr>
          <w:rFonts w:ascii="Calibri" w:hAnsi="Calibri" w:cs="Calibri"/>
        </w:rPr>
        <w:t>:</w:t>
      </w:r>
    </w:p>
    <w:p w14:paraId="71473473" w14:textId="77777777" w:rsidR="005E587A" w:rsidRPr="00F15CF8" w:rsidRDefault="005E587A" w:rsidP="0096193D">
      <w:pPr>
        <w:numPr>
          <w:ilvl w:val="1"/>
          <w:numId w:val="80"/>
        </w:numPr>
        <w:spacing w:before="100" w:beforeAutospacing="1" w:after="100" w:afterAutospacing="1"/>
        <w:rPr>
          <w:rFonts w:ascii="Calibri" w:hAnsi="Calibri" w:cs="Calibri"/>
        </w:rPr>
      </w:pPr>
      <w:r w:rsidRPr="00F15CF8">
        <w:rPr>
          <w:rFonts w:ascii="Calibri" w:hAnsi="Calibri" w:cs="Calibri"/>
        </w:rPr>
        <w:t>Administer PIT for residents and businesses operating within their states.</w:t>
      </w:r>
    </w:p>
    <w:p w14:paraId="53B4169D" w14:textId="77777777" w:rsidR="005E587A" w:rsidRPr="00F15CF8" w:rsidRDefault="005E587A" w:rsidP="0096193D">
      <w:pPr>
        <w:numPr>
          <w:ilvl w:val="1"/>
          <w:numId w:val="80"/>
        </w:numPr>
        <w:spacing w:before="100" w:beforeAutospacing="1" w:after="100" w:afterAutospacing="1"/>
        <w:rPr>
          <w:rFonts w:ascii="Calibri" w:hAnsi="Calibri" w:cs="Calibri"/>
        </w:rPr>
      </w:pPr>
      <w:r w:rsidRPr="00F15CF8">
        <w:rPr>
          <w:rFonts w:ascii="Calibri" w:hAnsi="Calibri" w:cs="Calibri"/>
        </w:rPr>
        <w:t>Each state has an autonomous State Board of Internal Revenue.</w:t>
      </w:r>
    </w:p>
    <w:p w14:paraId="3ED4622C" w14:textId="77777777" w:rsidR="005E587A" w:rsidRPr="00F15CF8" w:rsidRDefault="005E587A" w:rsidP="0096193D">
      <w:pPr>
        <w:pStyle w:val="NormalWeb"/>
        <w:numPr>
          <w:ilvl w:val="0"/>
          <w:numId w:val="80"/>
        </w:numPr>
        <w:rPr>
          <w:rFonts w:ascii="Calibri" w:hAnsi="Calibri" w:cs="Calibri"/>
        </w:rPr>
      </w:pPr>
      <w:r w:rsidRPr="00F15CF8">
        <w:rPr>
          <w:rStyle w:val="Strong"/>
          <w:rFonts w:ascii="Calibri" w:eastAsiaTheme="majorEastAsia" w:hAnsi="Calibri" w:cs="Calibri"/>
        </w:rPr>
        <w:t>Joint Tax Board (</w:t>
      </w:r>
      <w:proofErr w:type="spellStart"/>
      <w:r w:rsidRPr="00F15CF8">
        <w:rPr>
          <w:rStyle w:val="Strong"/>
          <w:rFonts w:ascii="Calibri" w:eastAsiaTheme="majorEastAsia" w:hAnsi="Calibri" w:cs="Calibri"/>
        </w:rPr>
        <w:t>JTB</w:t>
      </w:r>
      <w:proofErr w:type="spellEnd"/>
      <w:r w:rsidRPr="00F15CF8">
        <w:rPr>
          <w:rStyle w:val="Strong"/>
          <w:rFonts w:ascii="Calibri" w:eastAsiaTheme="majorEastAsia" w:hAnsi="Calibri" w:cs="Calibri"/>
        </w:rPr>
        <w:t>)</w:t>
      </w:r>
      <w:r w:rsidRPr="00F15CF8">
        <w:rPr>
          <w:rFonts w:ascii="Calibri" w:hAnsi="Calibri" w:cs="Calibri"/>
        </w:rPr>
        <w:t>:</w:t>
      </w:r>
    </w:p>
    <w:p w14:paraId="11D89DF1" w14:textId="60C6070C" w:rsidR="005E587A" w:rsidRPr="00F15CF8" w:rsidRDefault="005E587A" w:rsidP="0096193D">
      <w:pPr>
        <w:numPr>
          <w:ilvl w:val="1"/>
          <w:numId w:val="77"/>
        </w:numPr>
        <w:spacing w:before="100" w:beforeAutospacing="1" w:after="100" w:afterAutospacing="1"/>
        <w:rPr>
          <w:rFonts w:ascii="Calibri" w:hAnsi="Calibri" w:cs="Calibri"/>
        </w:rPr>
      </w:pPr>
      <w:r w:rsidRPr="00F15CF8">
        <w:rPr>
          <w:rFonts w:ascii="Calibri" w:hAnsi="Calibri" w:cs="Calibri"/>
        </w:rPr>
        <w:t>Coordinates PIT administration between the federal and state authorities to ensure uniformity.</w:t>
      </w:r>
    </w:p>
    <w:p w14:paraId="3E2FDEF9" w14:textId="77777777" w:rsidR="005E587A" w:rsidRPr="00F15CF8" w:rsidRDefault="005E587A" w:rsidP="005E587A">
      <w:pPr>
        <w:rPr>
          <w:rFonts w:ascii="Calibri" w:hAnsi="Calibri" w:cs="Calibri"/>
        </w:rPr>
      </w:pPr>
      <w:r w:rsidRPr="00F15CF8">
        <w:rPr>
          <w:rStyle w:val="Strong"/>
          <w:rFonts w:ascii="Calibri" w:hAnsi="Calibri" w:cs="Calibri"/>
          <w:bCs w:val="0"/>
        </w:rPr>
        <w:t>Exemptions from PIT</w:t>
      </w:r>
    </w:p>
    <w:p w14:paraId="4D89C7AE" w14:textId="77777777" w:rsidR="005E587A" w:rsidRPr="00F15CF8" w:rsidRDefault="005E587A" w:rsidP="005E587A">
      <w:pPr>
        <w:pStyle w:val="NormalWeb"/>
        <w:rPr>
          <w:rFonts w:ascii="Calibri" w:hAnsi="Calibri" w:cs="Calibri"/>
        </w:rPr>
      </w:pPr>
      <w:r w:rsidRPr="00F15CF8">
        <w:rPr>
          <w:rFonts w:ascii="Calibri" w:hAnsi="Calibri" w:cs="Calibri"/>
        </w:rPr>
        <w:t>The following income sources are exempt from Personal Income Tax:</w:t>
      </w:r>
    </w:p>
    <w:p w14:paraId="39BE3428" w14:textId="77777777" w:rsidR="005E587A" w:rsidRPr="00F15CF8" w:rsidRDefault="005E587A" w:rsidP="0096193D">
      <w:pPr>
        <w:numPr>
          <w:ilvl w:val="0"/>
          <w:numId w:val="81"/>
        </w:numPr>
        <w:spacing w:before="100" w:beforeAutospacing="1" w:after="100" w:afterAutospacing="1"/>
        <w:rPr>
          <w:rFonts w:ascii="Calibri" w:hAnsi="Calibri" w:cs="Calibri"/>
          <w:b/>
        </w:rPr>
      </w:pPr>
      <w:r w:rsidRPr="00F15CF8">
        <w:rPr>
          <w:rStyle w:val="Strong"/>
          <w:rFonts w:ascii="Calibri" w:hAnsi="Calibri" w:cs="Calibri"/>
          <w:b w:val="0"/>
        </w:rPr>
        <w:t>Income of diplomatic or consular officers</w:t>
      </w:r>
      <w:r w:rsidRPr="00F15CF8">
        <w:rPr>
          <w:rFonts w:ascii="Calibri" w:hAnsi="Calibri" w:cs="Calibri"/>
          <w:b/>
        </w:rPr>
        <w:t>.</w:t>
      </w:r>
    </w:p>
    <w:p w14:paraId="50E3A31E" w14:textId="77777777" w:rsidR="005E587A" w:rsidRPr="00F15CF8" w:rsidRDefault="005E587A" w:rsidP="0096193D">
      <w:pPr>
        <w:numPr>
          <w:ilvl w:val="0"/>
          <w:numId w:val="81"/>
        </w:numPr>
        <w:spacing w:before="100" w:beforeAutospacing="1" w:after="100" w:afterAutospacing="1"/>
        <w:rPr>
          <w:rFonts w:ascii="Calibri" w:hAnsi="Calibri" w:cs="Calibri"/>
          <w:b/>
        </w:rPr>
      </w:pPr>
      <w:r w:rsidRPr="00F15CF8">
        <w:rPr>
          <w:rStyle w:val="Strong"/>
          <w:rFonts w:ascii="Calibri" w:hAnsi="Calibri" w:cs="Calibri"/>
          <w:b w:val="0"/>
        </w:rPr>
        <w:t>Pension and gratuities</w:t>
      </w:r>
      <w:r w:rsidRPr="00F15CF8">
        <w:rPr>
          <w:rFonts w:ascii="Calibri" w:hAnsi="Calibri" w:cs="Calibri"/>
          <w:b/>
        </w:rPr>
        <w:t>.</w:t>
      </w:r>
    </w:p>
    <w:p w14:paraId="47F5A5C4" w14:textId="77777777" w:rsidR="005E587A" w:rsidRPr="00F15CF8" w:rsidRDefault="005E587A" w:rsidP="0096193D">
      <w:pPr>
        <w:numPr>
          <w:ilvl w:val="0"/>
          <w:numId w:val="81"/>
        </w:numPr>
        <w:spacing w:before="100" w:beforeAutospacing="1" w:after="100" w:afterAutospacing="1"/>
        <w:rPr>
          <w:rFonts w:ascii="Calibri" w:hAnsi="Calibri" w:cs="Calibri"/>
          <w:b/>
        </w:rPr>
      </w:pPr>
      <w:r w:rsidRPr="00F15CF8">
        <w:rPr>
          <w:rStyle w:val="Strong"/>
          <w:rFonts w:ascii="Calibri" w:hAnsi="Calibri" w:cs="Calibri"/>
          <w:b w:val="0"/>
        </w:rPr>
        <w:t>Income of charitable, educational, and public-interest organizations</w:t>
      </w:r>
      <w:r w:rsidRPr="00F15CF8">
        <w:rPr>
          <w:rFonts w:ascii="Calibri" w:hAnsi="Calibri" w:cs="Calibri"/>
          <w:b/>
        </w:rPr>
        <w:t>.</w:t>
      </w:r>
    </w:p>
    <w:p w14:paraId="21BBF1B3" w14:textId="494C105A" w:rsidR="00BB127D" w:rsidRPr="00F15CF8" w:rsidRDefault="005E587A" w:rsidP="0096193D">
      <w:pPr>
        <w:numPr>
          <w:ilvl w:val="0"/>
          <w:numId w:val="81"/>
        </w:numPr>
        <w:spacing w:before="100" w:beforeAutospacing="1" w:after="100" w:afterAutospacing="1"/>
        <w:rPr>
          <w:rFonts w:ascii="Calibri" w:hAnsi="Calibri" w:cs="Calibri"/>
          <w:b/>
        </w:rPr>
      </w:pPr>
      <w:r w:rsidRPr="00F15CF8">
        <w:rPr>
          <w:rStyle w:val="Strong"/>
          <w:rFonts w:ascii="Calibri" w:hAnsi="Calibri" w:cs="Calibri"/>
          <w:b w:val="0"/>
        </w:rPr>
        <w:t>Statutory military and police pensions</w:t>
      </w:r>
      <w:r w:rsidRPr="00F15CF8">
        <w:rPr>
          <w:rFonts w:ascii="Calibri" w:hAnsi="Calibri" w:cs="Calibri"/>
          <w:b/>
        </w:rPr>
        <w:t>.</w:t>
      </w:r>
    </w:p>
    <w:p w14:paraId="663D8990" w14:textId="77777777" w:rsidR="00BB127D" w:rsidRPr="002D1EB4" w:rsidRDefault="00427357" w:rsidP="00BB127D">
      <w:pPr>
        <w:pStyle w:val="Heading4"/>
        <w:framePr w:wrap="around"/>
        <w:rPr>
          <w:rFonts w:ascii="Calibri" w:eastAsia="Times New Roman" w:hAnsi="Calibri" w:cs="Calibri"/>
          <w:b/>
          <w:sz w:val="24"/>
          <w:lang w:eastAsia="en-GB"/>
        </w:rPr>
      </w:pPr>
      <w:r w:rsidRPr="002D1EB4">
        <w:rPr>
          <w:rFonts w:ascii="Calibri" w:eastAsia="Times New Roman" w:hAnsi="Calibri" w:cs="Calibri"/>
          <w:b/>
          <w:sz w:val="24"/>
          <w:lang w:eastAsia="en-GB"/>
        </w:rPr>
        <w:t xml:space="preserve">Stamp Duties </w:t>
      </w:r>
    </w:p>
    <w:p w14:paraId="473E0D2B" w14:textId="4EAF851D" w:rsidR="00BB127D" w:rsidRPr="00F15CF8" w:rsidRDefault="00BB127D" w:rsidP="00BB127D">
      <w:pPr>
        <w:spacing w:before="100" w:beforeAutospacing="1" w:after="100" w:afterAutospacing="1"/>
        <w:ind w:left="360"/>
        <w:rPr>
          <w:rFonts w:ascii="Calibri" w:eastAsia="Times New Roman" w:hAnsi="Calibri" w:cs="Calibri"/>
          <w:lang w:eastAsia="en-GB"/>
        </w:rPr>
      </w:pPr>
    </w:p>
    <w:p w14:paraId="068293BB" w14:textId="77777777" w:rsidR="00372754" w:rsidRPr="00F15CF8" w:rsidRDefault="00372754" w:rsidP="00372754">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Stamp Duty is a tax imposed on certain legal documents and transactions in Nigeria. It is regulated by the Stamp Duties Act (SDA), Cap </w:t>
      </w:r>
      <w:proofErr w:type="spellStart"/>
      <w:r w:rsidRPr="00F15CF8">
        <w:rPr>
          <w:rFonts w:ascii="Calibri" w:eastAsia="Times New Roman" w:hAnsi="Calibri" w:cs="Calibri"/>
          <w:lang w:eastAsia="en-GB"/>
        </w:rPr>
        <w:t>S8</w:t>
      </w:r>
      <w:proofErr w:type="spellEnd"/>
      <w:r w:rsidRPr="00F15CF8">
        <w:rPr>
          <w:rFonts w:ascii="Calibri" w:eastAsia="Times New Roman" w:hAnsi="Calibri" w:cs="Calibri"/>
          <w:lang w:eastAsia="en-GB"/>
        </w:rPr>
        <w:t>, Laws of the Federation of Nigeria, 2004, and administered by both the Federal Inland Revenue Service (FIRS) and the State Internal Revenue Services (SIRS), depending on the nature of the transaction.</w:t>
      </w:r>
    </w:p>
    <w:p w14:paraId="3E9278A9" w14:textId="5A6A2128" w:rsidR="00BB127D" w:rsidRPr="00F15CF8" w:rsidRDefault="00372754" w:rsidP="00372754">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lastRenderedPageBreak/>
        <w:t>Stamp duties ensure the legal validity of documents and serve as a significant source of revenue for the government.</w:t>
      </w:r>
    </w:p>
    <w:p w14:paraId="4A1715AA" w14:textId="77777777" w:rsidR="00372754" w:rsidRPr="00F15CF8" w:rsidRDefault="00372754" w:rsidP="00372754">
      <w:pPr>
        <w:rPr>
          <w:rFonts w:ascii="Calibri" w:hAnsi="Calibri" w:cs="Calibri"/>
        </w:rPr>
      </w:pPr>
      <w:r w:rsidRPr="00F15CF8">
        <w:rPr>
          <w:rStyle w:val="Strong"/>
          <w:rFonts w:ascii="Calibri" w:hAnsi="Calibri" w:cs="Calibri"/>
          <w:bCs w:val="0"/>
        </w:rPr>
        <w:t>Key Features of Stamp Duties in Nigeria</w:t>
      </w:r>
    </w:p>
    <w:p w14:paraId="72A6E9A8" w14:textId="3ACB7608" w:rsidR="00372754" w:rsidRPr="00F15CF8" w:rsidRDefault="002E3EA5" w:rsidP="0096193D">
      <w:pPr>
        <w:pStyle w:val="NormalWeb"/>
        <w:numPr>
          <w:ilvl w:val="0"/>
          <w:numId w:val="83"/>
        </w:numPr>
        <w:rPr>
          <w:rFonts w:ascii="Calibri" w:hAnsi="Calibri" w:cs="Calibri"/>
        </w:rPr>
      </w:pPr>
      <w:r>
        <w:rPr>
          <w:rStyle w:val="Strong"/>
          <w:rFonts w:ascii="Calibri" w:eastAsiaTheme="majorEastAsia" w:hAnsi="Calibri" w:cs="Calibri"/>
        </w:rPr>
        <w:t>Definition of Stamp Duty</w:t>
      </w:r>
    </w:p>
    <w:p w14:paraId="085EB624" w14:textId="77777777" w:rsidR="00372754" w:rsidRPr="00F15CF8" w:rsidRDefault="00372754" w:rsidP="0096193D">
      <w:pPr>
        <w:pStyle w:val="ListParagraph"/>
        <w:numPr>
          <w:ilvl w:val="0"/>
          <w:numId w:val="84"/>
        </w:numPr>
        <w:spacing w:after="160" w:line="259" w:lineRule="auto"/>
        <w:rPr>
          <w:rFonts w:ascii="Calibri" w:hAnsi="Calibri" w:cs="Calibri"/>
        </w:rPr>
      </w:pPr>
      <w:r w:rsidRPr="00F15CF8">
        <w:rPr>
          <w:rFonts w:ascii="Calibri" w:hAnsi="Calibri" w:cs="Calibri"/>
        </w:rPr>
        <w:t xml:space="preserve">It is a tax levied on </w:t>
      </w:r>
      <w:r w:rsidRPr="00F15CF8">
        <w:rPr>
          <w:rStyle w:val="Strong"/>
          <w:rFonts w:ascii="Calibri" w:hAnsi="Calibri" w:cs="Calibri"/>
        </w:rPr>
        <w:t>written instruments</w:t>
      </w:r>
      <w:r w:rsidRPr="00F15CF8">
        <w:rPr>
          <w:rFonts w:ascii="Calibri" w:hAnsi="Calibri" w:cs="Calibri"/>
        </w:rPr>
        <w:t xml:space="preserve"> (documents) executed, received, or used in Nigeria.</w:t>
      </w:r>
    </w:p>
    <w:p w14:paraId="347E29F8" w14:textId="77777777" w:rsidR="00372754" w:rsidRPr="00F15CF8" w:rsidRDefault="00372754" w:rsidP="0096193D">
      <w:pPr>
        <w:pStyle w:val="ListParagraph"/>
        <w:numPr>
          <w:ilvl w:val="0"/>
          <w:numId w:val="84"/>
        </w:numPr>
        <w:spacing w:after="160" w:line="259" w:lineRule="auto"/>
        <w:rPr>
          <w:rFonts w:ascii="Calibri" w:hAnsi="Calibri" w:cs="Calibri"/>
        </w:rPr>
      </w:pPr>
      <w:r w:rsidRPr="00F15CF8">
        <w:rPr>
          <w:rFonts w:ascii="Calibri" w:hAnsi="Calibri" w:cs="Calibri"/>
        </w:rPr>
        <w:t>Examples of such documents include agreements, receipts, leases, mortgages, insurance policies, promissory notes, and share certificates.</w:t>
      </w:r>
    </w:p>
    <w:p w14:paraId="671CCCFC" w14:textId="77777777" w:rsidR="00372754" w:rsidRPr="00F15CF8" w:rsidRDefault="00372754" w:rsidP="0096193D">
      <w:pPr>
        <w:pStyle w:val="NormalWeb"/>
        <w:numPr>
          <w:ilvl w:val="0"/>
          <w:numId w:val="83"/>
        </w:numPr>
        <w:rPr>
          <w:rFonts w:ascii="Calibri" w:hAnsi="Calibri" w:cs="Calibri"/>
        </w:rPr>
      </w:pPr>
      <w:r w:rsidRPr="00F15CF8">
        <w:rPr>
          <w:rStyle w:val="Strong"/>
          <w:rFonts w:ascii="Calibri" w:eastAsiaTheme="majorEastAsia" w:hAnsi="Calibri" w:cs="Calibri"/>
        </w:rPr>
        <w:t>Legal Framework</w:t>
      </w:r>
    </w:p>
    <w:p w14:paraId="56F0BABC" w14:textId="77777777" w:rsidR="00372754" w:rsidRPr="00F15CF8" w:rsidRDefault="00372754" w:rsidP="0096193D">
      <w:pPr>
        <w:pStyle w:val="ListParagraph"/>
        <w:numPr>
          <w:ilvl w:val="0"/>
          <w:numId w:val="89"/>
        </w:numPr>
        <w:spacing w:after="160" w:line="259" w:lineRule="auto"/>
        <w:rPr>
          <w:rFonts w:ascii="Calibri" w:hAnsi="Calibri" w:cs="Calibri"/>
        </w:rPr>
      </w:pPr>
      <w:r w:rsidRPr="00F15CF8">
        <w:rPr>
          <w:rStyle w:val="Strong"/>
          <w:rFonts w:ascii="Calibri" w:hAnsi="Calibri" w:cs="Calibri"/>
        </w:rPr>
        <w:t>Stamp Duties Act (SDA), 2004</w:t>
      </w:r>
      <w:r w:rsidRPr="00F15CF8">
        <w:rPr>
          <w:rFonts w:ascii="Calibri" w:hAnsi="Calibri" w:cs="Calibri"/>
        </w:rPr>
        <w:t xml:space="preserve"> governs the imposition, collection, and enforcement of stamp duties.</w:t>
      </w:r>
    </w:p>
    <w:p w14:paraId="6C389A4E" w14:textId="77777777" w:rsidR="00372754" w:rsidRPr="00F15CF8" w:rsidRDefault="00372754" w:rsidP="0096193D">
      <w:pPr>
        <w:pStyle w:val="ListParagraph"/>
        <w:numPr>
          <w:ilvl w:val="0"/>
          <w:numId w:val="89"/>
        </w:numPr>
        <w:spacing w:after="160" w:line="259" w:lineRule="auto"/>
        <w:rPr>
          <w:rFonts w:ascii="Calibri" w:hAnsi="Calibri" w:cs="Calibri"/>
        </w:rPr>
      </w:pPr>
      <w:r w:rsidRPr="00F15CF8">
        <w:rPr>
          <w:rStyle w:val="Strong"/>
          <w:rFonts w:ascii="Calibri" w:hAnsi="Calibri" w:cs="Calibri"/>
        </w:rPr>
        <w:t>Finance Act 2019 and Finance Act 2020</w:t>
      </w:r>
      <w:r w:rsidRPr="00F15CF8">
        <w:rPr>
          <w:rFonts w:ascii="Calibri" w:hAnsi="Calibri" w:cs="Calibri"/>
        </w:rPr>
        <w:t xml:space="preserve"> amended parts of the SDA, introducing significant changes like electronic stamp duties on online transactions.</w:t>
      </w:r>
    </w:p>
    <w:p w14:paraId="5284A4A3" w14:textId="77777777" w:rsidR="00372754" w:rsidRPr="00F15CF8" w:rsidRDefault="00372754" w:rsidP="0096193D">
      <w:pPr>
        <w:pStyle w:val="NormalWeb"/>
        <w:numPr>
          <w:ilvl w:val="0"/>
          <w:numId w:val="83"/>
        </w:numPr>
        <w:rPr>
          <w:rFonts w:ascii="Calibri" w:hAnsi="Calibri" w:cs="Calibri"/>
        </w:rPr>
      </w:pPr>
      <w:r w:rsidRPr="00F15CF8">
        <w:rPr>
          <w:rStyle w:val="Strong"/>
          <w:rFonts w:ascii="Calibri" w:eastAsiaTheme="majorEastAsia" w:hAnsi="Calibri" w:cs="Calibri"/>
        </w:rPr>
        <w:t>Tax Authorities</w:t>
      </w:r>
    </w:p>
    <w:p w14:paraId="45ACD642" w14:textId="77777777" w:rsidR="00372754" w:rsidRPr="00F15CF8" w:rsidRDefault="00372754" w:rsidP="0096193D">
      <w:pPr>
        <w:pStyle w:val="ListParagraph"/>
        <w:numPr>
          <w:ilvl w:val="0"/>
          <w:numId w:val="88"/>
        </w:numPr>
        <w:spacing w:before="100" w:beforeAutospacing="1" w:after="100" w:afterAutospacing="1"/>
        <w:rPr>
          <w:rFonts w:ascii="Calibri" w:hAnsi="Calibri" w:cs="Calibri"/>
        </w:rPr>
      </w:pPr>
      <w:r w:rsidRPr="00F15CF8">
        <w:rPr>
          <w:rStyle w:val="Strong"/>
          <w:rFonts w:ascii="Calibri" w:hAnsi="Calibri" w:cs="Calibri"/>
        </w:rPr>
        <w:t>Federal Inland Revenue Service (FIRS)</w:t>
      </w:r>
      <w:r w:rsidRPr="00F15CF8">
        <w:rPr>
          <w:rFonts w:ascii="Calibri" w:hAnsi="Calibri" w:cs="Calibri"/>
        </w:rPr>
        <w:t xml:space="preserve">: Administers stamp duties on transactions involving </w:t>
      </w:r>
      <w:r w:rsidRPr="002E3EA5">
        <w:rPr>
          <w:rStyle w:val="Strong"/>
          <w:rFonts w:ascii="Calibri" w:hAnsi="Calibri" w:cs="Calibri"/>
          <w:b w:val="0"/>
        </w:rPr>
        <w:t>corporate bodies</w:t>
      </w:r>
      <w:r w:rsidRPr="00F15CF8">
        <w:rPr>
          <w:rFonts w:ascii="Calibri" w:hAnsi="Calibri" w:cs="Calibri"/>
        </w:rPr>
        <w:t xml:space="preserve"> and </w:t>
      </w:r>
      <w:r w:rsidRPr="002E3EA5">
        <w:rPr>
          <w:rStyle w:val="Strong"/>
          <w:rFonts w:ascii="Calibri" w:hAnsi="Calibri" w:cs="Calibri"/>
          <w:b w:val="0"/>
        </w:rPr>
        <w:t>inter-state transactions</w:t>
      </w:r>
      <w:r w:rsidRPr="002E3EA5">
        <w:rPr>
          <w:rFonts w:ascii="Calibri" w:hAnsi="Calibri" w:cs="Calibri"/>
          <w:b/>
        </w:rPr>
        <w:t>.</w:t>
      </w:r>
    </w:p>
    <w:p w14:paraId="12A4820A" w14:textId="77777777" w:rsidR="00372754" w:rsidRPr="00F15CF8" w:rsidRDefault="00372754" w:rsidP="0096193D">
      <w:pPr>
        <w:pStyle w:val="ListParagraph"/>
        <w:numPr>
          <w:ilvl w:val="0"/>
          <w:numId w:val="88"/>
        </w:numPr>
        <w:spacing w:before="100" w:beforeAutospacing="1" w:after="100" w:afterAutospacing="1"/>
        <w:rPr>
          <w:rFonts w:ascii="Calibri" w:hAnsi="Calibri" w:cs="Calibri"/>
        </w:rPr>
      </w:pPr>
      <w:r w:rsidRPr="00F15CF8">
        <w:rPr>
          <w:rStyle w:val="Strong"/>
          <w:rFonts w:ascii="Calibri" w:hAnsi="Calibri" w:cs="Calibri"/>
        </w:rPr>
        <w:t>State Internal Revenue Services (SIRS)</w:t>
      </w:r>
      <w:r w:rsidRPr="00F15CF8">
        <w:rPr>
          <w:rFonts w:ascii="Calibri" w:hAnsi="Calibri" w:cs="Calibri"/>
        </w:rPr>
        <w:t xml:space="preserve">: Administer stamp duties on transactions involving </w:t>
      </w:r>
      <w:r w:rsidRPr="00F15CF8">
        <w:rPr>
          <w:rStyle w:val="Strong"/>
          <w:rFonts w:ascii="Calibri" w:hAnsi="Calibri" w:cs="Calibri"/>
        </w:rPr>
        <w:t>individuals</w:t>
      </w:r>
      <w:r w:rsidRPr="00F15CF8">
        <w:rPr>
          <w:rFonts w:ascii="Calibri" w:hAnsi="Calibri" w:cs="Calibri"/>
        </w:rPr>
        <w:t xml:space="preserve"> and </w:t>
      </w:r>
      <w:r w:rsidRPr="00F15CF8">
        <w:rPr>
          <w:rStyle w:val="Strong"/>
          <w:rFonts w:ascii="Calibri" w:hAnsi="Calibri" w:cs="Calibri"/>
        </w:rPr>
        <w:t>intra-state transactions</w:t>
      </w:r>
      <w:r w:rsidRPr="00F15CF8">
        <w:rPr>
          <w:rFonts w:ascii="Calibri" w:hAnsi="Calibri" w:cs="Calibri"/>
        </w:rPr>
        <w:t>.</w:t>
      </w:r>
    </w:p>
    <w:p w14:paraId="1F2665E6" w14:textId="77777777" w:rsidR="00372754" w:rsidRPr="00F15CF8" w:rsidRDefault="00372754" w:rsidP="00372754">
      <w:pPr>
        <w:rPr>
          <w:rFonts w:ascii="Calibri" w:hAnsi="Calibri" w:cs="Calibri"/>
        </w:rPr>
      </w:pPr>
      <w:r w:rsidRPr="00F15CF8">
        <w:rPr>
          <w:rStyle w:val="Strong"/>
          <w:rFonts w:ascii="Calibri" w:hAnsi="Calibri" w:cs="Calibri"/>
          <w:bCs w:val="0"/>
        </w:rPr>
        <w:t>Types of Stamp Duties</w:t>
      </w:r>
    </w:p>
    <w:p w14:paraId="1F1FEF84" w14:textId="77777777" w:rsidR="00372754" w:rsidRPr="00F15CF8" w:rsidRDefault="00372754" w:rsidP="00372754">
      <w:pPr>
        <w:pStyle w:val="NormalWeb"/>
        <w:rPr>
          <w:rFonts w:ascii="Calibri" w:hAnsi="Calibri" w:cs="Calibri"/>
        </w:rPr>
      </w:pPr>
      <w:r w:rsidRPr="00F15CF8">
        <w:rPr>
          <w:rFonts w:ascii="Calibri" w:hAnsi="Calibri" w:cs="Calibri"/>
        </w:rPr>
        <w:t>Stamp duties are categorized based on the nature of the document:</w:t>
      </w:r>
    </w:p>
    <w:p w14:paraId="27344EF5" w14:textId="77777777" w:rsidR="00372754" w:rsidRPr="00F15CF8" w:rsidRDefault="00372754" w:rsidP="0096193D">
      <w:pPr>
        <w:pStyle w:val="NormalWeb"/>
        <w:numPr>
          <w:ilvl w:val="0"/>
          <w:numId w:val="85"/>
        </w:numPr>
        <w:rPr>
          <w:rFonts w:ascii="Calibri" w:hAnsi="Calibri" w:cs="Calibri"/>
        </w:rPr>
      </w:pPr>
      <w:r w:rsidRPr="00F15CF8">
        <w:rPr>
          <w:rStyle w:val="Strong"/>
          <w:rFonts w:ascii="Calibri" w:eastAsiaTheme="majorEastAsia" w:hAnsi="Calibri" w:cs="Calibri"/>
        </w:rPr>
        <w:t>Ad Valorem Duties</w:t>
      </w:r>
    </w:p>
    <w:p w14:paraId="1CC5C2BB" w14:textId="77777777" w:rsidR="00372754" w:rsidRPr="00F15CF8" w:rsidRDefault="00372754" w:rsidP="0096193D">
      <w:pPr>
        <w:pStyle w:val="ListParagraph"/>
        <w:numPr>
          <w:ilvl w:val="0"/>
          <w:numId w:val="87"/>
        </w:numPr>
        <w:spacing w:before="100" w:beforeAutospacing="1" w:after="100" w:afterAutospacing="1"/>
        <w:rPr>
          <w:rFonts w:ascii="Calibri" w:hAnsi="Calibri" w:cs="Calibri"/>
        </w:rPr>
      </w:pPr>
      <w:r w:rsidRPr="00F15CF8">
        <w:rPr>
          <w:rFonts w:ascii="Calibri" w:hAnsi="Calibri" w:cs="Calibri"/>
        </w:rPr>
        <w:t>Duties charged as a percentage of the value of the transaction.</w:t>
      </w:r>
    </w:p>
    <w:p w14:paraId="69CC3C79" w14:textId="77777777" w:rsidR="00372754" w:rsidRPr="00F15CF8" w:rsidRDefault="00372754" w:rsidP="0096193D">
      <w:pPr>
        <w:pStyle w:val="ListParagraph"/>
        <w:numPr>
          <w:ilvl w:val="0"/>
          <w:numId w:val="87"/>
        </w:numPr>
        <w:spacing w:before="100" w:beforeAutospacing="1" w:after="100" w:afterAutospacing="1"/>
        <w:rPr>
          <w:rFonts w:ascii="Calibri" w:hAnsi="Calibri" w:cs="Calibri"/>
        </w:rPr>
      </w:pPr>
      <w:r w:rsidRPr="00F15CF8">
        <w:rPr>
          <w:rFonts w:ascii="Calibri" w:hAnsi="Calibri" w:cs="Calibri"/>
        </w:rPr>
        <w:t>Examples: Property leases, mortgages, share transfers, and contracts.</w:t>
      </w:r>
    </w:p>
    <w:p w14:paraId="5B38E52B" w14:textId="77777777" w:rsidR="00372754" w:rsidRPr="00F15CF8" w:rsidRDefault="00372754" w:rsidP="0096193D">
      <w:pPr>
        <w:pStyle w:val="NormalWeb"/>
        <w:numPr>
          <w:ilvl w:val="0"/>
          <w:numId w:val="85"/>
        </w:numPr>
        <w:rPr>
          <w:rFonts w:ascii="Calibri" w:hAnsi="Calibri" w:cs="Calibri"/>
        </w:rPr>
      </w:pPr>
      <w:r w:rsidRPr="00F15CF8">
        <w:rPr>
          <w:rStyle w:val="Strong"/>
          <w:rFonts w:ascii="Calibri" w:eastAsiaTheme="majorEastAsia" w:hAnsi="Calibri" w:cs="Calibri"/>
        </w:rPr>
        <w:t>Fixed Duties</w:t>
      </w:r>
    </w:p>
    <w:p w14:paraId="30BC7C16" w14:textId="77777777" w:rsidR="00372754" w:rsidRPr="00F15CF8" w:rsidRDefault="00372754" w:rsidP="0096193D">
      <w:pPr>
        <w:pStyle w:val="ListParagraph"/>
        <w:numPr>
          <w:ilvl w:val="0"/>
          <w:numId w:val="86"/>
        </w:numPr>
        <w:spacing w:before="100" w:beforeAutospacing="1" w:after="100" w:afterAutospacing="1"/>
        <w:rPr>
          <w:rFonts w:ascii="Calibri" w:hAnsi="Calibri" w:cs="Calibri"/>
        </w:rPr>
      </w:pPr>
      <w:r w:rsidRPr="00F15CF8">
        <w:rPr>
          <w:rFonts w:ascii="Calibri" w:hAnsi="Calibri" w:cs="Calibri"/>
        </w:rPr>
        <w:t>A fixed amount of duty charged regardless of the transaction value.</w:t>
      </w:r>
    </w:p>
    <w:p w14:paraId="49F12D2F" w14:textId="77777777" w:rsidR="00372754" w:rsidRPr="00F15CF8" w:rsidRDefault="00372754" w:rsidP="0096193D">
      <w:pPr>
        <w:pStyle w:val="ListParagraph"/>
        <w:numPr>
          <w:ilvl w:val="0"/>
          <w:numId w:val="86"/>
        </w:numPr>
        <w:spacing w:before="100" w:beforeAutospacing="1" w:after="100" w:afterAutospacing="1"/>
        <w:rPr>
          <w:rFonts w:ascii="Calibri" w:hAnsi="Calibri" w:cs="Calibri"/>
        </w:rPr>
      </w:pPr>
      <w:r w:rsidRPr="00F15CF8">
        <w:rPr>
          <w:rFonts w:ascii="Calibri" w:hAnsi="Calibri" w:cs="Calibri"/>
        </w:rPr>
        <w:t>Examples: Receipts, insurance policies, and ordinary agreements.</w:t>
      </w:r>
    </w:p>
    <w:p w14:paraId="445F5212" w14:textId="04A496C3" w:rsidR="00372754" w:rsidRDefault="00372754" w:rsidP="00372754">
      <w:pPr>
        <w:rPr>
          <w:rFonts w:ascii="Calibri" w:hAnsi="Calibri" w:cs="Calibri"/>
        </w:rPr>
      </w:pPr>
    </w:p>
    <w:p w14:paraId="39386320" w14:textId="433F8383" w:rsidR="002E3EA5" w:rsidRDefault="002E3EA5" w:rsidP="00372754">
      <w:pPr>
        <w:rPr>
          <w:rFonts w:ascii="Calibri" w:hAnsi="Calibri" w:cs="Calibri"/>
        </w:rPr>
      </w:pPr>
    </w:p>
    <w:p w14:paraId="76A51DF7" w14:textId="77777777" w:rsidR="002E3EA5" w:rsidRPr="00F15CF8" w:rsidRDefault="002E3EA5" w:rsidP="00372754">
      <w:pPr>
        <w:rPr>
          <w:rFonts w:ascii="Calibri" w:hAnsi="Calibri" w:cs="Calibri"/>
        </w:rPr>
      </w:pPr>
    </w:p>
    <w:p w14:paraId="17DC48E5" w14:textId="77777777" w:rsidR="00372754" w:rsidRPr="00F15CF8" w:rsidRDefault="00372754" w:rsidP="00372754">
      <w:pPr>
        <w:rPr>
          <w:rFonts w:ascii="Calibri" w:hAnsi="Calibri" w:cs="Calibri"/>
        </w:rPr>
      </w:pPr>
      <w:r w:rsidRPr="00F15CF8">
        <w:rPr>
          <w:rStyle w:val="Strong"/>
          <w:rFonts w:ascii="Calibri" w:hAnsi="Calibri" w:cs="Calibri"/>
          <w:bCs w:val="0"/>
        </w:rPr>
        <w:lastRenderedPageBreak/>
        <w:t>Instruments and Transactions Liable to Stamp Duties</w:t>
      </w:r>
    </w:p>
    <w:p w14:paraId="78E53030" w14:textId="77777777" w:rsidR="00372754" w:rsidRPr="00F15CF8" w:rsidRDefault="00372754" w:rsidP="00372754">
      <w:pPr>
        <w:pStyle w:val="NormalWeb"/>
        <w:rPr>
          <w:rFonts w:ascii="Calibri" w:hAnsi="Calibri" w:cs="Calibri"/>
        </w:rPr>
      </w:pPr>
      <w:r w:rsidRPr="00F15CF8">
        <w:rPr>
          <w:rFonts w:ascii="Calibri" w:hAnsi="Calibri" w:cs="Calibri"/>
        </w:rPr>
        <w:t>Examples of instruments and transactions that attract stamp duties include:</w:t>
      </w:r>
    </w:p>
    <w:p w14:paraId="0B7687B8" w14:textId="77777777" w:rsidR="00372754" w:rsidRPr="00F15CF8" w:rsidRDefault="00372754" w:rsidP="0096193D">
      <w:pPr>
        <w:pStyle w:val="NormalWeb"/>
        <w:numPr>
          <w:ilvl w:val="0"/>
          <w:numId w:val="90"/>
        </w:numPr>
        <w:rPr>
          <w:rFonts w:ascii="Calibri" w:hAnsi="Calibri" w:cs="Calibri"/>
        </w:rPr>
      </w:pPr>
      <w:r w:rsidRPr="00F15CF8">
        <w:rPr>
          <w:rStyle w:val="Strong"/>
          <w:rFonts w:ascii="Calibri" w:eastAsiaTheme="majorEastAsia" w:hAnsi="Calibri" w:cs="Calibri"/>
          <w:b w:val="0"/>
        </w:rPr>
        <w:t>Receipts</w:t>
      </w:r>
      <w:r w:rsidRPr="00F15CF8">
        <w:rPr>
          <w:rFonts w:ascii="Calibri" w:hAnsi="Calibri" w:cs="Calibri"/>
        </w:rPr>
        <w:t>:</w:t>
      </w:r>
    </w:p>
    <w:p w14:paraId="5D414F12" w14:textId="77777777" w:rsidR="00372754" w:rsidRPr="00F15CF8" w:rsidRDefault="00372754" w:rsidP="0096193D">
      <w:pPr>
        <w:numPr>
          <w:ilvl w:val="1"/>
          <w:numId w:val="90"/>
        </w:numPr>
        <w:spacing w:before="100" w:beforeAutospacing="1" w:after="100" w:afterAutospacing="1"/>
        <w:rPr>
          <w:rFonts w:ascii="Calibri" w:hAnsi="Calibri" w:cs="Calibri"/>
        </w:rPr>
      </w:pPr>
      <w:r w:rsidRPr="00F15CF8">
        <w:rPr>
          <w:rFonts w:ascii="Calibri" w:hAnsi="Calibri" w:cs="Calibri"/>
        </w:rPr>
        <w:t>Any receipt issued for a payment of ₦10,000 or more attracts stamp duty.</w:t>
      </w:r>
    </w:p>
    <w:p w14:paraId="2D834C58" w14:textId="77777777" w:rsidR="00372754" w:rsidRPr="00F15CF8" w:rsidRDefault="00372754" w:rsidP="0096193D">
      <w:pPr>
        <w:pStyle w:val="NormalWeb"/>
        <w:numPr>
          <w:ilvl w:val="0"/>
          <w:numId w:val="90"/>
        </w:numPr>
        <w:rPr>
          <w:rFonts w:ascii="Calibri" w:hAnsi="Calibri" w:cs="Calibri"/>
        </w:rPr>
      </w:pPr>
      <w:r w:rsidRPr="00F15CF8">
        <w:rPr>
          <w:rStyle w:val="Strong"/>
          <w:rFonts w:ascii="Calibri" w:eastAsiaTheme="majorEastAsia" w:hAnsi="Calibri" w:cs="Calibri"/>
          <w:b w:val="0"/>
        </w:rPr>
        <w:t>Agreements and Contracts</w:t>
      </w:r>
      <w:r w:rsidRPr="00F15CF8">
        <w:rPr>
          <w:rFonts w:ascii="Calibri" w:hAnsi="Calibri" w:cs="Calibri"/>
        </w:rPr>
        <w:t>:</w:t>
      </w:r>
    </w:p>
    <w:p w14:paraId="2114878A" w14:textId="77777777" w:rsidR="00372754" w:rsidRPr="00F15CF8" w:rsidRDefault="00372754" w:rsidP="0096193D">
      <w:pPr>
        <w:numPr>
          <w:ilvl w:val="1"/>
          <w:numId w:val="90"/>
        </w:numPr>
        <w:spacing w:before="100" w:beforeAutospacing="1" w:after="100" w:afterAutospacing="1"/>
        <w:rPr>
          <w:rFonts w:ascii="Calibri" w:hAnsi="Calibri" w:cs="Calibri"/>
        </w:rPr>
      </w:pPr>
      <w:r w:rsidRPr="00F15CF8">
        <w:rPr>
          <w:rFonts w:ascii="Calibri" w:hAnsi="Calibri" w:cs="Calibri"/>
        </w:rPr>
        <w:t>Legal contracts and agreements must be stamped for validity.</w:t>
      </w:r>
    </w:p>
    <w:p w14:paraId="2BA07C1F" w14:textId="77777777" w:rsidR="00372754" w:rsidRPr="00F15CF8" w:rsidRDefault="00372754" w:rsidP="0096193D">
      <w:pPr>
        <w:pStyle w:val="NormalWeb"/>
        <w:numPr>
          <w:ilvl w:val="0"/>
          <w:numId w:val="90"/>
        </w:numPr>
        <w:rPr>
          <w:rFonts w:ascii="Calibri" w:hAnsi="Calibri" w:cs="Calibri"/>
        </w:rPr>
      </w:pPr>
      <w:r w:rsidRPr="00F15CF8">
        <w:rPr>
          <w:rStyle w:val="Strong"/>
          <w:rFonts w:ascii="Calibri" w:eastAsiaTheme="majorEastAsia" w:hAnsi="Calibri" w:cs="Calibri"/>
          <w:b w:val="0"/>
        </w:rPr>
        <w:t>Property Transactions</w:t>
      </w:r>
      <w:r w:rsidRPr="00F15CF8">
        <w:rPr>
          <w:rFonts w:ascii="Calibri" w:hAnsi="Calibri" w:cs="Calibri"/>
        </w:rPr>
        <w:t>:</w:t>
      </w:r>
    </w:p>
    <w:p w14:paraId="46C67393" w14:textId="77777777" w:rsidR="00372754" w:rsidRPr="00F15CF8" w:rsidRDefault="00372754" w:rsidP="0096193D">
      <w:pPr>
        <w:numPr>
          <w:ilvl w:val="1"/>
          <w:numId w:val="90"/>
        </w:numPr>
        <w:spacing w:before="100" w:beforeAutospacing="1" w:after="100" w:afterAutospacing="1"/>
        <w:rPr>
          <w:rFonts w:ascii="Calibri" w:hAnsi="Calibri" w:cs="Calibri"/>
        </w:rPr>
      </w:pPr>
      <w:r w:rsidRPr="00F15CF8">
        <w:rPr>
          <w:rFonts w:ascii="Calibri" w:hAnsi="Calibri" w:cs="Calibri"/>
        </w:rPr>
        <w:t>Transfer of real estate, leases, mortgages, and deeds attract stamp duties.</w:t>
      </w:r>
    </w:p>
    <w:p w14:paraId="464C9EBA" w14:textId="77777777" w:rsidR="00372754" w:rsidRPr="00F15CF8" w:rsidRDefault="00372754" w:rsidP="0096193D">
      <w:pPr>
        <w:pStyle w:val="NormalWeb"/>
        <w:numPr>
          <w:ilvl w:val="0"/>
          <w:numId w:val="90"/>
        </w:numPr>
        <w:rPr>
          <w:rFonts w:ascii="Calibri" w:hAnsi="Calibri" w:cs="Calibri"/>
        </w:rPr>
      </w:pPr>
      <w:r w:rsidRPr="00F15CF8">
        <w:rPr>
          <w:rStyle w:val="Strong"/>
          <w:rFonts w:ascii="Calibri" w:eastAsiaTheme="majorEastAsia" w:hAnsi="Calibri" w:cs="Calibri"/>
          <w:b w:val="0"/>
        </w:rPr>
        <w:t>Share Transfers</w:t>
      </w:r>
      <w:r w:rsidRPr="00F15CF8">
        <w:rPr>
          <w:rFonts w:ascii="Calibri" w:hAnsi="Calibri" w:cs="Calibri"/>
        </w:rPr>
        <w:t>:</w:t>
      </w:r>
    </w:p>
    <w:p w14:paraId="047214A0" w14:textId="77777777" w:rsidR="00372754" w:rsidRPr="00F15CF8" w:rsidRDefault="00372754" w:rsidP="0096193D">
      <w:pPr>
        <w:numPr>
          <w:ilvl w:val="1"/>
          <w:numId w:val="90"/>
        </w:numPr>
        <w:spacing w:before="100" w:beforeAutospacing="1" w:after="100" w:afterAutospacing="1"/>
        <w:rPr>
          <w:rFonts w:ascii="Calibri" w:hAnsi="Calibri" w:cs="Calibri"/>
        </w:rPr>
      </w:pPr>
      <w:r w:rsidRPr="00F15CF8">
        <w:rPr>
          <w:rFonts w:ascii="Calibri" w:hAnsi="Calibri" w:cs="Calibri"/>
        </w:rPr>
        <w:t>Transfer of shares in companies is subject to stamp duty.</w:t>
      </w:r>
    </w:p>
    <w:p w14:paraId="278DE371" w14:textId="77777777" w:rsidR="00372754" w:rsidRPr="00F15CF8" w:rsidRDefault="00372754" w:rsidP="0096193D">
      <w:pPr>
        <w:pStyle w:val="NormalWeb"/>
        <w:numPr>
          <w:ilvl w:val="0"/>
          <w:numId w:val="90"/>
        </w:numPr>
        <w:rPr>
          <w:rFonts w:ascii="Calibri" w:hAnsi="Calibri" w:cs="Calibri"/>
        </w:rPr>
      </w:pPr>
      <w:r w:rsidRPr="00F15CF8">
        <w:rPr>
          <w:rStyle w:val="Strong"/>
          <w:rFonts w:ascii="Calibri" w:eastAsiaTheme="majorEastAsia" w:hAnsi="Calibri" w:cs="Calibri"/>
          <w:b w:val="0"/>
        </w:rPr>
        <w:t>Loan Agreements and Promissory Notes</w:t>
      </w:r>
      <w:r w:rsidRPr="00F15CF8">
        <w:rPr>
          <w:rFonts w:ascii="Calibri" w:hAnsi="Calibri" w:cs="Calibri"/>
        </w:rPr>
        <w:t>:</w:t>
      </w:r>
    </w:p>
    <w:p w14:paraId="095B2B10" w14:textId="77777777" w:rsidR="00372754" w:rsidRPr="00F15CF8" w:rsidRDefault="00372754" w:rsidP="0096193D">
      <w:pPr>
        <w:numPr>
          <w:ilvl w:val="1"/>
          <w:numId w:val="90"/>
        </w:numPr>
        <w:spacing w:before="100" w:beforeAutospacing="1" w:after="100" w:afterAutospacing="1"/>
        <w:rPr>
          <w:rFonts w:ascii="Calibri" w:hAnsi="Calibri" w:cs="Calibri"/>
        </w:rPr>
      </w:pPr>
      <w:r w:rsidRPr="00F15CF8">
        <w:rPr>
          <w:rFonts w:ascii="Calibri" w:hAnsi="Calibri" w:cs="Calibri"/>
        </w:rPr>
        <w:t>Documents related to loans, credit, and promissory notes attract duties.</w:t>
      </w:r>
    </w:p>
    <w:p w14:paraId="098FC375" w14:textId="77777777" w:rsidR="00372754" w:rsidRPr="00F15CF8" w:rsidRDefault="00372754" w:rsidP="0096193D">
      <w:pPr>
        <w:pStyle w:val="NormalWeb"/>
        <w:numPr>
          <w:ilvl w:val="0"/>
          <w:numId w:val="90"/>
        </w:numPr>
        <w:rPr>
          <w:rFonts w:ascii="Calibri" w:hAnsi="Calibri" w:cs="Calibri"/>
        </w:rPr>
      </w:pPr>
      <w:r w:rsidRPr="00F15CF8">
        <w:rPr>
          <w:rStyle w:val="Strong"/>
          <w:rFonts w:ascii="Calibri" w:eastAsiaTheme="majorEastAsia" w:hAnsi="Calibri" w:cs="Calibri"/>
          <w:b w:val="0"/>
        </w:rPr>
        <w:t>Insurance Policies</w:t>
      </w:r>
      <w:r w:rsidRPr="00F15CF8">
        <w:rPr>
          <w:rFonts w:ascii="Calibri" w:hAnsi="Calibri" w:cs="Calibri"/>
        </w:rPr>
        <w:t>:</w:t>
      </w:r>
    </w:p>
    <w:p w14:paraId="6B4A0D48" w14:textId="77777777" w:rsidR="00372754" w:rsidRPr="00F15CF8" w:rsidRDefault="00372754" w:rsidP="0096193D">
      <w:pPr>
        <w:numPr>
          <w:ilvl w:val="1"/>
          <w:numId w:val="90"/>
        </w:numPr>
        <w:spacing w:before="100" w:beforeAutospacing="1" w:after="100" w:afterAutospacing="1"/>
        <w:rPr>
          <w:rFonts w:ascii="Calibri" w:hAnsi="Calibri" w:cs="Calibri"/>
        </w:rPr>
      </w:pPr>
      <w:r w:rsidRPr="00F15CF8">
        <w:rPr>
          <w:rFonts w:ascii="Calibri" w:hAnsi="Calibri" w:cs="Calibri"/>
        </w:rPr>
        <w:t>Certain insurance policies attract fixed stamp duty.</w:t>
      </w:r>
    </w:p>
    <w:p w14:paraId="12EC82B0" w14:textId="77777777" w:rsidR="00372754" w:rsidRPr="00F15CF8" w:rsidRDefault="00372754" w:rsidP="0096193D">
      <w:pPr>
        <w:pStyle w:val="NormalWeb"/>
        <w:numPr>
          <w:ilvl w:val="0"/>
          <w:numId w:val="90"/>
        </w:numPr>
        <w:rPr>
          <w:rFonts w:ascii="Calibri" w:hAnsi="Calibri" w:cs="Calibri"/>
        </w:rPr>
      </w:pPr>
      <w:r w:rsidRPr="00F15CF8">
        <w:rPr>
          <w:rStyle w:val="Strong"/>
          <w:rFonts w:ascii="Calibri" w:eastAsiaTheme="majorEastAsia" w:hAnsi="Calibri" w:cs="Calibri"/>
          <w:b w:val="0"/>
        </w:rPr>
        <w:t>Electronic Transactions</w:t>
      </w:r>
      <w:r w:rsidRPr="00F15CF8">
        <w:rPr>
          <w:rFonts w:ascii="Calibri" w:hAnsi="Calibri" w:cs="Calibri"/>
        </w:rPr>
        <w:t>:</w:t>
      </w:r>
    </w:p>
    <w:p w14:paraId="165E5369" w14:textId="77777777" w:rsidR="00372754" w:rsidRPr="00F15CF8" w:rsidRDefault="00372754" w:rsidP="0096193D">
      <w:pPr>
        <w:numPr>
          <w:ilvl w:val="1"/>
          <w:numId w:val="82"/>
        </w:numPr>
        <w:spacing w:before="100" w:beforeAutospacing="1" w:after="100" w:afterAutospacing="1"/>
        <w:rPr>
          <w:rFonts w:ascii="Calibri" w:hAnsi="Calibri" w:cs="Calibri"/>
        </w:rPr>
      </w:pPr>
      <w:r w:rsidRPr="00F15CF8">
        <w:rPr>
          <w:rFonts w:ascii="Calibri" w:hAnsi="Calibri" w:cs="Calibri"/>
        </w:rPr>
        <w:t xml:space="preserve">The Finance Act introduced </w:t>
      </w:r>
      <w:r w:rsidRPr="0013218F">
        <w:rPr>
          <w:rStyle w:val="Strong"/>
          <w:rFonts w:ascii="Calibri" w:hAnsi="Calibri" w:cs="Calibri"/>
          <w:b w:val="0"/>
        </w:rPr>
        <w:t>stamp duties on electronic transfers</w:t>
      </w:r>
      <w:r w:rsidRPr="00F15CF8">
        <w:rPr>
          <w:rFonts w:ascii="Calibri" w:hAnsi="Calibri" w:cs="Calibri"/>
        </w:rPr>
        <w:t xml:space="preserve"> and digital transactions.</w:t>
      </w:r>
    </w:p>
    <w:p w14:paraId="4F1DAE5A" w14:textId="77777777" w:rsidR="00372754" w:rsidRPr="00F15CF8" w:rsidRDefault="00372754" w:rsidP="00372754">
      <w:pPr>
        <w:rPr>
          <w:rFonts w:ascii="Calibri" w:hAnsi="Calibri" w:cs="Calibri"/>
        </w:rPr>
      </w:pPr>
      <w:r w:rsidRPr="00F15CF8">
        <w:rPr>
          <w:rStyle w:val="Strong"/>
          <w:rFonts w:ascii="Calibri" w:hAnsi="Calibri" w:cs="Calibri"/>
          <w:bCs w:val="0"/>
        </w:rPr>
        <w:t>Stamp Duties on Electronic Transactions</w:t>
      </w:r>
    </w:p>
    <w:p w14:paraId="40B69EE4" w14:textId="77777777" w:rsidR="00372754" w:rsidRPr="0013218F" w:rsidRDefault="00372754" w:rsidP="00372754">
      <w:pPr>
        <w:pStyle w:val="NormalWeb"/>
        <w:rPr>
          <w:rFonts w:ascii="Calibri" w:hAnsi="Calibri" w:cs="Calibri"/>
          <w:b/>
        </w:rPr>
      </w:pPr>
      <w:r w:rsidRPr="00F15CF8">
        <w:rPr>
          <w:rFonts w:ascii="Calibri" w:hAnsi="Calibri" w:cs="Calibri"/>
        </w:rPr>
        <w:t xml:space="preserve">With the rise of digital banking, the Nigerian government extended stamp duties to </w:t>
      </w:r>
      <w:r w:rsidRPr="0013218F">
        <w:rPr>
          <w:rStyle w:val="Strong"/>
          <w:rFonts w:ascii="Calibri" w:eastAsiaTheme="majorEastAsia" w:hAnsi="Calibri" w:cs="Calibri"/>
          <w:b w:val="0"/>
        </w:rPr>
        <w:t>electronic transactions</w:t>
      </w:r>
      <w:r w:rsidRPr="0013218F">
        <w:rPr>
          <w:rFonts w:ascii="Calibri" w:hAnsi="Calibri" w:cs="Calibri"/>
          <w:b/>
        </w:rPr>
        <w:t>:</w:t>
      </w:r>
    </w:p>
    <w:p w14:paraId="38FA75C2" w14:textId="77777777" w:rsidR="00372754" w:rsidRPr="00F15CF8" w:rsidRDefault="00372754" w:rsidP="0096193D">
      <w:pPr>
        <w:pStyle w:val="NormalWeb"/>
        <w:numPr>
          <w:ilvl w:val="0"/>
          <w:numId w:val="91"/>
        </w:numPr>
        <w:rPr>
          <w:rFonts w:ascii="Calibri" w:hAnsi="Calibri" w:cs="Calibri"/>
        </w:rPr>
      </w:pPr>
      <w:r w:rsidRPr="00F15CF8">
        <w:rPr>
          <w:rStyle w:val="Strong"/>
          <w:rFonts w:ascii="Calibri" w:eastAsiaTheme="majorEastAsia" w:hAnsi="Calibri" w:cs="Calibri"/>
          <w:b w:val="0"/>
        </w:rPr>
        <w:t>Electronic Money Transfers</w:t>
      </w:r>
      <w:r w:rsidRPr="00F15CF8">
        <w:rPr>
          <w:rFonts w:ascii="Calibri" w:hAnsi="Calibri" w:cs="Calibri"/>
        </w:rPr>
        <w:t>:</w:t>
      </w:r>
    </w:p>
    <w:p w14:paraId="7B8460A6" w14:textId="77777777" w:rsidR="00372754" w:rsidRPr="00F15CF8" w:rsidRDefault="00372754" w:rsidP="0096193D">
      <w:pPr>
        <w:numPr>
          <w:ilvl w:val="1"/>
          <w:numId w:val="91"/>
        </w:numPr>
        <w:spacing w:before="100" w:beforeAutospacing="1" w:after="100" w:afterAutospacing="1"/>
        <w:rPr>
          <w:rFonts w:ascii="Calibri" w:hAnsi="Calibri" w:cs="Calibri"/>
        </w:rPr>
      </w:pPr>
      <w:r w:rsidRPr="00F15CF8">
        <w:rPr>
          <w:rFonts w:ascii="Calibri" w:hAnsi="Calibri" w:cs="Calibri"/>
        </w:rPr>
        <w:t xml:space="preserve">Transfers of </w:t>
      </w:r>
      <w:r w:rsidRPr="00F15CF8">
        <w:rPr>
          <w:rStyle w:val="Strong"/>
          <w:rFonts w:ascii="Calibri" w:hAnsi="Calibri" w:cs="Calibri"/>
          <w:b w:val="0"/>
        </w:rPr>
        <w:t>₦10,000 and above</w:t>
      </w:r>
      <w:r w:rsidRPr="00F15CF8">
        <w:rPr>
          <w:rFonts w:ascii="Calibri" w:hAnsi="Calibri" w:cs="Calibri"/>
        </w:rPr>
        <w:t xml:space="preserve"> attract a </w:t>
      </w:r>
      <w:r w:rsidRPr="00F15CF8">
        <w:rPr>
          <w:rStyle w:val="Strong"/>
          <w:rFonts w:ascii="Calibri" w:hAnsi="Calibri" w:cs="Calibri"/>
          <w:b w:val="0"/>
        </w:rPr>
        <w:t>₦50 stamp duty</w:t>
      </w:r>
      <w:r w:rsidRPr="00F15CF8">
        <w:rPr>
          <w:rFonts w:ascii="Calibri" w:hAnsi="Calibri" w:cs="Calibri"/>
        </w:rPr>
        <w:t xml:space="preserve"> charge.</w:t>
      </w:r>
    </w:p>
    <w:p w14:paraId="207CC3F5" w14:textId="77777777" w:rsidR="00372754" w:rsidRPr="00F15CF8" w:rsidRDefault="00372754" w:rsidP="0096193D">
      <w:pPr>
        <w:numPr>
          <w:ilvl w:val="1"/>
          <w:numId w:val="91"/>
        </w:numPr>
        <w:spacing w:before="100" w:beforeAutospacing="1" w:after="100" w:afterAutospacing="1"/>
        <w:rPr>
          <w:rFonts w:ascii="Calibri" w:hAnsi="Calibri" w:cs="Calibri"/>
        </w:rPr>
      </w:pPr>
      <w:r w:rsidRPr="00F15CF8">
        <w:rPr>
          <w:rFonts w:ascii="Calibri" w:hAnsi="Calibri" w:cs="Calibri"/>
        </w:rPr>
        <w:t>This duty is collected by financial institutions on behalf of the FIRS.</w:t>
      </w:r>
    </w:p>
    <w:p w14:paraId="6D764706" w14:textId="77777777" w:rsidR="00372754" w:rsidRPr="00F15CF8" w:rsidRDefault="00372754" w:rsidP="0096193D">
      <w:pPr>
        <w:pStyle w:val="NormalWeb"/>
        <w:numPr>
          <w:ilvl w:val="0"/>
          <w:numId w:val="91"/>
        </w:numPr>
        <w:rPr>
          <w:rFonts w:ascii="Calibri" w:hAnsi="Calibri" w:cs="Calibri"/>
        </w:rPr>
      </w:pPr>
      <w:r w:rsidRPr="00F15CF8">
        <w:rPr>
          <w:rStyle w:val="Strong"/>
          <w:rFonts w:ascii="Calibri" w:eastAsiaTheme="majorEastAsia" w:hAnsi="Calibri" w:cs="Calibri"/>
          <w:b w:val="0"/>
        </w:rPr>
        <w:t>Exemptions</w:t>
      </w:r>
      <w:r w:rsidRPr="00F15CF8">
        <w:rPr>
          <w:rFonts w:ascii="Calibri" w:hAnsi="Calibri" w:cs="Calibri"/>
        </w:rPr>
        <w:t>:</w:t>
      </w:r>
    </w:p>
    <w:p w14:paraId="3825615C" w14:textId="29945E0E" w:rsidR="00372754" w:rsidRPr="00F15CF8" w:rsidRDefault="00372754" w:rsidP="0096193D">
      <w:pPr>
        <w:numPr>
          <w:ilvl w:val="1"/>
          <w:numId w:val="91"/>
        </w:numPr>
        <w:spacing w:before="100" w:beforeAutospacing="1" w:after="100" w:afterAutospacing="1"/>
        <w:rPr>
          <w:rFonts w:ascii="Calibri" w:hAnsi="Calibri" w:cs="Calibri"/>
        </w:rPr>
      </w:pPr>
      <w:r w:rsidRPr="00F15CF8">
        <w:rPr>
          <w:rFonts w:ascii="Calibri" w:hAnsi="Calibri" w:cs="Calibri"/>
        </w:rPr>
        <w:t xml:space="preserve">Transfers between accounts in the </w:t>
      </w:r>
      <w:r w:rsidRPr="00F15CF8">
        <w:rPr>
          <w:rStyle w:val="Strong"/>
          <w:rFonts w:ascii="Calibri" w:hAnsi="Calibri" w:cs="Calibri"/>
          <w:b w:val="0"/>
        </w:rPr>
        <w:t>same bank</w:t>
      </w:r>
      <w:r w:rsidRPr="00F15CF8">
        <w:rPr>
          <w:rFonts w:ascii="Calibri" w:hAnsi="Calibri" w:cs="Calibri"/>
        </w:rPr>
        <w:t>, salary payments, and payments to government agencies are exempt.</w:t>
      </w:r>
    </w:p>
    <w:p w14:paraId="0D14CA16" w14:textId="77777777" w:rsidR="00372754" w:rsidRPr="00F15CF8" w:rsidRDefault="00372754" w:rsidP="00372754">
      <w:pPr>
        <w:rPr>
          <w:rFonts w:ascii="Calibri" w:hAnsi="Calibri" w:cs="Calibri"/>
        </w:rPr>
      </w:pPr>
      <w:r w:rsidRPr="00F15CF8">
        <w:rPr>
          <w:rStyle w:val="Strong"/>
          <w:rFonts w:ascii="Calibri" w:hAnsi="Calibri" w:cs="Calibri"/>
          <w:bCs w:val="0"/>
        </w:rPr>
        <w:t>Stamp Duty Collection Process</w:t>
      </w:r>
    </w:p>
    <w:p w14:paraId="7199624A" w14:textId="77777777" w:rsidR="00372754" w:rsidRPr="00F15CF8" w:rsidRDefault="00372754" w:rsidP="0096193D">
      <w:pPr>
        <w:pStyle w:val="NormalWeb"/>
        <w:numPr>
          <w:ilvl w:val="0"/>
          <w:numId w:val="92"/>
        </w:numPr>
        <w:rPr>
          <w:rFonts w:ascii="Calibri" w:hAnsi="Calibri" w:cs="Calibri"/>
        </w:rPr>
      </w:pPr>
      <w:r w:rsidRPr="00F15CF8">
        <w:rPr>
          <w:rStyle w:val="Strong"/>
          <w:rFonts w:ascii="Calibri" w:eastAsiaTheme="majorEastAsia" w:hAnsi="Calibri" w:cs="Calibri"/>
          <w:b w:val="0"/>
        </w:rPr>
        <w:t>Execution of Documents</w:t>
      </w:r>
      <w:r w:rsidRPr="00F15CF8">
        <w:rPr>
          <w:rFonts w:ascii="Calibri" w:hAnsi="Calibri" w:cs="Calibri"/>
        </w:rPr>
        <w:t>:</w:t>
      </w:r>
    </w:p>
    <w:p w14:paraId="245CA8D8" w14:textId="77777777" w:rsidR="00372754" w:rsidRPr="00F15CF8" w:rsidRDefault="00372754" w:rsidP="0096193D">
      <w:pPr>
        <w:numPr>
          <w:ilvl w:val="1"/>
          <w:numId w:val="92"/>
        </w:numPr>
        <w:spacing w:before="100" w:beforeAutospacing="1" w:after="100" w:afterAutospacing="1"/>
        <w:rPr>
          <w:rFonts w:ascii="Calibri" w:hAnsi="Calibri" w:cs="Calibri"/>
        </w:rPr>
      </w:pPr>
      <w:r w:rsidRPr="00F15CF8">
        <w:rPr>
          <w:rFonts w:ascii="Calibri" w:hAnsi="Calibri" w:cs="Calibri"/>
        </w:rPr>
        <w:t xml:space="preserve">Instruments subject to stamp duty must be stamped </w:t>
      </w:r>
      <w:r w:rsidRPr="00F15CF8">
        <w:rPr>
          <w:rStyle w:val="Strong"/>
          <w:rFonts w:ascii="Calibri" w:hAnsi="Calibri" w:cs="Calibri"/>
          <w:b w:val="0"/>
        </w:rPr>
        <w:t>within 30 days</w:t>
      </w:r>
      <w:r w:rsidRPr="00F15CF8">
        <w:rPr>
          <w:rFonts w:ascii="Calibri" w:hAnsi="Calibri" w:cs="Calibri"/>
        </w:rPr>
        <w:t xml:space="preserve"> of execution.</w:t>
      </w:r>
    </w:p>
    <w:p w14:paraId="11C638F8" w14:textId="77777777" w:rsidR="00372754" w:rsidRPr="00F15CF8" w:rsidRDefault="00372754" w:rsidP="0096193D">
      <w:pPr>
        <w:pStyle w:val="NormalWeb"/>
        <w:numPr>
          <w:ilvl w:val="0"/>
          <w:numId w:val="92"/>
        </w:numPr>
        <w:rPr>
          <w:rFonts w:ascii="Calibri" w:hAnsi="Calibri" w:cs="Calibri"/>
        </w:rPr>
      </w:pPr>
      <w:r w:rsidRPr="00F15CF8">
        <w:rPr>
          <w:rStyle w:val="Strong"/>
          <w:rFonts w:ascii="Calibri" w:eastAsiaTheme="majorEastAsia" w:hAnsi="Calibri" w:cs="Calibri"/>
          <w:b w:val="0"/>
        </w:rPr>
        <w:t>Payment</w:t>
      </w:r>
      <w:r w:rsidRPr="00F15CF8">
        <w:rPr>
          <w:rFonts w:ascii="Calibri" w:hAnsi="Calibri" w:cs="Calibri"/>
        </w:rPr>
        <w:t>:</w:t>
      </w:r>
    </w:p>
    <w:p w14:paraId="7C84350B" w14:textId="77777777" w:rsidR="00372754" w:rsidRPr="00F15CF8" w:rsidRDefault="00372754" w:rsidP="0096193D">
      <w:pPr>
        <w:numPr>
          <w:ilvl w:val="1"/>
          <w:numId w:val="92"/>
        </w:numPr>
        <w:spacing w:before="100" w:beforeAutospacing="1" w:after="100" w:afterAutospacing="1"/>
        <w:rPr>
          <w:rFonts w:ascii="Calibri" w:hAnsi="Calibri" w:cs="Calibri"/>
        </w:rPr>
      </w:pPr>
      <w:r w:rsidRPr="00F15CF8">
        <w:rPr>
          <w:rFonts w:ascii="Calibri" w:hAnsi="Calibri" w:cs="Calibri"/>
        </w:rPr>
        <w:t>Duties can be paid to the FIRS or SIRS depending on the nature of the transaction.</w:t>
      </w:r>
    </w:p>
    <w:p w14:paraId="76F3D49D" w14:textId="77777777" w:rsidR="00372754" w:rsidRPr="00F15CF8" w:rsidRDefault="00372754" w:rsidP="0096193D">
      <w:pPr>
        <w:pStyle w:val="NormalWeb"/>
        <w:numPr>
          <w:ilvl w:val="0"/>
          <w:numId w:val="92"/>
        </w:numPr>
        <w:rPr>
          <w:rFonts w:ascii="Calibri" w:hAnsi="Calibri" w:cs="Calibri"/>
        </w:rPr>
      </w:pPr>
      <w:r w:rsidRPr="00F15CF8">
        <w:rPr>
          <w:rStyle w:val="Strong"/>
          <w:rFonts w:ascii="Calibri" w:eastAsiaTheme="majorEastAsia" w:hAnsi="Calibri" w:cs="Calibri"/>
          <w:b w:val="0"/>
        </w:rPr>
        <w:t>Stamping Method</w:t>
      </w:r>
      <w:r w:rsidRPr="00F15CF8">
        <w:rPr>
          <w:rFonts w:ascii="Calibri" w:hAnsi="Calibri" w:cs="Calibri"/>
        </w:rPr>
        <w:t>:</w:t>
      </w:r>
    </w:p>
    <w:p w14:paraId="0330815A" w14:textId="77777777" w:rsidR="00372754" w:rsidRPr="00F15CF8" w:rsidRDefault="00372754" w:rsidP="0096193D">
      <w:pPr>
        <w:numPr>
          <w:ilvl w:val="1"/>
          <w:numId w:val="92"/>
        </w:numPr>
        <w:spacing w:before="100" w:beforeAutospacing="1" w:after="100" w:afterAutospacing="1"/>
        <w:rPr>
          <w:rFonts w:ascii="Calibri" w:hAnsi="Calibri" w:cs="Calibri"/>
        </w:rPr>
      </w:pPr>
      <w:r w:rsidRPr="00F15CF8">
        <w:rPr>
          <w:rStyle w:val="Strong"/>
          <w:rFonts w:ascii="Calibri" w:hAnsi="Calibri" w:cs="Calibri"/>
          <w:b w:val="0"/>
        </w:rPr>
        <w:t>Physical Stamping</w:t>
      </w:r>
      <w:r w:rsidRPr="00F15CF8">
        <w:rPr>
          <w:rFonts w:ascii="Calibri" w:hAnsi="Calibri" w:cs="Calibri"/>
        </w:rPr>
        <w:t>: Manual affixation of stamps on documents.</w:t>
      </w:r>
    </w:p>
    <w:p w14:paraId="76DF05FA" w14:textId="77777777" w:rsidR="00372754" w:rsidRPr="00F15CF8" w:rsidRDefault="00372754" w:rsidP="0096193D">
      <w:pPr>
        <w:numPr>
          <w:ilvl w:val="1"/>
          <w:numId w:val="92"/>
        </w:numPr>
        <w:spacing w:before="100" w:beforeAutospacing="1" w:after="100" w:afterAutospacing="1"/>
        <w:rPr>
          <w:rFonts w:ascii="Calibri" w:hAnsi="Calibri" w:cs="Calibri"/>
        </w:rPr>
      </w:pPr>
      <w:r w:rsidRPr="00F15CF8">
        <w:rPr>
          <w:rStyle w:val="Strong"/>
          <w:rFonts w:ascii="Calibri" w:hAnsi="Calibri" w:cs="Calibri"/>
          <w:b w:val="0"/>
        </w:rPr>
        <w:t>Electronic Stamping (e-Stamping)</w:t>
      </w:r>
      <w:r w:rsidRPr="00F15CF8">
        <w:rPr>
          <w:rFonts w:ascii="Calibri" w:hAnsi="Calibri" w:cs="Calibri"/>
        </w:rPr>
        <w:t xml:space="preserve">: Digital payment and stamping of instruments via the </w:t>
      </w:r>
      <w:r w:rsidRPr="00F15CF8">
        <w:rPr>
          <w:rStyle w:val="Strong"/>
          <w:rFonts w:ascii="Calibri" w:hAnsi="Calibri" w:cs="Calibri"/>
          <w:b w:val="0"/>
        </w:rPr>
        <w:t>FIRS e-Stamping portal</w:t>
      </w:r>
      <w:r w:rsidRPr="00F15CF8">
        <w:rPr>
          <w:rFonts w:ascii="Calibri" w:hAnsi="Calibri" w:cs="Calibri"/>
        </w:rPr>
        <w:t>.</w:t>
      </w:r>
    </w:p>
    <w:p w14:paraId="64F52F12" w14:textId="77777777" w:rsidR="00372754" w:rsidRPr="00F15CF8" w:rsidRDefault="00372754" w:rsidP="0096193D">
      <w:pPr>
        <w:pStyle w:val="NormalWeb"/>
        <w:numPr>
          <w:ilvl w:val="0"/>
          <w:numId w:val="92"/>
        </w:numPr>
        <w:rPr>
          <w:rFonts w:ascii="Calibri" w:hAnsi="Calibri" w:cs="Calibri"/>
        </w:rPr>
      </w:pPr>
      <w:r w:rsidRPr="00F15CF8">
        <w:rPr>
          <w:rStyle w:val="Strong"/>
          <w:rFonts w:ascii="Calibri" w:eastAsiaTheme="majorEastAsia" w:hAnsi="Calibri" w:cs="Calibri"/>
          <w:b w:val="0"/>
        </w:rPr>
        <w:t>Stamp Duty Receipt</w:t>
      </w:r>
      <w:r w:rsidRPr="00F15CF8">
        <w:rPr>
          <w:rFonts w:ascii="Calibri" w:hAnsi="Calibri" w:cs="Calibri"/>
        </w:rPr>
        <w:t>:</w:t>
      </w:r>
    </w:p>
    <w:p w14:paraId="43A544FB" w14:textId="579077CD" w:rsidR="00372754" w:rsidRPr="00F15CF8" w:rsidRDefault="00372754" w:rsidP="00453C5B">
      <w:pPr>
        <w:spacing w:before="100" w:beforeAutospacing="1" w:after="100" w:afterAutospacing="1"/>
        <w:ind w:left="360"/>
        <w:rPr>
          <w:rFonts w:ascii="Calibri" w:hAnsi="Calibri" w:cs="Calibri"/>
        </w:rPr>
      </w:pPr>
      <w:r w:rsidRPr="00F15CF8">
        <w:rPr>
          <w:rFonts w:ascii="Calibri" w:hAnsi="Calibri" w:cs="Calibri"/>
        </w:rPr>
        <w:lastRenderedPageBreak/>
        <w:t>After payment, a stamp duty certificate or receipt is issued as evidence of payment</w:t>
      </w:r>
      <w:r w:rsidR="00453C5B" w:rsidRPr="00F15CF8">
        <w:rPr>
          <w:rFonts w:ascii="Calibri" w:hAnsi="Calibri" w:cs="Calibri"/>
        </w:rPr>
        <w:t>.</w:t>
      </w:r>
    </w:p>
    <w:p w14:paraId="6E7E59F8" w14:textId="77777777" w:rsidR="00453C5B" w:rsidRPr="00F15CF8" w:rsidRDefault="00453C5B" w:rsidP="00975FAF">
      <w:pPr>
        <w:pStyle w:val="Heading4"/>
        <w:framePr w:wrap="around" w:hAnchor="page" w:x="1111" w:y="3"/>
        <w:rPr>
          <w:rFonts w:ascii="Calibri" w:eastAsia="Times New Roman" w:hAnsi="Calibri" w:cs="Calibri"/>
          <w:sz w:val="24"/>
          <w:lang w:eastAsia="en-GB"/>
        </w:rPr>
      </w:pPr>
      <w:r w:rsidRPr="00F15CF8">
        <w:rPr>
          <w:rFonts w:ascii="Calibri" w:eastAsia="Times New Roman" w:hAnsi="Calibri" w:cs="Calibri"/>
          <w:sz w:val="24"/>
          <w:lang w:eastAsia="en-GB"/>
        </w:rPr>
        <w:t>Capital Gains Tax (CGT):</w:t>
      </w:r>
    </w:p>
    <w:p w14:paraId="5C50D4A7" w14:textId="77777777" w:rsidR="00453C5B" w:rsidRPr="00F15CF8" w:rsidRDefault="00453C5B" w:rsidP="00453C5B">
      <w:pPr>
        <w:spacing w:before="100" w:beforeAutospacing="1" w:after="100" w:afterAutospacing="1"/>
        <w:ind w:left="360"/>
        <w:rPr>
          <w:rFonts w:ascii="Calibri" w:eastAsia="Times New Roman" w:hAnsi="Calibri" w:cs="Calibri"/>
          <w:lang w:eastAsia="en-GB"/>
        </w:rPr>
      </w:pPr>
    </w:p>
    <w:p w14:paraId="363BDD5D" w14:textId="6389E09A" w:rsidR="00411865" w:rsidRPr="00F15CF8" w:rsidRDefault="00411865" w:rsidP="00975FAF">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Capital Gains Tax (CGT) is a tax levied on the profits (gains) realized from the disposal of chargeable assets in Nigeria. It is governed by the Capital Gains Tax Act (</w:t>
      </w:r>
      <w:proofErr w:type="spellStart"/>
      <w:r w:rsidRPr="00F15CF8">
        <w:rPr>
          <w:rFonts w:ascii="Calibri" w:eastAsia="Times New Roman" w:hAnsi="Calibri" w:cs="Calibri"/>
          <w:lang w:eastAsia="en-GB"/>
        </w:rPr>
        <w:t>CGTA</w:t>
      </w:r>
      <w:proofErr w:type="spellEnd"/>
      <w:r w:rsidRPr="00F15CF8">
        <w:rPr>
          <w:rFonts w:ascii="Calibri" w:eastAsia="Times New Roman" w:hAnsi="Calibri" w:cs="Calibri"/>
          <w:lang w:eastAsia="en-GB"/>
        </w:rPr>
        <w:t xml:space="preserve">), Cap </w:t>
      </w:r>
      <w:proofErr w:type="spellStart"/>
      <w:r w:rsidRPr="00F15CF8">
        <w:rPr>
          <w:rFonts w:ascii="Calibri" w:eastAsia="Times New Roman" w:hAnsi="Calibri" w:cs="Calibri"/>
          <w:lang w:eastAsia="en-GB"/>
        </w:rPr>
        <w:t>C1</w:t>
      </w:r>
      <w:proofErr w:type="spellEnd"/>
      <w:r w:rsidRPr="00F15CF8">
        <w:rPr>
          <w:rFonts w:ascii="Calibri" w:eastAsia="Times New Roman" w:hAnsi="Calibri" w:cs="Calibri"/>
          <w:lang w:eastAsia="en-GB"/>
        </w:rPr>
        <w:t xml:space="preserve">, </w:t>
      </w:r>
      <w:proofErr w:type="spellStart"/>
      <w:r w:rsidRPr="00F15CF8">
        <w:rPr>
          <w:rFonts w:ascii="Calibri" w:eastAsia="Times New Roman" w:hAnsi="Calibri" w:cs="Calibri"/>
          <w:lang w:eastAsia="en-GB"/>
        </w:rPr>
        <w:t>LFN</w:t>
      </w:r>
      <w:proofErr w:type="spellEnd"/>
      <w:r w:rsidRPr="00F15CF8">
        <w:rPr>
          <w:rFonts w:ascii="Calibri" w:eastAsia="Times New Roman" w:hAnsi="Calibri" w:cs="Calibri"/>
          <w:lang w:eastAsia="en-GB"/>
        </w:rPr>
        <w:t xml:space="preserve"> 2004, as amended, and administered by the Federal Inland Revenue Service (FIRS) at the federal level and State Internal Revenue Services (SIRS) for individuals.</w:t>
      </w:r>
    </w:p>
    <w:p w14:paraId="724D1069" w14:textId="33D8B881" w:rsidR="00411865" w:rsidRPr="00F15CF8" w:rsidRDefault="00ED402D" w:rsidP="0096193D">
      <w:pPr>
        <w:pStyle w:val="NormalWeb"/>
        <w:numPr>
          <w:ilvl w:val="0"/>
          <w:numId w:val="93"/>
        </w:numPr>
        <w:rPr>
          <w:rFonts w:ascii="Calibri" w:hAnsi="Calibri" w:cs="Calibri"/>
        </w:rPr>
      </w:pPr>
      <w:r>
        <w:rPr>
          <w:rStyle w:val="Strong"/>
          <w:rFonts w:ascii="Calibri" w:eastAsiaTheme="majorEastAsia" w:hAnsi="Calibri" w:cs="Calibri"/>
        </w:rPr>
        <w:t>Concept of</w:t>
      </w:r>
      <w:r w:rsidR="00411865" w:rsidRPr="00F15CF8">
        <w:rPr>
          <w:rStyle w:val="Strong"/>
          <w:rFonts w:ascii="Calibri" w:eastAsiaTheme="majorEastAsia" w:hAnsi="Calibri" w:cs="Calibri"/>
        </w:rPr>
        <w:t xml:space="preserve"> CGT?</w:t>
      </w:r>
      <w:r w:rsidR="00411865" w:rsidRPr="00F15CF8">
        <w:rPr>
          <w:rFonts w:ascii="Calibri" w:hAnsi="Calibri" w:cs="Calibri"/>
        </w:rPr>
        <w:br/>
        <w:t xml:space="preserve">CGT is charged on the </w:t>
      </w:r>
      <w:r w:rsidR="00411865" w:rsidRPr="00F15CF8">
        <w:rPr>
          <w:rStyle w:val="Strong"/>
          <w:rFonts w:ascii="Calibri" w:eastAsiaTheme="majorEastAsia" w:hAnsi="Calibri" w:cs="Calibri"/>
        </w:rPr>
        <w:t>gain (profit)</w:t>
      </w:r>
      <w:r w:rsidR="00411865" w:rsidRPr="00F15CF8">
        <w:rPr>
          <w:rFonts w:ascii="Calibri" w:hAnsi="Calibri" w:cs="Calibri"/>
        </w:rPr>
        <w:t xml:space="preserve"> derived from the sale, transfer, or disposal of </w:t>
      </w:r>
      <w:r w:rsidR="00411865" w:rsidRPr="00F15CF8">
        <w:rPr>
          <w:rStyle w:val="Strong"/>
          <w:rFonts w:ascii="Calibri" w:eastAsiaTheme="majorEastAsia" w:hAnsi="Calibri" w:cs="Calibri"/>
        </w:rPr>
        <w:t>chargeable assets</w:t>
      </w:r>
      <w:r w:rsidR="00411865" w:rsidRPr="00F15CF8">
        <w:rPr>
          <w:rFonts w:ascii="Calibri" w:hAnsi="Calibri" w:cs="Calibri"/>
        </w:rPr>
        <w:t xml:space="preserve"> such as land, buildings, stocks, shares, and other valuable properties.</w:t>
      </w:r>
    </w:p>
    <w:p w14:paraId="117B7D5D" w14:textId="77777777" w:rsidR="00411865" w:rsidRPr="00F15CF8" w:rsidRDefault="00411865" w:rsidP="0096193D">
      <w:pPr>
        <w:pStyle w:val="NormalWeb"/>
        <w:numPr>
          <w:ilvl w:val="0"/>
          <w:numId w:val="93"/>
        </w:numPr>
        <w:rPr>
          <w:rFonts w:ascii="Calibri" w:hAnsi="Calibri" w:cs="Calibri"/>
        </w:rPr>
      </w:pPr>
      <w:r w:rsidRPr="00F15CF8">
        <w:rPr>
          <w:rStyle w:val="Strong"/>
          <w:rFonts w:ascii="Calibri" w:eastAsiaTheme="majorEastAsia" w:hAnsi="Calibri" w:cs="Calibri"/>
        </w:rPr>
        <w:t>Rate of CGT</w:t>
      </w:r>
    </w:p>
    <w:p w14:paraId="49851DF2" w14:textId="77777777" w:rsidR="00411865" w:rsidRPr="00F15CF8" w:rsidRDefault="00411865" w:rsidP="0096193D">
      <w:pPr>
        <w:numPr>
          <w:ilvl w:val="1"/>
          <w:numId w:val="93"/>
        </w:numPr>
        <w:spacing w:before="100" w:beforeAutospacing="1" w:after="100" w:afterAutospacing="1"/>
        <w:rPr>
          <w:rFonts w:ascii="Calibri" w:hAnsi="Calibri" w:cs="Calibri"/>
        </w:rPr>
      </w:pPr>
      <w:r w:rsidRPr="00F15CF8">
        <w:rPr>
          <w:rFonts w:ascii="Calibri" w:hAnsi="Calibri" w:cs="Calibri"/>
        </w:rPr>
        <w:t xml:space="preserve">The Capital Gains Tax rate in Nigeria is </w:t>
      </w:r>
      <w:r w:rsidRPr="00F15CF8">
        <w:rPr>
          <w:rStyle w:val="Strong"/>
          <w:rFonts w:ascii="Calibri" w:hAnsi="Calibri" w:cs="Calibri"/>
        </w:rPr>
        <w:t>10%</w:t>
      </w:r>
      <w:r w:rsidRPr="00F15CF8">
        <w:rPr>
          <w:rFonts w:ascii="Calibri" w:hAnsi="Calibri" w:cs="Calibri"/>
        </w:rPr>
        <w:t xml:space="preserve"> of the chargeable gain.</w:t>
      </w:r>
    </w:p>
    <w:p w14:paraId="12DA997E" w14:textId="77777777" w:rsidR="00411865" w:rsidRPr="00F15CF8" w:rsidRDefault="00411865" w:rsidP="0096193D">
      <w:pPr>
        <w:numPr>
          <w:ilvl w:val="1"/>
          <w:numId w:val="93"/>
        </w:numPr>
        <w:spacing w:before="100" w:beforeAutospacing="1" w:after="100" w:afterAutospacing="1"/>
        <w:rPr>
          <w:rFonts w:ascii="Calibri" w:hAnsi="Calibri" w:cs="Calibri"/>
        </w:rPr>
      </w:pPr>
      <w:r w:rsidRPr="00F15CF8">
        <w:rPr>
          <w:rFonts w:ascii="Calibri" w:hAnsi="Calibri" w:cs="Calibri"/>
        </w:rPr>
        <w:t>This rate applies to individuals, companies, and organizations.</w:t>
      </w:r>
    </w:p>
    <w:p w14:paraId="673F42AC" w14:textId="77777777" w:rsidR="00411865" w:rsidRPr="00F15CF8" w:rsidRDefault="00411865" w:rsidP="0096193D">
      <w:pPr>
        <w:pStyle w:val="NormalWeb"/>
        <w:numPr>
          <w:ilvl w:val="0"/>
          <w:numId w:val="93"/>
        </w:numPr>
        <w:rPr>
          <w:rFonts w:ascii="Calibri" w:hAnsi="Calibri" w:cs="Calibri"/>
        </w:rPr>
      </w:pPr>
      <w:r w:rsidRPr="00F15CF8">
        <w:rPr>
          <w:rStyle w:val="Strong"/>
          <w:rFonts w:ascii="Calibri" w:eastAsiaTheme="majorEastAsia" w:hAnsi="Calibri" w:cs="Calibri"/>
        </w:rPr>
        <w:t>Chargeable Assets</w:t>
      </w:r>
      <w:r w:rsidRPr="00F15CF8">
        <w:rPr>
          <w:rFonts w:ascii="Calibri" w:hAnsi="Calibri" w:cs="Calibri"/>
        </w:rPr>
        <w:br/>
        <w:t xml:space="preserve">Chargeable assets under the </w:t>
      </w:r>
      <w:proofErr w:type="spellStart"/>
      <w:r w:rsidRPr="00F15CF8">
        <w:rPr>
          <w:rFonts w:ascii="Calibri" w:hAnsi="Calibri" w:cs="Calibri"/>
        </w:rPr>
        <w:t>CGTA</w:t>
      </w:r>
      <w:proofErr w:type="spellEnd"/>
      <w:r w:rsidRPr="00F15CF8">
        <w:rPr>
          <w:rFonts w:ascii="Calibri" w:hAnsi="Calibri" w:cs="Calibri"/>
        </w:rPr>
        <w:t xml:space="preserve"> include:</w:t>
      </w:r>
    </w:p>
    <w:p w14:paraId="00EDC0C4" w14:textId="77777777" w:rsidR="00411865" w:rsidRPr="00F15CF8" w:rsidRDefault="00411865" w:rsidP="0096193D">
      <w:pPr>
        <w:numPr>
          <w:ilvl w:val="1"/>
          <w:numId w:val="93"/>
        </w:numPr>
        <w:spacing w:before="100" w:beforeAutospacing="1" w:after="100" w:afterAutospacing="1"/>
        <w:rPr>
          <w:rFonts w:ascii="Calibri" w:hAnsi="Calibri" w:cs="Calibri"/>
        </w:rPr>
      </w:pPr>
      <w:r w:rsidRPr="00F15CF8">
        <w:rPr>
          <w:rStyle w:val="Strong"/>
          <w:rFonts w:ascii="Calibri" w:hAnsi="Calibri" w:cs="Calibri"/>
        </w:rPr>
        <w:t>Land and buildings</w:t>
      </w:r>
      <w:r w:rsidRPr="00F15CF8">
        <w:rPr>
          <w:rFonts w:ascii="Calibri" w:hAnsi="Calibri" w:cs="Calibri"/>
        </w:rPr>
        <w:t>.</w:t>
      </w:r>
    </w:p>
    <w:p w14:paraId="3C08D17B" w14:textId="77777777" w:rsidR="00411865" w:rsidRPr="00F15CF8" w:rsidRDefault="00411865" w:rsidP="0096193D">
      <w:pPr>
        <w:numPr>
          <w:ilvl w:val="1"/>
          <w:numId w:val="93"/>
        </w:numPr>
        <w:spacing w:before="100" w:beforeAutospacing="1" w:after="100" w:afterAutospacing="1"/>
        <w:rPr>
          <w:rFonts w:ascii="Calibri" w:hAnsi="Calibri" w:cs="Calibri"/>
        </w:rPr>
      </w:pPr>
      <w:r w:rsidRPr="00F15CF8">
        <w:rPr>
          <w:rStyle w:val="Strong"/>
          <w:rFonts w:ascii="Calibri" w:hAnsi="Calibri" w:cs="Calibri"/>
        </w:rPr>
        <w:t>Machinery and plant</w:t>
      </w:r>
      <w:r w:rsidRPr="00F15CF8">
        <w:rPr>
          <w:rFonts w:ascii="Calibri" w:hAnsi="Calibri" w:cs="Calibri"/>
        </w:rPr>
        <w:t>.</w:t>
      </w:r>
    </w:p>
    <w:p w14:paraId="395930F4" w14:textId="77777777" w:rsidR="00411865" w:rsidRPr="00F15CF8" w:rsidRDefault="00411865" w:rsidP="0096193D">
      <w:pPr>
        <w:numPr>
          <w:ilvl w:val="1"/>
          <w:numId w:val="93"/>
        </w:numPr>
        <w:spacing w:before="100" w:beforeAutospacing="1" w:after="100" w:afterAutospacing="1"/>
        <w:rPr>
          <w:rFonts w:ascii="Calibri" w:hAnsi="Calibri" w:cs="Calibri"/>
        </w:rPr>
      </w:pPr>
      <w:r w:rsidRPr="00F15CF8">
        <w:rPr>
          <w:rStyle w:val="Strong"/>
          <w:rFonts w:ascii="Calibri" w:hAnsi="Calibri" w:cs="Calibri"/>
        </w:rPr>
        <w:t>Stocks, shares, and securities</w:t>
      </w:r>
      <w:r w:rsidRPr="00F15CF8">
        <w:rPr>
          <w:rFonts w:ascii="Calibri" w:hAnsi="Calibri" w:cs="Calibri"/>
        </w:rPr>
        <w:t xml:space="preserve"> (subject to certain exemptions).</w:t>
      </w:r>
    </w:p>
    <w:p w14:paraId="2DB7DAB5" w14:textId="77777777" w:rsidR="00411865" w:rsidRPr="00F15CF8" w:rsidRDefault="00411865" w:rsidP="0096193D">
      <w:pPr>
        <w:numPr>
          <w:ilvl w:val="1"/>
          <w:numId w:val="93"/>
        </w:numPr>
        <w:spacing w:before="100" w:beforeAutospacing="1" w:after="100" w:afterAutospacing="1"/>
        <w:rPr>
          <w:rFonts w:ascii="Calibri" w:hAnsi="Calibri" w:cs="Calibri"/>
        </w:rPr>
      </w:pPr>
      <w:r w:rsidRPr="00F15CF8">
        <w:rPr>
          <w:rStyle w:val="Strong"/>
          <w:rFonts w:ascii="Calibri" w:hAnsi="Calibri" w:cs="Calibri"/>
        </w:rPr>
        <w:t>Vehicles and ships</w:t>
      </w:r>
      <w:r w:rsidRPr="00F15CF8">
        <w:rPr>
          <w:rFonts w:ascii="Calibri" w:hAnsi="Calibri" w:cs="Calibri"/>
        </w:rPr>
        <w:t>.</w:t>
      </w:r>
    </w:p>
    <w:p w14:paraId="014E11F9" w14:textId="77777777" w:rsidR="00411865" w:rsidRPr="00F15CF8" w:rsidRDefault="00411865" w:rsidP="0096193D">
      <w:pPr>
        <w:numPr>
          <w:ilvl w:val="1"/>
          <w:numId w:val="93"/>
        </w:numPr>
        <w:spacing w:before="100" w:beforeAutospacing="1" w:after="100" w:afterAutospacing="1"/>
        <w:rPr>
          <w:rFonts w:ascii="Calibri" w:hAnsi="Calibri" w:cs="Calibri"/>
        </w:rPr>
      </w:pPr>
      <w:r w:rsidRPr="00F15CF8">
        <w:rPr>
          <w:rStyle w:val="Strong"/>
          <w:rFonts w:ascii="Calibri" w:hAnsi="Calibri" w:cs="Calibri"/>
        </w:rPr>
        <w:t>Goodwill and other intangible assets</w:t>
      </w:r>
      <w:r w:rsidRPr="00F15CF8">
        <w:rPr>
          <w:rFonts w:ascii="Calibri" w:hAnsi="Calibri" w:cs="Calibri"/>
        </w:rPr>
        <w:t>.</w:t>
      </w:r>
    </w:p>
    <w:p w14:paraId="2B14241F" w14:textId="77777777" w:rsidR="00411865" w:rsidRPr="00F15CF8" w:rsidRDefault="00411865" w:rsidP="0096193D">
      <w:pPr>
        <w:pStyle w:val="NormalWeb"/>
        <w:numPr>
          <w:ilvl w:val="0"/>
          <w:numId w:val="93"/>
        </w:numPr>
        <w:rPr>
          <w:rFonts w:ascii="Calibri" w:hAnsi="Calibri" w:cs="Calibri"/>
        </w:rPr>
      </w:pPr>
      <w:r w:rsidRPr="00F15CF8">
        <w:rPr>
          <w:rStyle w:val="Strong"/>
          <w:rFonts w:ascii="Calibri" w:eastAsiaTheme="majorEastAsia" w:hAnsi="Calibri" w:cs="Calibri"/>
        </w:rPr>
        <w:t>Who Pays CGT?</w:t>
      </w:r>
    </w:p>
    <w:p w14:paraId="3EBA889D" w14:textId="77777777" w:rsidR="00411865" w:rsidRPr="00F15CF8" w:rsidRDefault="00411865" w:rsidP="0096193D">
      <w:pPr>
        <w:numPr>
          <w:ilvl w:val="1"/>
          <w:numId w:val="93"/>
        </w:numPr>
        <w:spacing w:before="100" w:beforeAutospacing="1" w:after="100" w:afterAutospacing="1"/>
        <w:rPr>
          <w:rFonts w:ascii="Calibri" w:hAnsi="Calibri" w:cs="Calibri"/>
        </w:rPr>
      </w:pPr>
      <w:r w:rsidRPr="00F15CF8">
        <w:rPr>
          <w:rStyle w:val="Strong"/>
          <w:rFonts w:ascii="Calibri" w:hAnsi="Calibri" w:cs="Calibri"/>
        </w:rPr>
        <w:t>Individuals</w:t>
      </w:r>
      <w:r w:rsidRPr="00F15CF8">
        <w:rPr>
          <w:rFonts w:ascii="Calibri" w:hAnsi="Calibri" w:cs="Calibri"/>
        </w:rPr>
        <w:t>: Capital gains from disposal of assets by individuals are taxable.</w:t>
      </w:r>
    </w:p>
    <w:p w14:paraId="1517BBBA" w14:textId="77777777" w:rsidR="00411865" w:rsidRPr="00F15CF8" w:rsidRDefault="00411865" w:rsidP="0096193D">
      <w:pPr>
        <w:numPr>
          <w:ilvl w:val="1"/>
          <w:numId w:val="93"/>
        </w:numPr>
        <w:spacing w:before="100" w:beforeAutospacing="1" w:after="100" w:afterAutospacing="1"/>
        <w:rPr>
          <w:rFonts w:ascii="Calibri" w:hAnsi="Calibri" w:cs="Calibri"/>
        </w:rPr>
      </w:pPr>
      <w:r w:rsidRPr="00F15CF8">
        <w:rPr>
          <w:rStyle w:val="Strong"/>
          <w:rFonts w:ascii="Calibri" w:hAnsi="Calibri" w:cs="Calibri"/>
        </w:rPr>
        <w:t>Companies</w:t>
      </w:r>
      <w:r w:rsidRPr="00F15CF8">
        <w:rPr>
          <w:rFonts w:ascii="Calibri" w:hAnsi="Calibri" w:cs="Calibri"/>
        </w:rPr>
        <w:t>: Companies are liable to CGT on chargeable gains from the sale of assets.</w:t>
      </w:r>
    </w:p>
    <w:p w14:paraId="4A8991B5" w14:textId="77777777" w:rsidR="00411865" w:rsidRPr="00F15CF8" w:rsidRDefault="00411865" w:rsidP="0096193D">
      <w:pPr>
        <w:pStyle w:val="NormalWeb"/>
        <w:numPr>
          <w:ilvl w:val="0"/>
          <w:numId w:val="93"/>
        </w:numPr>
        <w:rPr>
          <w:rFonts w:ascii="Calibri" w:hAnsi="Calibri" w:cs="Calibri"/>
        </w:rPr>
      </w:pPr>
      <w:r w:rsidRPr="00F15CF8">
        <w:rPr>
          <w:rStyle w:val="Strong"/>
          <w:rFonts w:ascii="Calibri" w:eastAsiaTheme="majorEastAsia" w:hAnsi="Calibri" w:cs="Calibri"/>
        </w:rPr>
        <w:t>Taxable Transactions</w:t>
      </w:r>
      <w:r w:rsidRPr="00F15CF8">
        <w:rPr>
          <w:rFonts w:ascii="Calibri" w:hAnsi="Calibri" w:cs="Calibri"/>
        </w:rPr>
        <w:br/>
        <w:t>The following transactions are subject to CGT:</w:t>
      </w:r>
    </w:p>
    <w:p w14:paraId="1AA79D01" w14:textId="77777777" w:rsidR="00411865" w:rsidRPr="00F15CF8" w:rsidRDefault="00411865" w:rsidP="0096193D">
      <w:pPr>
        <w:numPr>
          <w:ilvl w:val="1"/>
          <w:numId w:val="93"/>
        </w:numPr>
        <w:spacing w:before="100" w:beforeAutospacing="1" w:after="100" w:afterAutospacing="1"/>
        <w:rPr>
          <w:rFonts w:ascii="Calibri" w:hAnsi="Calibri" w:cs="Calibri"/>
        </w:rPr>
      </w:pPr>
      <w:r w:rsidRPr="00F15CF8">
        <w:rPr>
          <w:rFonts w:ascii="Calibri" w:hAnsi="Calibri" w:cs="Calibri"/>
        </w:rPr>
        <w:t>Sale of property (real estate).</w:t>
      </w:r>
    </w:p>
    <w:p w14:paraId="2B3EF772" w14:textId="77777777" w:rsidR="00411865" w:rsidRPr="00F15CF8" w:rsidRDefault="00411865" w:rsidP="0096193D">
      <w:pPr>
        <w:numPr>
          <w:ilvl w:val="1"/>
          <w:numId w:val="93"/>
        </w:numPr>
        <w:spacing w:before="100" w:beforeAutospacing="1" w:after="100" w:afterAutospacing="1"/>
        <w:rPr>
          <w:rFonts w:ascii="Calibri" w:hAnsi="Calibri" w:cs="Calibri"/>
        </w:rPr>
      </w:pPr>
      <w:r w:rsidRPr="00F15CF8">
        <w:rPr>
          <w:rFonts w:ascii="Calibri" w:hAnsi="Calibri" w:cs="Calibri"/>
        </w:rPr>
        <w:t>Transfer or exchange of shares or business goodwill.</w:t>
      </w:r>
    </w:p>
    <w:p w14:paraId="29A7A037" w14:textId="77777777" w:rsidR="00411865" w:rsidRPr="00F15CF8" w:rsidRDefault="00411865" w:rsidP="0096193D">
      <w:pPr>
        <w:numPr>
          <w:ilvl w:val="1"/>
          <w:numId w:val="93"/>
        </w:numPr>
        <w:spacing w:before="100" w:beforeAutospacing="1" w:after="100" w:afterAutospacing="1"/>
        <w:rPr>
          <w:rFonts w:ascii="Calibri" w:hAnsi="Calibri" w:cs="Calibri"/>
        </w:rPr>
      </w:pPr>
      <w:r w:rsidRPr="00F15CF8">
        <w:rPr>
          <w:rFonts w:ascii="Calibri" w:hAnsi="Calibri" w:cs="Calibri"/>
        </w:rPr>
        <w:t>Sale of machinery, equipment, and vehicles.</w:t>
      </w:r>
    </w:p>
    <w:p w14:paraId="1EBA229E" w14:textId="77777777" w:rsidR="00411865" w:rsidRPr="00F15CF8" w:rsidRDefault="00411865" w:rsidP="0096193D">
      <w:pPr>
        <w:numPr>
          <w:ilvl w:val="1"/>
          <w:numId w:val="93"/>
        </w:numPr>
        <w:spacing w:before="100" w:beforeAutospacing="1" w:after="100" w:afterAutospacing="1"/>
        <w:rPr>
          <w:rFonts w:ascii="Calibri" w:hAnsi="Calibri" w:cs="Calibri"/>
        </w:rPr>
      </w:pPr>
      <w:r w:rsidRPr="00F15CF8">
        <w:rPr>
          <w:rFonts w:ascii="Calibri" w:hAnsi="Calibri" w:cs="Calibri"/>
        </w:rPr>
        <w:t>Gifts or disposals of assets not exempted.</w:t>
      </w:r>
    </w:p>
    <w:p w14:paraId="65CEC98F" w14:textId="77777777" w:rsidR="00411865" w:rsidRPr="00F15CF8" w:rsidRDefault="00411865" w:rsidP="0096193D">
      <w:pPr>
        <w:pStyle w:val="NormalWeb"/>
        <w:numPr>
          <w:ilvl w:val="0"/>
          <w:numId w:val="93"/>
        </w:numPr>
        <w:rPr>
          <w:rFonts w:ascii="Calibri" w:hAnsi="Calibri" w:cs="Calibri"/>
        </w:rPr>
      </w:pPr>
      <w:r w:rsidRPr="00F15CF8">
        <w:rPr>
          <w:rStyle w:val="Strong"/>
          <w:rFonts w:ascii="Calibri" w:eastAsiaTheme="majorEastAsia" w:hAnsi="Calibri" w:cs="Calibri"/>
        </w:rPr>
        <w:t>Exemptions</w:t>
      </w:r>
      <w:r w:rsidRPr="00F15CF8">
        <w:rPr>
          <w:rFonts w:ascii="Calibri" w:hAnsi="Calibri" w:cs="Calibri"/>
        </w:rPr>
        <w:br/>
        <w:t>Certain transactions and assets are exempt from CGT:</w:t>
      </w:r>
    </w:p>
    <w:p w14:paraId="49175BB3" w14:textId="77777777" w:rsidR="00411865" w:rsidRPr="00F15CF8" w:rsidRDefault="00411865" w:rsidP="0096193D">
      <w:pPr>
        <w:numPr>
          <w:ilvl w:val="1"/>
          <w:numId w:val="93"/>
        </w:numPr>
        <w:spacing w:before="100" w:beforeAutospacing="1" w:after="100" w:afterAutospacing="1"/>
        <w:rPr>
          <w:rFonts w:ascii="Calibri" w:hAnsi="Calibri" w:cs="Calibri"/>
        </w:rPr>
      </w:pPr>
      <w:r w:rsidRPr="00F15CF8">
        <w:rPr>
          <w:rFonts w:ascii="Calibri" w:hAnsi="Calibri" w:cs="Calibri"/>
        </w:rPr>
        <w:t xml:space="preserve">Gains from </w:t>
      </w:r>
      <w:r w:rsidRPr="00F15CF8">
        <w:rPr>
          <w:rStyle w:val="Strong"/>
          <w:rFonts w:ascii="Calibri" w:hAnsi="Calibri" w:cs="Calibri"/>
        </w:rPr>
        <w:t>sale of shares and stocks</w:t>
      </w:r>
      <w:r w:rsidRPr="00F15CF8">
        <w:rPr>
          <w:rFonts w:ascii="Calibri" w:hAnsi="Calibri" w:cs="Calibri"/>
        </w:rPr>
        <w:t xml:space="preserve"> (effective under the Finance Act 2021).</w:t>
      </w:r>
    </w:p>
    <w:p w14:paraId="2025B952" w14:textId="77777777" w:rsidR="00411865" w:rsidRPr="00F15CF8" w:rsidRDefault="00411865" w:rsidP="0096193D">
      <w:pPr>
        <w:numPr>
          <w:ilvl w:val="1"/>
          <w:numId w:val="93"/>
        </w:numPr>
        <w:spacing w:before="100" w:beforeAutospacing="1" w:after="100" w:afterAutospacing="1"/>
        <w:rPr>
          <w:rFonts w:ascii="Calibri" w:hAnsi="Calibri" w:cs="Calibri"/>
        </w:rPr>
      </w:pPr>
      <w:r w:rsidRPr="00F15CF8">
        <w:rPr>
          <w:rFonts w:ascii="Calibri" w:hAnsi="Calibri" w:cs="Calibri"/>
        </w:rPr>
        <w:t xml:space="preserve">Disposal of </w:t>
      </w:r>
      <w:r w:rsidRPr="00F15CF8">
        <w:rPr>
          <w:rStyle w:val="Strong"/>
          <w:rFonts w:ascii="Calibri" w:hAnsi="Calibri" w:cs="Calibri"/>
        </w:rPr>
        <w:t>government securities</w:t>
      </w:r>
      <w:r w:rsidRPr="00F15CF8">
        <w:rPr>
          <w:rFonts w:ascii="Calibri" w:hAnsi="Calibri" w:cs="Calibri"/>
        </w:rPr>
        <w:t>.</w:t>
      </w:r>
    </w:p>
    <w:p w14:paraId="624349B7" w14:textId="77777777" w:rsidR="00411865" w:rsidRPr="00F15CF8" w:rsidRDefault="00411865" w:rsidP="0096193D">
      <w:pPr>
        <w:numPr>
          <w:ilvl w:val="1"/>
          <w:numId w:val="93"/>
        </w:numPr>
        <w:spacing w:before="100" w:beforeAutospacing="1" w:after="100" w:afterAutospacing="1"/>
        <w:rPr>
          <w:rFonts w:ascii="Calibri" w:hAnsi="Calibri" w:cs="Calibri"/>
        </w:rPr>
      </w:pPr>
      <w:r w:rsidRPr="00F15CF8">
        <w:rPr>
          <w:rFonts w:ascii="Calibri" w:hAnsi="Calibri" w:cs="Calibri"/>
        </w:rPr>
        <w:t>Sale of assets used for charitable purposes.</w:t>
      </w:r>
    </w:p>
    <w:p w14:paraId="4A6FE3E5" w14:textId="77777777" w:rsidR="00411865" w:rsidRPr="00F15CF8" w:rsidRDefault="00411865" w:rsidP="0096193D">
      <w:pPr>
        <w:numPr>
          <w:ilvl w:val="1"/>
          <w:numId w:val="93"/>
        </w:numPr>
        <w:spacing w:before="100" w:beforeAutospacing="1" w:after="100" w:afterAutospacing="1"/>
        <w:rPr>
          <w:rFonts w:ascii="Calibri" w:hAnsi="Calibri" w:cs="Calibri"/>
        </w:rPr>
      </w:pPr>
      <w:r w:rsidRPr="00F15CF8">
        <w:rPr>
          <w:rFonts w:ascii="Calibri" w:hAnsi="Calibri" w:cs="Calibri"/>
        </w:rPr>
        <w:t>Gains reinvested in acquiring similar assets within a stipulated period.</w:t>
      </w:r>
    </w:p>
    <w:p w14:paraId="4186B00B" w14:textId="77777777" w:rsidR="00411865" w:rsidRPr="00F15CF8" w:rsidRDefault="00411865" w:rsidP="0096193D">
      <w:pPr>
        <w:numPr>
          <w:ilvl w:val="1"/>
          <w:numId w:val="93"/>
        </w:numPr>
        <w:spacing w:before="100" w:beforeAutospacing="1" w:after="100" w:afterAutospacing="1"/>
        <w:rPr>
          <w:rFonts w:ascii="Calibri" w:hAnsi="Calibri" w:cs="Calibri"/>
        </w:rPr>
      </w:pPr>
      <w:r w:rsidRPr="00F15CF8">
        <w:rPr>
          <w:rFonts w:ascii="Calibri" w:hAnsi="Calibri" w:cs="Calibri"/>
        </w:rPr>
        <w:t>Principal private residence of individuals (conditions apply).</w:t>
      </w:r>
    </w:p>
    <w:p w14:paraId="671C6664" w14:textId="77777777" w:rsidR="00411865" w:rsidRPr="00F15CF8" w:rsidRDefault="00411865" w:rsidP="0096193D">
      <w:pPr>
        <w:numPr>
          <w:ilvl w:val="1"/>
          <w:numId w:val="93"/>
        </w:numPr>
        <w:spacing w:before="100" w:beforeAutospacing="1" w:after="100" w:afterAutospacing="1"/>
        <w:rPr>
          <w:rFonts w:ascii="Calibri" w:hAnsi="Calibri" w:cs="Calibri"/>
        </w:rPr>
      </w:pPr>
      <w:r w:rsidRPr="00F15CF8">
        <w:rPr>
          <w:rFonts w:ascii="Calibri" w:hAnsi="Calibri" w:cs="Calibri"/>
        </w:rPr>
        <w:t>Compensation for loss of office up to a specified threshold.</w:t>
      </w:r>
    </w:p>
    <w:p w14:paraId="479106B5" w14:textId="1C2AF52C" w:rsidR="00411865" w:rsidRDefault="00411865" w:rsidP="00411865">
      <w:pPr>
        <w:rPr>
          <w:rFonts w:ascii="Calibri" w:hAnsi="Calibri" w:cs="Calibri"/>
        </w:rPr>
      </w:pPr>
    </w:p>
    <w:p w14:paraId="370C5753" w14:textId="6F7EE9C9" w:rsidR="00ED402D" w:rsidRDefault="00ED402D" w:rsidP="00411865">
      <w:pPr>
        <w:rPr>
          <w:rFonts w:ascii="Calibri" w:hAnsi="Calibri" w:cs="Calibri"/>
        </w:rPr>
      </w:pPr>
    </w:p>
    <w:p w14:paraId="72DBADAA" w14:textId="70A25774" w:rsidR="00ED402D" w:rsidRDefault="00ED402D" w:rsidP="00411865">
      <w:pPr>
        <w:rPr>
          <w:rFonts w:ascii="Calibri" w:hAnsi="Calibri" w:cs="Calibri"/>
        </w:rPr>
      </w:pPr>
    </w:p>
    <w:p w14:paraId="1F01F15B" w14:textId="77777777" w:rsidR="00ED402D" w:rsidRPr="00F15CF8" w:rsidRDefault="00ED402D" w:rsidP="00411865">
      <w:pPr>
        <w:rPr>
          <w:rFonts w:ascii="Calibri" w:hAnsi="Calibri" w:cs="Calibri"/>
        </w:rPr>
      </w:pPr>
    </w:p>
    <w:p w14:paraId="21BB3BAD" w14:textId="77777777" w:rsidR="00411865" w:rsidRPr="00F15CF8" w:rsidRDefault="00411865" w:rsidP="00411865">
      <w:pPr>
        <w:rPr>
          <w:rFonts w:ascii="Calibri" w:hAnsi="Calibri" w:cs="Calibri"/>
        </w:rPr>
      </w:pPr>
      <w:r w:rsidRPr="00F15CF8">
        <w:rPr>
          <w:rStyle w:val="Strong"/>
          <w:rFonts w:ascii="Calibri" w:hAnsi="Calibri" w:cs="Calibri"/>
          <w:bCs w:val="0"/>
        </w:rPr>
        <w:lastRenderedPageBreak/>
        <w:t>Computation of Capital Gains Tax</w:t>
      </w:r>
    </w:p>
    <w:p w14:paraId="26ED213C" w14:textId="77777777" w:rsidR="00411865" w:rsidRPr="00F15CF8" w:rsidRDefault="00411865" w:rsidP="00411865">
      <w:pPr>
        <w:pStyle w:val="NormalWeb"/>
        <w:rPr>
          <w:rFonts w:ascii="Calibri" w:hAnsi="Calibri" w:cs="Calibri"/>
        </w:rPr>
      </w:pPr>
      <w:r w:rsidRPr="00F15CF8">
        <w:rPr>
          <w:rFonts w:ascii="Calibri" w:hAnsi="Calibri" w:cs="Calibri"/>
        </w:rPr>
        <w:t>The taxable gain is calculated as follows:</w:t>
      </w:r>
    </w:p>
    <w:p w14:paraId="7220B5EA" w14:textId="77777777" w:rsidR="00411865" w:rsidRPr="00F15CF8" w:rsidRDefault="00411865" w:rsidP="00411865">
      <w:pPr>
        <w:rPr>
          <w:rFonts w:ascii="Calibri" w:hAnsi="Calibri" w:cs="Calibri"/>
        </w:rPr>
      </w:pPr>
      <w:r w:rsidRPr="00F15CF8">
        <w:rPr>
          <w:rStyle w:val="katex"/>
          <w:rFonts w:ascii="Calibri" w:hAnsi="Calibri" w:cs="Calibri"/>
        </w:rPr>
        <w:t>Chargeable Gain=Disposal Proceeds−(Cost of Acquisition+Allowable Expenses)\text{Chargeable Gain} = \text{Disposal Proceeds} - (\text{Cost of Acquisition} + \text{Allowable Expenses})</w:t>
      </w:r>
      <w:r w:rsidRPr="00F15CF8">
        <w:rPr>
          <w:rFonts w:ascii="Calibri" w:hAnsi="Calibri" w:cs="Calibri"/>
        </w:rPr>
        <w:t xml:space="preserve"> </w:t>
      </w:r>
    </w:p>
    <w:p w14:paraId="6BEFB7E8" w14:textId="77777777" w:rsidR="00411865" w:rsidRPr="00F15CF8" w:rsidRDefault="00411865" w:rsidP="00411865">
      <w:pPr>
        <w:pStyle w:val="NormalWeb"/>
        <w:rPr>
          <w:rFonts w:ascii="Calibri" w:hAnsi="Calibri" w:cs="Calibri"/>
        </w:rPr>
      </w:pPr>
      <w:r w:rsidRPr="00F15CF8">
        <w:rPr>
          <w:rFonts w:ascii="Calibri" w:hAnsi="Calibri" w:cs="Calibri"/>
        </w:rPr>
        <w:t>Where:</w:t>
      </w:r>
    </w:p>
    <w:p w14:paraId="666F40AE" w14:textId="77777777" w:rsidR="00411865" w:rsidRPr="00F15CF8" w:rsidRDefault="00411865" w:rsidP="0096193D">
      <w:pPr>
        <w:numPr>
          <w:ilvl w:val="0"/>
          <w:numId w:val="94"/>
        </w:numPr>
        <w:spacing w:before="100" w:beforeAutospacing="1" w:after="100" w:afterAutospacing="1"/>
        <w:rPr>
          <w:rFonts w:ascii="Calibri" w:hAnsi="Calibri" w:cs="Calibri"/>
        </w:rPr>
      </w:pPr>
      <w:r w:rsidRPr="00F15CF8">
        <w:rPr>
          <w:rStyle w:val="Strong"/>
          <w:rFonts w:ascii="Calibri" w:hAnsi="Calibri" w:cs="Calibri"/>
        </w:rPr>
        <w:t>Disposal Proceeds</w:t>
      </w:r>
      <w:r w:rsidRPr="00F15CF8">
        <w:rPr>
          <w:rFonts w:ascii="Calibri" w:hAnsi="Calibri" w:cs="Calibri"/>
        </w:rPr>
        <w:t>: Amount received or deemed to have been received from the sale or disposal of the asset.</w:t>
      </w:r>
    </w:p>
    <w:p w14:paraId="551147B9" w14:textId="77777777" w:rsidR="00411865" w:rsidRPr="00F15CF8" w:rsidRDefault="00411865" w:rsidP="0096193D">
      <w:pPr>
        <w:numPr>
          <w:ilvl w:val="0"/>
          <w:numId w:val="94"/>
        </w:numPr>
        <w:spacing w:before="100" w:beforeAutospacing="1" w:after="100" w:afterAutospacing="1"/>
        <w:rPr>
          <w:rFonts w:ascii="Calibri" w:hAnsi="Calibri" w:cs="Calibri"/>
        </w:rPr>
      </w:pPr>
      <w:r w:rsidRPr="00F15CF8">
        <w:rPr>
          <w:rStyle w:val="Strong"/>
          <w:rFonts w:ascii="Calibri" w:hAnsi="Calibri" w:cs="Calibri"/>
        </w:rPr>
        <w:t>Cost of Acquisition</w:t>
      </w:r>
      <w:r w:rsidRPr="00F15CF8">
        <w:rPr>
          <w:rFonts w:ascii="Calibri" w:hAnsi="Calibri" w:cs="Calibri"/>
        </w:rPr>
        <w:t>: The original cost of acquiring the asset.</w:t>
      </w:r>
    </w:p>
    <w:p w14:paraId="12F96F5C" w14:textId="77777777" w:rsidR="00411865" w:rsidRPr="00F15CF8" w:rsidRDefault="00411865" w:rsidP="0096193D">
      <w:pPr>
        <w:numPr>
          <w:ilvl w:val="0"/>
          <w:numId w:val="94"/>
        </w:numPr>
        <w:spacing w:before="100" w:beforeAutospacing="1" w:after="100" w:afterAutospacing="1"/>
        <w:rPr>
          <w:rFonts w:ascii="Calibri" w:hAnsi="Calibri" w:cs="Calibri"/>
        </w:rPr>
      </w:pPr>
      <w:r w:rsidRPr="00F15CF8">
        <w:rPr>
          <w:rStyle w:val="Strong"/>
          <w:rFonts w:ascii="Calibri" w:hAnsi="Calibri" w:cs="Calibri"/>
        </w:rPr>
        <w:t>Allowable Expenses</w:t>
      </w:r>
      <w:r w:rsidRPr="00F15CF8">
        <w:rPr>
          <w:rFonts w:ascii="Calibri" w:hAnsi="Calibri" w:cs="Calibri"/>
        </w:rPr>
        <w:t>: Includes costs incurred during acquisition, improvement, or disposal of the asset, such as legal fees, agent commissions, and valuation costs.</w:t>
      </w:r>
    </w:p>
    <w:p w14:paraId="0631C629" w14:textId="77777777" w:rsidR="00411865" w:rsidRPr="00F15CF8" w:rsidRDefault="00411865" w:rsidP="00411865">
      <w:pPr>
        <w:rPr>
          <w:rFonts w:ascii="Calibri" w:hAnsi="Calibri" w:cs="Calibri"/>
        </w:rPr>
      </w:pPr>
    </w:p>
    <w:p w14:paraId="3E8BCD0A" w14:textId="77777777" w:rsidR="00411865" w:rsidRPr="00F15CF8" w:rsidRDefault="00411865" w:rsidP="00411865">
      <w:pPr>
        <w:rPr>
          <w:rFonts w:ascii="Calibri" w:hAnsi="Calibri" w:cs="Calibri"/>
        </w:rPr>
      </w:pPr>
      <w:r w:rsidRPr="00F15CF8">
        <w:rPr>
          <w:rStyle w:val="Strong"/>
          <w:rFonts w:ascii="Calibri" w:hAnsi="Calibri" w:cs="Calibri"/>
          <w:bCs w:val="0"/>
        </w:rPr>
        <w:t>Allowable and Non-Allowable Deductions</w:t>
      </w:r>
    </w:p>
    <w:p w14:paraId="1445D0AD" w14:textId="77777777" w:rsidR="00411865" w:rsidRPr="00F15CF8" w:rsidRDefault="00411865" w:rsidP="0096193D">
      <w:pPr>
        <w:pStyle w:val="NormalWeb"/>
        <w:numPr>
          <w:ilvl w:val="0"/>
          <w:numId w:val="95"/>
        </w:numPr>
        <w:rPr>
          <w:rFonts w:ascii="Calibri" w:hAnsi="Calibri" w:cs="Calibri"/>
        </w:rPr>
      </w:pPr>
      <w:r w:rsidRPr="00F15CF8">
        <w:rPr>
          <w:rStyle w:val="Strong"/>
          <w:rFonts w:ascii="Calibri" w:eastAsiaTheme="majorEastAsia" w:hAnsi="Calibri" w:cs="Calibri"/>
        </w:rPr>
        <w:t>Allowable Deductions</w:t>
      </w:r>
      <w:r w:rsidRPr="00F15CF8">
        <w:rPr>
          <w:rFonts w:ascii="Calibri" w:hAnsi="Calibri" w:cs="Calibri"/>
        </w:rPr>
        <w:t>:</w:t>
      </w:r>
    </w:p>
    <w:p w14:paraId="556340BB" w14:textId="77777777" w:rsidR="00411865" w:rsidRPr="00F15CF8" w:rsidRDefault="00411865" w:rsidP="0096193D">
      <w:pPr>
        <w:numPr>
          <w:ilvl w:val="1"/>
          <w:numId w:val="95"/>
        </w:numPr>
        <w:spacing w:before="100" w:beforeAutospacing="1" w:after="100" w:afterAutospacing="1"/>
        <w:rPr>
          <w:rFonts w:ascii="Calibri" w:hAnsi="Calibri" w:cs="Calibri"/>
        </w:rPr>
      </w:pPr>
      <w:r w:rsidRPr="00F15CF8">
        <w:rPr>
          <w:rFonts w:ascii="Calibri" w:hAnsi="Calibri" w:cs="Calibri"/>
        </w:rPr>
        <w:t>Cost of acquisition of the asset.</w:t>
      </w:r>
    </w:p>
    <w:p w14:paraId="5BB73580" w14:textId="77777777" w:rsidR="00411865" w:rsidRPr="00F15CF8" w:rsidRDefault="00411865" w:rsidP="0096193D">
      <w:pPr>
        <w:numPr>
          <w:ilvl w:val="1"/>
          <w:numId w:val="95"/>
        </w:numPr>
        <w:spacing w:before="100" w:beforeAutospacing="1" w:after="100" w:afterAutospacing="1"/>
        <w:rPr>
          <w:rFonts w:ascii="Calibri" w:hAnsi="Calibri" w:cs="Calibri"/>
        </w:rPr>
      </w:pPr>
      <w:r w:rsidRPr="00F15CF8">
        <w:rPr>
          <w:rFonts w:ascii="Calibri" w:hAnsi="Calibri" w:cs="Calibri"/>
        </w:rPr>
        <w:t xml:space="preserve">Incidental expenses related to the acquisition and disposal, such as: </w:t>
      </w:r>
    </w:p>
    <w:p w14:paraId="1E8C5B19" w14:textId="77777777" w:rsidR="00411865" w:rsidRPr="00F15CF8" w:rsidRDefault="00411865" w:rsidP="0096193D">
      <w:pPr>
        <w:numPr>
          <w:ilvl w:val="2"/>
          <w:numId w:val="95"/>
        </w:numPr>
        <w:spacing w:before="100" w:beforeAutospacing="1" w:after="100" w:afterAutospacing="1"/>
        <w:rPr>
          <w:rFonts w:ascii="Calibri" w:hAnsi="Calibri" w:cs="Calibri"/>
        </w:rPr>
      </w:pPr>
      <w:r w:rsidRPr="00F15CF8">
        <w:rPr>
          <w:rFonts w:ascii="Calibri" w:hAnsi="Calibri" w:cs="Calibri"/>
        </w:rPr>
        <w:t>Professional fees (lawyers, surveyors, agents).</w:t>
      </w:r>
    </w:p>
    <w:p w14:paraId="098FA1A1" w14:textId="77777777" w:rsidR="00411865" w:rsidRPr="00F15CF8" w:rsidRDefault="00411865" w:rsidP="0096193D">
      <w:pPr>
        <w:numPr>
          <w:ilvl w:val="2"/>
          <w:numId w:val="95"/>
        </w:numPr>
        <w:spacing w:before="100" w:beforeAutospacing="1" w:after="100" w:afterAutospacing="1"/>
        <w:rPr>
          <w:rFonts w:ascii="Calibri" w:hAnsi="Calibri" w:cs="Calibri"/>
        </w:rPr>
      </w:pPr>
      <w:r w:rsidRPr="00F15CF8">
        <w:rPr>
          <w:rFonts w:ascii="Calibri" w:hAnsi="Calibri" w:cs="Calibri"/>
        </w:rPr>
        <w:t>Valuation costs.</w:t>
      </w:r>
    </w:p>
    <w:p w14:paraId="66386545" w14:textId="77777777" w:rsidR="00411865" w:rsidRPr="00F15CF8" w:rsidRDefault="00411865" w:rsidP="0096193D">
      <w:pPr>
        <w:numPr>
          <w:ilvl w:val="2"/>
          <w:numId w:val="95"/>
        </w:numPr>
        <w:spacing w:before="100" w:beforeAutospacing="1" w:after="100" w:afterAutospacing="1"/>
        <w:rPr>
          <w:rFonts w:ascii="Calibri" w:hAnsi="Calibri" w:cs="Calibri"/>
        </w:rPr>
      </w:pPr>
      <w:r w:rsidRPr="00F15CF8">
        <w:rPr>
          <w:rFonts w:ascii="Calibri" w:hAnsi="Calibri" w:cs="Calibri"/>
        </w:rPr>
        <w:t>Advertising costs for sale of property.</w:t>
      </w:r>
    </w:p>
    <w:p w14:paraId="1C91E25C" w14:textId="77777777" w:rsidR="00411865" w:rsidRPr="00F15CF8" w:rsidRDefault="00411865" w:rsidP="0096193D">
      <w:pPr>
        <w:numPr>
          <w:ilvl w:val="1"/>
          <w:numId w:val="95"/>
        </w:numPr>
        <w:spacing w:before="100" w:beforeAutospacing="1" w:after="100" w:afterAutospacing="1"/>
        <w:rPr>
          <w:rFonts w:ascii="Calibri" w:hAnsi="Calibri" w:cs="Calibri"/>
        </w:rPr>
      </w:pPr>
      <w:r w:rsidRPr="00F15CF8">
        <w:rPr>
          <w:rFonts w:ascii="Calibri" w:hAnsi="Calibri" w:cs="Calibri"/>
        </w:rPr>
        <w:t>Expenditure on improvements that enhance the asset's value.</w:t>
      </w:r>
    </w:p>
    <w:p w14:paraId="23A5922E" w14:textId="77777777" w:rsidR="00411865" w:rsidRPr="00F15CF8" w:rsidRDefault="00411865" w:rsidP="0096193D">
      <w:pPr>
        <w:pStyle w:val="NormalWeb"/>
        <w:numPr>
          <w:ilvl w:val="0"/>
          <w:numId w:val="95"/>
        </w:numPr>
        <w:rPr>
          <w:rFonts w:ascii="Calibri" w:hAnsi="Calibri" w:cs="Calibri"/>
        </w:rPr>
      </w:pPr>
      <w:r w:rsidRPr="00F15CF8">
        <w:rPr>
          <w:rStyle w:val="Strong"/>
          <w:rFonts w:ascii="Calibri" w:eastAsiaTheme="majorEastAsia" w:hAnsi="Calibri" w:cs="Calibri"/>
        </w:rPr>
        <w:t>Non-Allowable Deductions</w:t>
      </w:r>
      <w:r w:rsidRPr="00F15CF8">
        <w:rPr>
          <w:rFonts w:ascii="Calibri" w:hAnsi="Calibri" w:cs="Calibri"/>
        </w:rPr>
        <w:t>:</w:t>
      </w:r>
    </w:p>
    <w:p w14:paraId="21E5AF60" w14:textId="77777777" w:rsidR="00411865" w:rsidRPr="00F15CF8" w:rsidRDefault="00411865" w:rsidP="0096193D">
      <w:pPr>
        <w:numPr>
          <w:ilvl w:val="1"/>
          <w:numId w:val="95"/>
        </w:numPr>
        <w:spacing w:before="100" w:beforeAutospacing="1" w:after="100" w:afterAutospacing="1"/>
        <w:rPr>
          <w:rFonts w:ascii="Calibri" w:hAnsi="Calibri" w:cs="Calibri"/>
        </w:rPr>
      </w:pPr>
      <w:r w:rsidRPr="00F15CF8">
        <w:rPr>
          <w:rFonts w:ascii="Calibri" w:hAnsi="Calibri" w:cs="Calibri"/>
        </w:rPr>
        <w:t>Interest on loans used to acquire the asset.</w:t>
      </w:r>
    </w:p>
    <w:p w14:paraId="0385C65A" w14:textId="77777777" w:rsidR="00411865" w:rsidRPr="00F15CF8" w:rsidRDefault="00411865" w:rsidP="0096193D">
      <w:pPr>
        <w:numPr>
          <w:ilvl w:val="1"/>
          <w:numId w:val="95"/>
        </w:numPr>
        <w:spacing w:before="100" w:beforeAutospacing="1" w:after="100" w:afterAutospacing="1"/>
        <w:rPr>
          <w:rFonts w:ascii="Calibri" w:hAnsi="Calibri" w:cs="Calibri"/>
        </w:rPr>
      </w:pPr>
      <w:r w:rsidRPr="00F15CF8">
        <w:rPr>
          <w:rFonts w:ascii="Calibri" w:hAnsi="Calibri" w:cs="Calibri"/>
        </w:rPr>
        <w:t>Income tax already paid on the asset.</w:t>
      </w:r>
    </w:p>
    <w:p w14:paraId="3E172152" w14:textId="77777777" w:rsidR="00411865" w:rsidRPr="00F15CF8" w:rsidRDefault="00411865" w:rsidP="0096193D">
      <w:pPr>
        <w:numPr>
          <w:ilvl w:val="1"/>
          <w:numId w:val="95"/>
        </w:numPr>
        <w:spacing w:before="100" w:beforeAutospacing="1" w:after="100" w:afterAutospacing="1"/>
        <w:rPr>
          <w:rFonts w:ascii="Calibri" w:hAnsi="Calibri" w:cs="Calibri"/>
        </w:rPr>
      </w:pPr>
      <w:r w:rsidRPr="00F15CF8">
        <w:rPr>
          <w:rFonts w:ascii="Calibri" w:hAnsi="Calibri" w:cs="Calibri"/>
        </w:rPr>
        <w:t>Expenditures unrelated to the asset's acquisition or disposal.</w:t>
      </w:r>
    </w:p>
    <w:p w14:paraId="18660A3A" w14:textId="77777777" w:rsidR="00411865" w:rsidRPr="00F15CF8" w:rsidRDefault="00411865" w:rsidP="00411865">
      <w:pPr>
        <w:rPr>
          <w:rFonts w:ascii="Calibri" w:hAnsi="Calibri" w:cs="Calibri"/>
        </w:rPr>
      </w:pPr>
    </w:p>
    <w:p w14:paraId="1DA318D5" w14:textId="77777777" w:rsidR="00411865" w:rsidRPr="00F15CF8" w:rsidRDefault="00411865" w:rsidP="00411865">
      <w:pPr>
        <w:rPr>
          <w:rFonts w:ascii="Calibri" w:hAnsi="Calibri" w:cs="Calibri"/>
        </w:rPr>
      </w:pPr>
      <w:r w:rsidRPr="00F15CF8">
        <w:rPr>
          <w:rStyle w:val="Strong"/>
          <w:rFonts w:ascii="Calibri" w:hAnsi="Calibri" w:cs="Calibri"/>
          <w:bCs w:val="0"/>
        </w:rPr>
        <w:t>Payment and Filing of CGT</w:t>
      </w:r>
    </w:p>
    <w:p w14:paraId="14FC5AFB" w14:textId="77777777" w:rsidR="00411865" w:rsidRPr="00F15CF8" w:rsidRDefault="00411865" w:rsidP="0096193D">
      <w:pPr>
        <w:pStyle w:val="NormalWeb"/>
        <w:numPr>
          <w:ilvl w:val="0"/>
          <w:numId w:val="96"/>
        </w:numPr>
        <w:rPr>
          <w:rFonts w:ascii="Calibri" w:hAnsi="Calibri" w:cs="Calibri"/>
        </w:rPr>
      </w:pPr>
      <w:r w:rsidRPr="00F15CF8">
        <w:rPr>
          <w:rStyle w:val="Strong"/>
          <w:rFonts w:ascii="Calibri" w:eastAsiaTheme="majorEastAsia" w:hAnsi="Calibri" w:cs="Calibri"/>
        </w:rPr>
        <w:t>Payment Timeline</w:t>
      </w:r>
    </w:p>
    <w:p w14:paraId="303AFA1E" w14:textId="77777777" w:rsidR="00411865" w:rsidRPr="00F15CF8" w:rsidRDefault="00411865" w:rsidP="0096193D">
      <w:pPr>
        <w:numPr>
          <w:ilvl w:val="1"/>
          <w:numId w:val="96"/>
        </w:numPr>
        <w:spacing w:before="100" w:beforeAutospacing="1" w:after="100" w:afterAutospacing="1"/>
        <w:rPr>
          <w:rFonts w:ascii="Calibri" w:hAnsi="Calibri" w:cs="Calibri"/>
        </w:rPr>
      </w:pPr>
      <w:r w:rsidRPr="00F15CF8">
        <w:rPr>
          <w:rFonts w:ascii="Calibri" w:hAnsi="Calibri" w:cs="Calibri"/>
        </w:rPr>
        <w:t xml:space="preserve">CGT is payable </w:t>
      </w:r>
      <w:r w:rsidRPr="00F15CF8">
        <w:rPr>
          <w:rStyle w:val="Strong"/>
          <w:rFonts w:ascii="Calibri" w:hAnsi="Calibri" w:cs="Calibri"/>
        </w:rPr>
        <w:t>within 30 days</w:t>
      </w:r>
      <w:r w:rsidRPr="00F15CF8">
        <w:rPr>
          <w:rFonts w:ascii="Calibri" w:hAnsi="Calibri" w:cs="Calibri"/>
        </w:rPr>
        <w:t xml:space="preserve"> after the disposal of the asset.</w:t>
      </w:r>
    </w:p>
    <w:p w14:paraId="619A2DCF" w14:textId="77777777" w:rsidR="00411865" w:rsidRPr="00F15CF8" w:rsidRDefault="00411865" w:rsidP="0096193D">
      <w:pPr>
        <w:pStyle w:val="NormalWeb"/>
        <w:numPr>
          <w:ilvl w:val="0"/>
          <w:numId w:val="96"/>
        </w:numPr>
        <w:rPr>
          <w:rFonts w:ascii="Calibri" w:hAnsi="Calibri" w:cs="Calibri"/>
        </w:rPr>
      </w:pPr>
      <w:r w:rsidRPr="00F15CF8">
        <w:rPr>
          <w:rStyle w:val="Strong"/>
          <w:rFonts w:ascii="Calibri" w:eastAsiaTheme="majorEastAsia" w:hAnsi="Calibri" w:cs="Calibri"/>
        </w:rPr>
        <w:t>Filing Returns</w:t>
      </w:r>
    </w:p>
    <w:p w14:paraId="72DC4107" w14:textId="77777777" w:rsidR="00411865" w:rsidRPr="00F15CF8" w:rsidRDefault="00411865" w:rsidP="0096193D">
      <w:pPr>
        <w:numPr>
          <w:ilvl w:val="1"/>
          <w:numId w:val="96"/>
        </w:numPr>
        <w:spacing w:before="100" w:beforeAutospacing="1" w:after="100" w:afterAutospacing="1"/>
        <w:rPr>
          <w:rFonts w:ascii="Calibri" w:hAnsi="Calibri" w:cs="Calibri"/>
        </w:rPr>
      </w:pPr>
      <w:r w:rsidRPr="00F15CF8">
        <w:rPr>
          <w:rFonts w:ascii="Calibri" w:hAnsi="Calibri" w:cs="Calibri"/>
        </w:rPr>
        <w:t>Taxpayers are required to file a return of chargeable gains annually with the relevant tax authority (FIRS or SIRS).</w:t>
      </w:r>
    </w:p>
    <w:p w14:paraId="06B799CA" w14:textId="77777777" w:rsidR="00411865" w:rsidRPr="00F15CF8" w:rsidRDefault="00411865" w:rsidP="0096193D">
      <w:pPr>
        <w:pStyle w:val="NormalWeb"/>
        <w:numPr>
          <w:ilvl w:val="0"/>
          <w:numId w:val="96"/>
        </w:numPr>
        <w:rPr>
          <w:rFonts w:ascii="Calibri" w:hAnsi="Calibri" w:cs="Calibri"/>
        </w:rPr>
      </w:pPr>
      <w:r w:rsidRPr="00F15CF8">
        <w:rPr>
          <w:rStyle w:val="Strong"/>
          <w:rFonts w:ascii="Calibri" w:eastAsiaTheme="majorEastAsia" w:hAnsi="Calibri" w:cs="Calibri"/>
        </w:rPr>
        <w:t>Penalty for Non-Compliance</w:t>
      </w:r>
    </w:p>
    <w:p w14:paraId="4C9391C1" w14:textId="77777777" w:rsidR="00411865" w:rsidRPr="00F15CF8" w:rsidRDefault="00411865" w:rsidP="0096193D">
      <w:pPr>
        <w:numPr>
          <w:ilvl w:val="1"/>
          <w:numId w:val="96"/>
        </w:numPr>
        <w:spacing w:before="100" w:beforeAutospacing="1" w:after="100" w:afterAutospacing="1"/>
        <w:rPr>
          <w:rFonts w:ascii="Calibri" w:hAnsi="Calibri" w:cs="Calibri"/>
        </w:rPr>
      </w:pPr>
      <w:r w:rsidRPr="00F15CF8">
        <w:rPr>
          <w:rFonts w:ascii="Calibri" w:hAnsi="Calibri" w:cs="Calibri"/>
        </w:rPr>
        <w:t>Late filing or non-payment of CGT attracts penalties and interest on the outstanding tax.</w:t>
      </w:r>
    </w:p>
    <w:p w14:paraId="544B7BDE" w14:textId="24F0FA22" w:rsidR="00411865" w:rsidRDefault="00411865" w:rsidP="00411865">
      <w:pPr>
        <w:rPr>
          <w:rFonts w:ascii="Calibri" w:hAnsi="Calibri" w:cs="Calibri"/>
        </w:rPr>
      </w:pPr>
    </w:p>
    <w:p w14:paraId="4BB8B61B" w14:textId="77777777" w:rsidR="00C85052" w:rsidRPr="00F15CF8" w:rsidRDefault="00C85052" w:rsidP="00411865">
      <w:pPr>
        <w:rPr>
          <w:rFonts w:ascii="Calibri" w:hAnsi="Calibri" w:cs="Calibri"/>
        </w:rPr>
      </w:pPr>
    </w:p>
    <w:p w14:paraId="6EDBDCEC" w14:textId="77777777" w:rsidR="00411865" w:rsidRPr="00F15CF8" w:rsidRDefault="00411865" w:rsidP="00411865">
      <w:pPr>
        <w:rPr>
          <w:rFonts w:ascii="Calibri" w:hAnsi="Calibri" w:cs="Calibri"/>
        </w:rPr>
      </w:pPr>
      <w:r w:rsidRPr="00F15CF8">
        <w:rPr>
          <w:rStyle w:val="Strong"/>
          <w:rFonts w:ascii="Calibri" w:hAnsi="Calibri" w:cs="Calibri"/>
          <w:bCs w:val="0"/>
        </w:rPr>
        <w:lastRenderedPageBreak/>
        <w:t>Administration of CGT</w:t>
      </w:r>
    </w:p>
    <w:p w14:paraId="03B72B72" w14:textId="77777777" w:rsidR="00411865" w:rsidRPr="00F15CF8" w:rsidRDefault="00411865" w:rsidP="0096193D">
      <w:pPr>
        <w:pStyle w:val="NormalWeb"/>
        <w:numPr>
          <w:ilvl w:val="0"/>
          <w:numId w:val="97"/>
        </w:numPr>
        <w:rPr>
          <w:rFonts w:ascii="Calibri" w:hAnsi="Calibri" w:cs="Calibri"/>
        </w:rPr>
      </w:pPr>
      <w:r w:rsidRPr="00F15CF8">
        <w:rPr>
          <w:rStyle w:val="Strong"/>
          <w:rFonts w:ascii="Calibri" w:eastAsiaTheme="majorEastAsia" w:hAnsi="Calibri" w:cs="Calibri"/>
        </w:rPr>
        <w:t>Federal Inland Revenue Service (FIRS)</w:t>
      </w:r>
      <w:r w:rsidRPr="00F15CF8">
        <w:rPr>
          <w:rFonts w:ascii="Calibri" w:hAnsi="Calibri" w:cs="Calibri"/>
        </w:rPr>
        <w:t>:</w:t>
      </w:r>
    </w:p>
    <w:p w14:paraId="250A627F" w14:textId="77777777" w:rsidR="00411865" w:rsidRPr="00F15CF8" w:rsidRDefault="00411865" w:rsidP="0096193D">
      <w:pPr>
        <w:numPr>
          <w:ilvl w:val="1"/>
          <w:numId w:val="97"/>
        </w:numPr>
        <w:spacing w:before="100" w:beforeAutospacing="1" w:after="100" w:afterAutospacing="1"/>
        <w:rPr>
          <w:rFonts w:ascii="Calibri" w:hAnsi="Calibri" w:cs="Calibri"/>
        </w:rPr>
      </w:pPr>
      <w:r w:rsidRPr="00F15CF8">
        <w:rPr>
          <w:rFonts w:ascii="Calibri" w:hAnsi="Calibri" w:cs="Calibri"/>
        </w:rPr>
        <w:t>Collects CGT on behalf of the federal government from companies and corporate entities.</w:t>
      </w:r>
    </w:p>
    <w:p w14:paraId="1A7170D0" w14:textId="77777777" w:rsidR="00411865" w:rsidRPr="00F15CF8" w:rsidRDefault="00411865" w:rsidP="0096193D">
      <w:pPr>
        <w:pStyle w:val="NormalWeb"/>
        <w:numPr>
          <w:ilvl w:val="0"/>
          <w:numId w:val="97"/>
        </w:numPr>
        <w:tabs>
          <w:tab w:val="left" w:pos="450"/>
        </w:tabs>
        <w:rPr>
          <w:rFonts w:ascii="Calibri" w:hAnsi="Calibri" w:cs="Calibri"/>
        </w:rPr>
      </w:pPr>
      <w:r w:rsidRPr="00F15CF8">
        <w:rPr>
          <w:rStyle w:val="Strong"/>
          <w:rFonts w:ascii="Calibri" w:eastAsiaTheme="majorEastAsia" w:hAnsi="Calibri" w:cs="Calibri"/>
        </w:rPr>
        <w:t>State Internal Revenue Services (SIRS)</w:t>
      </w:r>
      <w:r w:rsidRPr="00F15CF8">
        <w:rPr>
          <w:rFonts w:ascii="Calibri" w:hAnsi="Calibri" w:cs="Calibri"/>
        </w:rPr>
        <w:t>:</w:t>
      </w:r>
    </w:p>
    <w:p w14:paraId="0D01AAC4" w14:textId="77777777" w:rsidR="00411865" w:rsidRPr="00F15CF8" w:rsidRDefault="00411865" w:rsidP="0096193D">
      <w:pPr>
        <w:numPr>
          <w:ilvl w:val="1"/>
          <w:numId w:val="97"/>
        </w:numPr>
        <w:spacing w:before="100" w:beforeAutospacing="1" w:after="100" w:afterAutospacing="1"/>
        <w:rPr>
          <w:rFonts w:ascii="Calibri" w:hAnsi="Calibri" w:cs="Calibri"/>
        </w:rPr>
      </w:pPr>
      <w:r w:rsidRPr="00F15CF8">
        <w:rPr>
          <w:rFonts w:ascii="Calibri" w:hAnsi="Calibri" w:cs="Calibri"/>
        </w:rPr>
        <w:t>Collect CGT on chargeable gains derived by individuals and unincorporated businesses.</w:t>
      </w:r>
    </w:p>
    <w:p w14:paraId="1400D475" w14:textId="77777777" w:rsidR="00411865" w:rsidRPr="00F15CF8" w:rsidRDefault="00411865" w:rsidP="0096193D">
      <w:pPr>
        <w:pStyle w:val="NormalWeb"/>
        <w:numPr>
          <w:ilvl w:val="0"/>
          <w:numId w:val="97"/>
        </w:numPr>
        <w:rPr>
          <w:rFonts w:ascii="Calibri" w:hAnsi="Calibri" w:cs="Calibri"/>
        </w:rPr>
      </w:pPr>
      <w:r w:rsidRPr="00F15CF8">
        <w:rPr>
          <w:rStyle w:val="Strong"/>
          <w:rFonts w:ascii="Calibri" w:eastAsiaTheme="majorEastAsia" w:hAnsi="Calibri" w:cs="Calibri"/>
        </w:rPr>
        <w:t>Joint Tax Board (</w:t>
      </w:r>
      <w:proofErr w:type="spellStart"/>
      <w:r w:rsidRPr="00F15CF8">
        <w:rPr>
          <w:rStyle w:val="Strong"/>
          <w:rFonts w:ascii="Calibri" w:eastAsiaTheme="majorEastAsia" w:hAnsi="Calibri" w:cs="Calibri"/>
        </w:rPr>
        <w:t>JTB</w:t>
      </w:r>
      <w:proofErr w:type="spellEnd"/>
      <w:r w:rsidRPr="00F15CF8">
        <w:rPr>
          <w:rStyle w:val="Strong"/>
          <w:rFonts w:ascii="Calibri" w:eastAsiaTheme="majorEastAsia" w:hAnsi="Calibri" w:cs="Calibri"/>
        </w:rPr>
        <w:t>)</w:t>
      </w:r>
      <w:r w:rsidRPr="00F15CF8">
        <w:rPr>
          <w:rFonts w:ascii="Calibri" w:hAnsi="Calibri" w:cs="Calibri"/>
        </w:rPr>
        <w:t>:</w:t>
      </w:r>
    </w:p>
    <w:p w14:paraId="7EE34944" w14:textId="77777777" w:rsidR="00411865" w:rsidRPr="00F15CF8" w:rsidRDefault="00411865" w:rsidP="0096193D">
      <w:pPr>
        <w:numPr>
          <w:ilvl w:val="1"/>
          <w:numId w:val="97"/>
        </w:numPr>
        <w:spacing w:before="100" w:beforeAutospacing="1" w:after="100" w:afterAutospacing="1"/>
        <w:rPr>
          <w:rFonts w:ascii="Calibri" w:hAnsi="Calibri" w:cs="Calibri"/>
        </w:rPr>
      </w:pPr>
      <w:r w:rsidRPr="00F15CF8">
        <w:rPr>
          <w:rFonts w:ascii="Calibri" w:hAnsi="Calibri" w:cs="Calibri"/>
        </w:rPr>
        <w:t>Coordinates CGT administration between federal and state tax authorities to ensure consistency.</w:t>
      </w:r>
    </w:p>
    <w:p w14:paraId="707EC1D1" w14:textId="77777777" w:rsidR="00411865" w:rsidRPr="00F15CF8" w:rsidRDefault="00411865" w:rsidP="00411865">
      <w:pPr>
        <w:rPr>
          <w:rFonts w:ascii="Calibri" w:hAnsi="Calibri" w:cs="Calibri"/>
        </w:rPr>
      </w:pPr>
      <w:r w:rsidRPr="00F15CF8">
        <w:rPr>
          <w:rStyle w:val="Strong"/>
          <w:rFonts w:ascii="Calibri" w:hAnsi="Calibri" w:cs="Calibri"/>
          <w:bCs w:val="0"/>
        </w:rPr>
        <w:t>Exemptions Introduced by the Finance Act</w:t>
      </w:r>
    </w:p>
    <w:p w14:paraId="49DE628A" w14:textId="77777777" w:rsidR="00411865" w:rsidRPr="00F15CF8" w:rsidRDefault="00411865" w:rsidP="00411865">
      <w:pPr>
        <w:pStyle w:val="NormalWeb"/>
        <w:rPr>
          <w:rFonts w:ascii="Calibri" w:hAnsi="Calibri" w:cs="Calibri"/>
        </w:rPr>
      </w:pPr>
      <w:r w:rsidRPr="00F15CF8">
        <w:rPr>
          <w:rFonts w:ascii="Calibri" w:hAnsi="Calibri" w:cs="Calibri"/>
        </w:rPr>
        <w:t xml:space="preserve">The </w:t>
      </w:r>
      <w:r w:rsidRPr="00F15CF8">
        <w:rPr>
          <w:rStyle w:val="Strong"/>
          <w:rFonts w:ascii="Calibri" w:eastAsiaTheme="majorEastAsia" w:hAnsi="Calibri" w:cs="Calibri"/>
        </w:rPr>
        <w:t>Finance Act 2021</w:t>
      </w:r>
      <w:r w:rsidRPr="00F15CF8">
        <w:rPr>
          <w:rFonts w:ascii="Calibri" w:hAnsi="Calibri" w:cs="Calibri"/>
        </w:rPr>
        <w:t xml:space="preserve"> introduced significant amendments to the Capital Gains Tax regime:</w:t>
      </w:r>
    </w:p>
    <w:p w14:paraId="73772C75" w14:textId="77777777" w:rsidR="00411865" w:rsidRPr="00F15CF8" w:rsidRDefault="00411865" w:rsidP="0096193D">
      <w:pPr>
        <w:pStyle w:val="NormalWeb"/>
        <w:numPr>
          <w:ilvl w:val="0"/>
          <w:numId w:val="98"/>
        </w:numPr>
        <w:rPr>
          <w:rFonts w:ascii="Calibri" w:hAnsi="Calibri" w:cs="Calibri"/>
        </w:rPr>
      </w:pPr>
      <w:r w:rsidRPr="00F15CF8">
        <w:rPr>
          <w:rStyle w:val="Strong"/>
          <w:rFonts w:ascii="Calibri" w:eastAsiaTheme="majorEastAsia" w:hAnsi="Calibri" w:cs="Calibri"/>
        </w:rPr>
        <w:t>Exemption of Shares and Stocks</w:t>
      </w:r>
      <w:r w:rsidRPr="00F15CF8">
        <w:rPr>
          <w:rFonts w:ascii="Calibri" w:hAnsi="Calibri" w:cs="Calibri"/>
        </w:rPr>
        <w:t>:</w:t>
      </w:r>
    </w:p>
    <w:p w14:paraId="3DF18D06" w14:textId="77777777" w:rsidR="00411865" w:rsidRPr="00F15CF8" w:rsidRDefault="00411865" w:rsidP="0096193D">
      <w:pPr>
        <w:numPr>
          <w:ilvl w:val="1"/>
          <w:numId w:val="98"/>
        </w:numPr>
        <w:spacing w:before="100" w:beforeAutospacing="1" w:after="100" w:afterAutospacing="1"/>
        <w:rPr>
          <w:rFonts w:ascii="Calibri" w:hAnsi="Calibri" w:cs="Calibri"/>
        </w:rPr>
      </w:pPr>
      <w:r w:rsidRPr="00F15CF8">
        <w:rPr>
          <w:rFonts w:ascii="Calibri" w:hAnsi="Calibri" w:cs="Calibri"/>
        </w:rPr>
        <w:t xml:space="preserve">Gains from the disposal of shares and stocks are exempt from CGT </w:t>
      </w:r>
      <w:r w:rsidRPr="00C85052">
        <w:rPr>
          <w:rStyle w:val="Strong"/>
          <w:rFonts w:ascii="Calibri" w:hAnsi="Calibri" w:cs="Calibri"/>
          <w:b w:val="0"/>
        </w:rPr>
        <w:t>unless</w:t>
      </w:r>
      <w:r w:rsidRPr="00F15CF8">
        <w:rPr>
          <w:rFonts w:ascii="Calibri" w:hAnsi="Calibri" w:cs="Calibri"/>
        </w:rPr>
        <w:t xml:space="preserve"> the total proceeds exceed </w:t>
      </w:r>
      <w:r w:rsidRPr="00C85052">
        <w:rPr>
          <w:rStyle w:val="Strong"/>
          <w:rFonts w:ascii="Calibri" w:hAnsi="Calibri" w:cs="Calibri"/>
          <w:b w:val="0"/>
        </w:rPr>
        <w:t>₦100 million annually</w:t>
      </w:r>
      <w:r w:rsidRPr="00C85052">
        <w:rPr>
          <w:rFonts w:ascii="Calibri" w:hAnsi="Calibri" w:cs="Calibri"/>
          <w:b/>
        </w:rPr>
        <w:t>.</w:t>
      </w:r>
    </w:p>
    <w:p w14:paraId="76BBF738" w14:textId="77777777" w:rsidR="00411865" w:rsidRPr="00F15CF8" w:rsidRDefault="00411865" w:rsidP="0096193D">
      <w:pPr>
        <w:numPr>
          <w:ilvl w:val="1"/>
          <w:numId w:val="98"/>
        </w:numPr>
        <w:spacing w:before="100" w:beforeAutospacing="1" w:after="100" w:afterAutospacing="1"/>
        <w:rPr>
          <w:rFonts w:ascii="Calibri" w:hAnsi="Calibri" w:cs="Calibri"/>
        </w:rPr>
      </w:pPr>
      <w:r w:rsidRPr="00F15CF8">
        <w:rPr>
          <w:rFonts w:ascii="Calibri" w:hAnsi="Calibri" w:cs="Calibri"/>
        </w:rPr>
        <w:t>For gains above ₦100 million, CGT applies to the excess proceeds.</w:t>
      </w:r>
    </w:p>
    <w:p w14:paraId="24080998" w14:textId="77777777" w:rsidR="00411865" w:rsidRPr="00F15CF8" w:rsidRDefault="00411865" w:rsidP="0096193D">
      <w:pPr>
        <w:pStyle w:val="NormalWeb"/>
        <w:numPr>
          <w:ilvl w:val="0"/>
          <w:numId w:val="98"/>
        </w:numPr>
        <w:rPr>
          <w:rFonts w:ascii="Calibri" w:hAnsi="Calibri" w:cs="Calibri"/>
        </w:rPr>
      </w:pPr>
      <w:r w:rsidRPr="00F15CF8">
        <w:rPr>
          <w:rStyle w:val="Strong"/>
          <w:rFonts w:ascii="Calibri" w:eastAsiaTheme="majorEastAsia" w:hAnsi="Calibri" w:cs="Calibri"/>
        </w:rPr>
        <w:t>Reinvestment Relief</w:t>
      </w:r>
      <w:r w:rsidRPr="00F15CF8">
        <w:rPr>
          <w:rFonts w:ascii="Calibri" w:hAnsi="Calibri" w:cs="Calibri"/>
        </w:rPr>
        <w:t>:</w:t>
      </w:r>
    </w:p>
    <w:p w14:paraId="6364D592" w14:textId="77777777" w:rsidR="00411865" w:rsidRPr="00F15CF8" w:rsidRDefault="00411865" w:rsidP="0096193D">
      <w:pPr>
        <w:numPr>
          <w:ilvl w:val="1"/>
          <w:numId w:val="98"/>
        </w:numPr>
        <w:spacing w:before="100" w:beforeAutospacing="1" w:after="100" w:afterAutospacing="1"/>
        <w:rPr>
          <w:rFonts w:ascii="Calibri" w:hAnsi="Calibri" w:cs="Calibri"/>
        </w:rPr>
      </w:pPr>
      <w:r w:rsidRPr="00F15CF8">
        <w:rPr>
          <w:rFonts w:ascii="Calibri" w:hAnsi="Calibri" w:cs="Calibri"/>
        </w:rPr>
        <w:t>CGT is not applicable if the proceeds from the disposal of an asset are reinvested in acquiring another asset of the same class within 12 months.</w:t>
      </w:r>
    </w:p>
    <w:p w14:paraId="2E623B93" w14:textId="77777777" w:rsidR="00411865" w:rsidRPr="00F15CF8" w:rsidRDefault="00411865" w:rsidP="00411865">
      <w:pPr>
        <w:rPr>
          <w:rFonts w:ascii="Calibri" w:hAnsi="Calibri" w:cs="Calibri"/>
        </w:rPr>
      </w:pPr>
      <w:r w:rsidRPr="00F15CF8">
        <w:rPr>
          <w:rStyle w:val="Strong"/>
          <w:rFonts w:ascii="Calibri" w:hAnsi="Calibri" w:cs="Calibri"/>
          <w:bCs w:val="0"/>
        </w:rPr>
        <w:t>Challenges in CGT Administration</w:t>
      </w:r>
    </w:p>
    <w:p w14:paraId="099441B5" w14:textId="77777777" w:rsidR="00411865" w:rsidRPr="00F15CF8" w:rsidRDefault="00411865" w:rsidP="0096193D">
      <w:pPr>
        <w:pStyle w:val="NormalWeb"/>
        <w:numPr>
          <w:ilvl w:val="0"/>
          <w:numId w:val="99"/>
        </w:numPr>
        <w:rPr>
          <w:rFonts w:ascii="Calibri" w:hAnsi="Calibri" w:cs="Calibri"/>
        </w:rPr>
      </w:pPr>
      <w:r w:rsidRPr="00F15CF8">
        <w:rPr>
          <w:rStyle w:val="Strong"/>
          <w:rFonts w:ascii="Calibri" w:eastAsiaTheme="majorEastAsia" w:hAnsi="Calibri" w:cs="Calibri"/>
        </w:rPr>
        <w:t>Tax Evasion</w:t>
      </w:r>
      <w:r w:rsidRPr="00F15CF8">
        <w:rPr>
          <w:rFonts w:ascii="Calibri" w:hAnsi="Calibri" w:cs="Calibri"/>
        </w:rPr>
        <w:t>:</w:t>
      </w:r>
    </w:p>
    <w:p w14:paraId="17A9854A" w14:textId="77777777" w:rsidR="00411865" w:rsidRPr="00F15CF8" w:rsidRDefault="00411865" w:rsidP="0096193D">
      <w:pPr>
        <w:numPr>
          <w:ilvl w:val="1"/>
          <w:numId w:val="99"/>
        </w:numPr>
        <w:spacing w:before="100" w:beforeAutospacing="1" w:after="100" w:afterAutospacing="1"/>
        <w:rPr>
          <w:rFonts w:ascii="Calibri" w:hAnsi="Calibri" w:cs="Calibri"/>
        </w:rPr>
      </w:pPr>
      <w:r w:rsidRPr="00F15CF8">
        <w:rPr>
          <w:rFonts w:ascii="Calibri" w:hAnsi="Calibri" w:cs="Calibri"/>
        </w:rPr>
        <w:t>Many taxpayers underreport or fail to report capital gains from asset disposals.</w:t>
      </w:r>
    </w:p>
    <w:p w14:paraId="5D6B14C3" w14:textId="77777777" w:rsidR="00411865" w:rsidRPr="00F15CF8" w:rsidRDefault="00411865" w:rsidP="0096193D">
      <w:pPr>
        <w:pStyle w:val="NormalWeb"/>
        <w:numPr>
          <w:ilvl w:val="0"/>
          <w:numId w:val="99"/>
        </w:numPr>
        <w:rPr>
          <w:rFonts w:ascii="Calibri" w:hAnsi="Calibri" w:cs="Calibri"/>
        </w:rPr>
      </w:pPr>
      <w:r w:rsidRPr="00F15CF8">
        <w:rPr>
          <w:rStyle w:val="Strong"/>
          <w:rFonts w:ascii="Calibri" w:eastAsiaTheme="majorEastAsia" w:hAnsi="Calibri" w:cs="Calibri"/>
        </w:rPr>
        <w:t>Low Awareness</w:t>
      </w:r>
      <w:r w:rsidRPr="00F15CF8">
        <w:rPr>
          <w:rFonts w:ascii="Calibri" w:hAnsi="Calibri" w:cs="Calibri"/>
        </w:rPr>
        <w:t>:</w:t>
      </w:r>
    </w:p>
    <w:p w14:paraId="70087579" w14:textId="77777777" w:rsidR="00411865" w:rsidRPr="00F15CF8" w:rsidRDefault="00411865" w:rsidP="0096193D">
      <w:pPr>
        <w:numPr>
          <w:ilvl w:val="1"/>
          <w:numId w:val="99"/>
        </w:numPr>
        <w:spacing w:before="100" w:beforeAutospacing="1" w:after="100" w:afterAutospacing="1"/>
        <w:rPr>
          <w:rFonts w:ascii="Calibri" w:hAnsi="Calibri" w:cs="Calibri"/>
        </w:rPr>
      </w:pPr>
      <w:r w:rsidRPr="00F15CF8">
        <w:rPr>
          <w:rFonts w:ascii="Calibri" w:hAnsi="Calibri" w:cs="Calibri"/>
        </w:rPr>
        <w:t>Many individuals are unaware of their CGT obligations.</w:t>
      </w:r>
    </w:p>
    <w:p w14:paraId="0F8F8DBC" w14:textId="77777777" w:rsidR="00411865" w:rsidRPr="00F15CF8" w:rsidRDefault="00411865" w:rsidP="0096193D">
      <w:pPr>
        <w:pStyle w:val="NormalWeb"/>
        <w:numPr>
          <w:ilvl w:val="0"/>
          <w:numId w:val="99"/>
        </w:numPr>
        <w:rPr>
          <w:rFonts w:ascii="Calibri" w:hAnsi="Calibri" w:cs="Calibri"/>
        </w:rPr>
      </w:pPr>
      <w:r w:rsidRPr="00F15CF8">
        <w:rPr>
          <w:rStyle w:val="Strong"/>
          <w:rFonts w:ascii="Calibri" w:eastAsiaTheme="majorEastAsia" w:hAnsi="Calibri" w:cs="Calibri"/>
        </w:rPr>
        <w:t>Difficulty in Tracking Transactions</w:t>
      </w:r>
      <w:r w:rsidRPr="00F15CF8">
        <w:rPr>
          <w:rFonts w:ascii="Calibri" w:hAnsi="Calibri" w:cs="Calibri"/>
        </w:rPr>
        <w:t>:</w:t>
      </w:r>
    </w:p>
    <w:p w14:paraId="113D12A2" w14:textId="77777777" w:rsidR="00411865" w:rsidRPr="00F15CF8" w:rsidRDefault="00411865" w:rsidP="0096193D">
      <w:pPr>
        <w:numPr>
          <w:ilvl w:val="1"/>
          <w:numId w:val="99"/>
        </w:numPr>
        <w:spacing w:before="100" w:beforeAutospacing="1" w:after="100" w:afterAutospacing="1"/>
        <w:rPr>
          <w:rFonts w:ascii="Calibri" w:hAnsi="Calibri" w:cs="Calibri"/>
        </w:rPr>
      </w:pPr>
      <w:r w:rsidRPr="00F15CF8">
        <w:rPr>
          <w:rFonts w:ascii="Calibri" w:hAnsi="Calibri" w:cs="Calibri"/>
        </w:rPr>
        <w:t>Informal sector transactions, especially in real estate, are often unrecorded and untaxed.</w:t>
      </w:r>
    </w:p>
    <w:p w14:paraId="6F008034" w14:textId="77777777" w:rsidR="00411865" w:rsidRPr="00F15CF8" w:rsidRDefault="00411865" w:rsidP="0096193D">
      <w:pPr>
        <w:pStyle w:val="NormalWeb"/>
        <w:numPr>
          <w:ilvl w:val="0"/>
          <w:numId w:val="99"/>
        </w:numPr>
        <w:rPr>
          <w:rFonts w:ascii="Calibri" w:hAnsi="Calibri" w:cs="Calibri"/>
        </w:rPr>
      </w:pPr>
      <w:r w:rsidRPr="00F15CF8">
        <w:rPr>
          <w:rStyle w:val="Strong"/>
          <w:rFonts w:ascii="Calibri" w:eastAsiaTheme="majorEastAsia" w:hAnsi="Calibri" w:cs="Calibri"/>
        </w:rPr>
        <w:t>Limited Enforcement</w:t>
      </w:r>
      <w:r w:rsidRPr="00F15CF8">
        <w:rPr>
          <w:rFonts w:ascii="Calibri" w:hAnsi="Calibri" w:cs="Calibri"/>
        </w:rPr>
        <w:t>:</w:t>
      </w:r>
    </w:p>
    <w:p w14:paraId="0143434E" w14:textId="77777777" w:rsidR="00411865" w:rsidRPr="00F15CF8" w:rsidRDefault="00411865" w:rsidP="0096193D">
      <w:pPr>
        <w:numPr>
          <w:ilvl w:val="1"/>
          <w:numId w:val="99"/>
        </w:numPr>
        <w:spacing w:before="100" w:beforeAutospacing="1" w:after="100" w:afterAutospacing="1"/>
        <w:rPr>
          <w:rFonts w:ascii="Calibri" w:hAnsi="Calibri" w:cs="Calibri"/>
        </w:rPr>
      </w:pPr>
      <w:r w:rsidRPr="00F15CF8">
        <w:rPr>
          <w:rFonts w:ascii="Calibri" w:hAnsi="Calibri" w:cs="Calibri"/>
        </w:rPr>
        <w:t>Inadequate capacity to enforce compliance at state and federal levels.</w:t>
      </w:r>
    </w:p>
    <w:p w14:paraId="0C79B6EB" w14:textId="77777777" w:rsidR="00411865" w:rsidRPr="00F15CF8" w:rsidRDefault="00411865" w:rsidP="00411865">
      <w:pPr>
        <w:rPr>
          <w:rFonts w:ascii="Calibri" w:hAnsi="Calibri" w:cs="Calibri"/>
        </w:rPr>
      </w:pPr>
      <w:r w:rsidRPr="00F15CF8">
        <w:rPr>
          <w:rStyle w:val="Strong"/>
          <w:rFonts w:ascii="Calibri" w:hAnsi="Calibri" w:cs="Calibri"/>
          <w:bCs w:val="0"/>
        </w:rPr>
        <w:t>Recommendations for Improvement</w:t>
      </w:r>
    </w:p>
    <w:p w14:paraId="346B15F6" w14:textId="77777777" w:rsidR="00411865" w:rsidRPr="00F15CF8" w:rsidRDefault="00411865" w:rsidP="0096193D">
      <w:pPr>
        <w:pStyle w:val="NormalWeb"/>
        <w:numPr>
          <w:ilvl w:val="0"/>
          <w:numId w:val="100"/>
        </w:numPr>
        <w:rPr>
          <w:rFonts w:ascii="Calibri" w:hAnsi="Calibri" w:cs="Calibri"/>
        </w:rPr>
      </w:pPr>
      <w:r w:rsidRPr="00F15CF8">
        <w:rPr>
          <w:rStyle w:val="Strong"/>
          <w:rFonts w:ascii="Calibri" w:eastAsiaTheme="majorEastAsia" w:hAnsi="Calibri" w:cs="Calibri"/>
        </w:rPr>
        <w:t>Increased Awareness</w:t>
      </w:r>
      <w:r w:rsidRPr="00F15CF8">
        <w:rPr>
          <w:rFonts w:ascii="Calibri" w:hAnsi="Calibri" w:cs="Calibri"/>
        </w:rPr>
        <w:t>:</w:t>
      </w:r>
    </w:p>
    <w:p w14:paraId="0B365360" w14:textId="77777777" w:rsidR="00411865" w:rsidRPr="00F15CF8" w:rsidRDefault="00411865" w:rsidP="0096193D">
      <w:pPr>
        <w:numPr>
          <w:ilvl w:val="1"/>
          <w:numId w:val="100"/>
        </w:numPr>
        <w:spacing w:before="100" w:beforeAutospacing="1" w:after="100" w:afterAutospacing="1"/>
        <w:rPr>
          <w:rFonts w:ascii="Calibri" w:hAnsi="Calibri" w:cs="Calibri"/>
        </w:rPr>
      </w:pPr>
      <w:r w:rsidRPr="00F15CF8">
        <w:rPr>
          <w:rFonts w:ascii="Calibri" w:hAnsi="Calibri" w:cs="Calibri"/>
        </w:rPr>
        <w:t>Public education campaigns to inform taxpayers of CGT obligations.</w:t>
      </w:r>
    </w:p>
    <w:p w14:paraId="3E295345" w14:textId="77777777" w:rsidR="00411865" w:rsidRPr="00F15CF8" w:rsidRDefault="00411865" w:rsidP="0096193D">
      <w:pPr>
        <w:pStyle w:val="NormalWeb"/>
        <w:numPr>
          <w:ilvl w:val="0"/>
          <w:numId w:val="100"/>
        </w:numPr>
        <w:rPr>
          <w:rFonts w:ascii="Calibri" w:hAnsi="Calibri" w:cs="Calibri"/>
        </w:rPr>
      </w:pPr>
      <w:r w:rsidRPr="00F15CF8">
        <w:rPr>
          <w:rStyle w:val="Strong"/>
          <w:rFonts w:ascii="Calibri" w:eastAsiaTheme="majorEastAsia" w:hAnsi="Calibri" w:cs="Calibri"/>
        </w:rPr>
        <w:t>Automation of Processes</w:t>
      </w:r>
      <w:r w:rsidRPr="00F15CF8">
        <w:rPr>
          <w:rFonts w:ascii="Calibri" w:hAnsi="Calibri" w:cs="Calibri"/>
        </w:rPr>
        <w:t>:</w:t>
      </w:r>
    </w:p>
    <w:p w14:paraId="526C418A" w14:textId="082EF5CA" w:rsidR="00411865" w:rsidRDefault="00411865" w:rsidP="0096193D">
      <w:pPr>
        <w:numPr>
          <w:ilvl w:val="1"/>
          <w:numId w:val="100"/>
        </w:numPr>
        <w:spacing w:before="100" w:beforeAutospacing="1" w:after="100" w:afterAutospacing="1"/>
        <w:rPr>
          <w:rFonts w:ascii="Calibri" w:hAnsi="Calibri" w:cs="Calibri"/>
        </w:rPr>
      </w:pPr>
      <w:r w:rsidRPr="00F15CF8">
        <w:rPr>
          <w:rFonts w:ascii="Calibri" w:hAnsi="Calibri" w:cs="Calibri"/>
        </w:rPr>
        <w:t>Digitalization of asset transfer and tax filing systems to enhance tracking and compliance.</w:t>
      </w:r>
    </w:p>
    <w:p w14:paraId="1E1B2799" w14:textId="77777777" w:rsidR="00411865" w:rsidRPr="00F15CF8" w:rsidRDefault="00411865" w:rsidP="0096193D">
      <w:pPr>
        <w:pStyle w:val="NormalWeb"/>
        <w:numPr>
          <w:ilvl w:val="0"/>
          <w:numId w:val="100"/>
        </w:numPr>
        <w:rPr>
          <w:rFonts w:ascii="Calibri" w:hAnsi="Calibri" w:cs="Calibri"/>
        </w:rPr>
      </w:pPr>
      <w:r w:rsidRPr="00F15CF8">
        <w:rPr>
          <w:rStyle w:val="Strong"/>
          <w:rFonts w:ascii="Calibri" w:eastAsiaTheme="majorEastAsia" w:hAnsi="Calibri" w:cs="Calibri"/>
        </w:rPr>
        <w:t>Improved Monitoring</w:t>
      </w:r>
      <w:r w:rsidRPr="00F15CF8">
        <w:rPr>
          <w:rFonts w:ascii="Calibri" w:hAnsi="Calibri" w:cs="Calibri"/>
        </w:rPr>
        <w:t>:</w:t>
      </w:r>
    </w:p>
    <w:p w14:paraId="12CAD19B" w14:textId="77777777" w:rsidR="00411865" w:rsidRPr="00F15CF8" w:rsidRDefault="00411865" w:rsidP="0096193D">
      <w:pPr>
        <w:numPr>
          <w:ilvl w:val="1"/>
          <w:numId w:val="100"/>
        </w:numPr>
        <w:spacing w:before="100" w:beforeAutospacing="1" w:after="100" w:afterAutospacing="1"/>
        <w:rPr>
          <w:rFonts w:ascii="Calibri" w:hAnsi="Calibri" w:cs="Calibri"/>
        </w:rPr>
      </w:pPr>
      <w:r w:rsidRPr="00F15CF8">
        <w:rPr>
          <w:rFonts w:ascii="Calibri" w:hAnsi="Calibri" w:cs="Calibri"/>
        </w:rPr>
        <w:lastRenderedPageBreak/>
        <w:t>Collaboration between tax authorities, financial institutions, and registries to monitor asset transactions.</w:t>
      </w:r>
    </w:p>
    <w:p w14:paraId="09D7E38E" w14:textId="77777777" w:rsidR="00411865" w:rsidRPr="00F15CF8" w:rsidRDefault="00411865" w:rsidP="0096193D">
      <w:pPr>
        <w:pStyle w:val="NormalWeb"/>
        <w:numPr>
          <w:ilvl w:val="0"/>
          <w:numId w:val="100"/>
        </w:numPr>
        <w:rPr>
          <w:rFonts w:ascii="Calibri" w:hAnsi="Calibri" w:cs="Calibri"/>
        </w:rPr>
      </w:pPr>
      <w:r w:rsidRPr="00F15CF8">
        <w:rPr>
          <w:rStyle w:val="Strong"/>
          <w:rFonts w:ascii="Calibri" w:eastAsiaTheme="majorEastAsia" w:hAnsi="Calibri" w:cs="Calibri"/>
        </w:rPr>
        <w:t>Incentives for Compliance</w:t>
      </w:r>
      <w:r w:rsidRPr="00F15CF8">
        <w:rPr>
          <w:rFonts w:ascii="Calibri" w:hAnsi="Calibri" w:cs="Calibri"/>
        </w:rPr>
        <w:t>:</w:t>
      </w:r>
    </w:p>
    <w:p w14:paraId="3A417390" w14:textId="77777777" w:rsidR="00411865" w:rsidRPr="00F15CF8" w:rsidRDefault="00411865" w:rsidP="0096193D">
      <w:pPr>
        <w:numPr>
          <w:ilvl w:val="1"/>
          <w:numId w:val="100"/>
        </w:numPr>
        <w:spacing w:before="100" w:beforeAutospacing="1" w:after="100" w:afterAutospacing="1"/>
        <w:rPr>
          <w:rFonts w:ascii="Calibri" w:hAnsi="Calibri" w:cs="Calibri"/>
        </w:rPr>
      </w:pPr>
      <w:r w:rsidRPr="00F15CF8">
        <w:rPr>
          <w:rFonts w:ascii="Calibri" w:hAnsi="Calibri" w:cs="Calibri"/>
        </w:rPr>
        <w:t>Offering incentives such as reduced penalties for voluntary disclosure of gains.</w:t>
      </w:r>
    </w:p>
    <w:p w14:paraId="219E0855" w14:textId="77777777" w:rsidR="00C85052" w:rsidRPr="00C85052" w:rsidRDefault="00C85052" w:rsidP="00C85052">
      <w:pPr>
        <w:pStyle w:val="Heading4"/>
        <w:framePr w:h="411" w:hRule="exact" w:wrap="around" w:hAnchor="page" w:x="1351" w:y="89"/>
        <w:rPr>
          <w:rFonts w:ascii="Calibri" w:eastAsia="Times New Roman" w:hAnsi="Calibri" w:cs="Calibri"/>
          <w:b/>
          <w:sz w:val="24"/>
          <w:lang w:eastAsia="en-GB"/>
        </w:rPr>
      </w:pPr>
      <w:r w:rsidRPr="00C85052">
        <w:rPr>
          <w:rFonts w:ascii="Calibri" w:eastAsia="Times New Roman" w:hAnsi="Calibri" w:cs="Calibri"/>
          <w:b/>
          <w:sz w:val="24"/>
          <w:lang w:eastAsia="en-GB"/>
        </w:rPr>
        <w:t>Education Tax:</w:t>
      </w:r>
    </w:p>
    <w:p w14:paraId="6E4CA21C" w14:textId="77777777" w:rsidR="00BB127D" w:rsidRPr="00C85052" w:rsidRDefault="00BB127D" w:rsidP="00BB127D">
      <w:pPr>
        <w:spacing w:before="100" w:beforeAutospacing="1" w:after="100" w:afterAutospacing="1"/>
        <w:rPr>
          <w:rFonts w:ascii="Calibri" w:eastAsia="Times New Roman" w:hAnsi="Calibri" w:cs="Calibri"/>
          <w:b/>
          <w:lang w:eastAsia="en-GB"/>
        </w:rPr>
      </w:pPr>
    </w:p>
    <w:p w14:paraId="5B7CEC56" w14:textId="553EF055" w:rsidR="00F07B56" w:rsidRPr="00F15CF8" w:rsidRDefault="00F07B56" w:rsidP="00F07B56">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Education Tax, officially referred to as the Tertiary Education Trust Fund (</w:t>
      </w:r>
      <w:proofErr w:type="spellStart"/>
      <w:r w:rsidRPr="00F15CF8">
        <w:rPr>
          <w:rFonts w:ascii="Calibri" w:eastAsia="Times New Roman" w:hAnsi="Calibri" w:cs="Calibri"/>
          <w:lang w:eastAsia="en-GB"/>
        </w:rPr>
        <w:t>TETFund</w:t>
      </w:r>
      <w:proofErr w:type="spellEnd"/>
      <w:r w:rsidRPr="00F15CF8">
        <w:rPr>
          <w:rFonts w:ascii="Calibri" w:eastAsia="Times New Roman" w:hAnsi="Calibri" w:cs="Calibri"/>
          <w:lang w:eastAsia="en-GB"/>
        </w:rPr>
        <w:t>) Tax, is a tax imposed on eligible companies in Nigeria to fund the development of the country’s education sector. It is governed by the Tertiary Education Trust Fund (Establishment, Etc.) Act, 2011, and administered by the Federal Inland Revenue Service (FIRS).</w:t>
      </w:r>
    </w:p>
    <w:p w14:paraId="478FA304" w14:textId="77777777" w:rsidR="00F07B56" w:rsidRPr="00F15CF8" w:rsidRDefault="00F07B56" w:rsidP="00F07B56">
      <w:pPr>
        <w:rPr>
          <w:rFonts w:ascii="Calibri" w:hAnsi="Calibri" w:cs="Calibri"/>
        </w:rPr>
      </w:pPr>
      <w:r w:rsidRPr="00F15CF8">
        <w:rPr>
          <w:rStyle w:val="Strong"/>
          <w:rFonts w:ascii="Calibri" w:hAnsi="Calibri" w:cs="Calibri"/>
          <w:bCs w:val="0"/>
        </w:rPr>
        <w:t>Key Features of Education Tax</w:t>
      </w:r>
    </w:p>
    <w:p w14:paraId="6C6DB4DB" w14:textId="77777777" w:rsidR="00F07B56" w:rsidRPr="00F15CF8" w:rsidRDefault="00F07B56" w:rsidP="0096193D">
      <w:pPr>
        <w:pStyle w:val="NormalWeb"/>
        <w:numPr>
          <w:ilvl w:val="0"/>
          <w:numId w:val="101"/>
        </w:numPr>
        <w:rPr>
          <w:rFonts w:ascii="Calibri" w:hAnsi="Calibri" w:cs="Calibri"/>
        </w:rPr>
      </w:pPr>
      <w:r w:rsidRPr="00F15CF8">
        <w:rPr>
          <w:rStyle w:val="Strong"/>
          <w:rFonts w:ascii="Calibri" w:eastAsiaTheme="majorEastAsia" w:hAnsi="Calibri" w:cs="Calibri"/>
        </w:rPr>
        <w:t>Objective</w:t>
      </w:r>
      <w:r w:rsidRPr="00F15CF8">
        <w:rPr>
          <w:rFonts w:ascii="Calibri" w:hAnsi="Calibri" w:cs="Calibri"/>
        </w:rPr>
        <w:t>:</w:t>
      </w:r>
    </w:p>
    <w:p w14:paraId="47C01EAF" w14:textId="77777777" w:rsidR="00F07B56" w:rsidRPr="00F15CF8" w:rsidRDefault="00F07B56" w:rsidP="0096193D">
      <w:pPr>
        <w:numPr>
          <w:ilvl w:val="1"/>
          <w:numId w:val="101"/>
        </w:numPr>
        <w:spacing w:before="100" w:beforeAutospacing="1" w:after="100" w:afterAutospacing="1"/>
        <w:rPr>
          <w:rFonts w:ascii="Calibri" w:hAnsi="Calibri" w:cs="Calibri"/>
        </w:rPr>
      </w:pPr>
      <w:r w:rsidRPr="00F15CF8">
        <w:rPr>
          <w:rFonts w:ascii="Calibri" w:hAnsi="Calibri" w:cs="Calibri"/>
        </w:rPr>
        <w:t xml:space="preserve">To provide funding for the rehabilitation, restoration, and development of </w:t>
      </w:r>
      <w:r w:rsidRPr="00C85052">
        <w:rPr>
          <w:rStyle w:val="Strong"/>
          <w:rFonts w:ascii="Calibri" w:hAnsi="Calibri" w:cs="Calibri"/>
          <w:b w:val="0"/>
        </w:rPr>
        <w:t>tertiary education</w:t>
      </w:r>
      <w:r w:rsidRPr="00C85052">
        <w:rPr>
          <w:rFonts w:ascii="Calibri" w:hAnsi="Calibri" w:cs="Calibri"/>
          <w:b/>
        </w:rPr>
        <w:t xml:space="preserve"> </w:t>
      </w:r>
      <w:r w:rsidRPr="00F15CF8">
        <w:rPr>
          <w:rFonts w:ascii="Calibri" w:hAnsi="Calibri" w:cs="Calibri"/>
        </w:rPr>
        <w:t>in Nigeria.</w:t>
      </w:r>
    </w:p>
    <w:p w14:paraId="3065F36C" w14:textId="77777777" w:rsidR="00F07B56" w:rsidRPr="00F15CF8" w:rsidRDefault="00F07B56" w:rsidP="0096193D">
      <w:pPr>
        <w:pStyle w:val="NormalWeb"/>
        <w:numPr>
          <w:ilvl w:val="0"/>
          <w:numId w:val="101"/>
        </w:numPr>
        <w:rPr>
          <w:rFonts w:ascii="Calibri" w:hAnsi="Calibri" w:cs="Calibri"/>
        </w:rPr>
      </w:pPr>
      <w:r w:rsidRPr="00F15CF8">
        <w:rPr>
          <w:rStyle w:val="Strong"/>
          <w:rFonts w:ascii="Calibri" w:eastAsiaTheme="majorEastAsia" w:hAnsi="Calibri" w:cs="Calibri"/>
        </w:rPr>
        <w:t>Rate of Education Tax</w:t>
      </w:r>
      <w:r w:rsidRPr="00F15CF8">
        <w:rPr>
          <w:rFonts w:ascii="Calibri" w:hAnsi="Calibri" w:cs="Calibri"/>
        </w:rPr>
        <w:t>:</w:t>
      </w:r>
    </w:p>
    <w:p w14:paraId="52383386" w14:textId="77777777" w:rsidR="00F07B56" w:rsidRPr="00F15CF8" w:rsidRDefault="00F07B56" w:rsidP="0096193D">
      <w:pPr>
        <w:numPr>
          <w:ilvl w:val="1"/>
          <w:numId w:val="101"/>
        </w:numPr>
        <w:spacing w:before="100" w:beforeAutospacing="1" w:after="100" w:afterAutospacing="1"/>
        <w:rPr>
          <w:rFonts w:ascii="Calibri" w:hAnsi="Calibri" w:cs="Calibri"/>
        </w:rPr>
      </w:pPr>
      <w:r w:rsidRPr="00F15CF8">
        <w:rPr>
          <w:rFonts w:ascii="Calibri" w:hAnsi="Calibri" w:cs="Calibri"/>
        </w:rPr>
        <w:t xml:space="preserve">The Education Tax rate is </w:t>
      </w:r>
      <w:r w:rsidRPr="00C85052">
        <w:rPr>
          <w:rStyle w:val="Strong"/>
          <w:rFonts w:ascii="Calibri" w:hAnsi="Calibri" w:cs="Calibri"/>
          <w:b w:val="0"/>
        </w:rPr>
        <w:t>2.5%</w:t>
      </w:r>
      <w:r w:rsidRPr="00F15CF8">
        <w:rPr>
          <w:rFonts w:ascii="Calibri" w:hAnsi="Calibri" w:cs="Calibri"/>
        </w:rPr>
        <w:t xml:space="preserve"> of the </w:t>
      </w:r>
      <w:r w:rsidRPr="00C85052">
        <w:rPr>
          <w:rStyle w:val="Strong"/>
          <w:rFonts w:ascii="Calibri" w:hAnsi="Calibri" w:cs="Calibri"/>
          <w:b w:val="0"/>
        </w:rPr>
        <w:t>assessable profits</w:t>
      </w:r>
      <w:r w:rsidRPr="00F15CF8">
        <w:rPr>
          <w:rFonts w:ascii="Calibri" w:hAnsi="Calibri" w:cs="Calibri"/>
        </w:rPr>
        <w:t xml:space="preserve"> of a company.</w:t>
      </w:r>
    </w:p>
    <w:p w14:paraId="511D8BD9" w14:textId="77777777" w:rsidR="00F07B56" w:rsidRPr="00F15CF8" w:rsidRDefault="00F07B56" w:rsidP="0096193D">
      <w:pPr>
        <w:numPr>
          <w:ilvl w:val="1"/>
          <w:numId w:val="101"/>
        </w:numPr>
        <w:spacing w:before="100" w:beforeAutospacing="1" w:after="100" w:afterAutospacing="1"/>
        <w:rPr>
          <w:rFonts w:ascii="Calibri" w:hAnsi="Calibri" w:cs="Calibri"/>
        </w:rPr>
      </w:pPr>
      <w:r w:rsidRPr="00F15CF8">
        <w:rPr>
          <w:rFonts w:ascii="Calibri" w:hAnsi="Calibri" w:cs="Calibri"/>
        </w:rPr>
        <w:t xml:space="preserve">This rate was increased from 2% to 2.5% by the </w:t>
      </w:r>
      <w:r w:rsidRPr="00C85052">
        <w:rPr>
          <w:rStyle w:val="Strong"/>
          <w:rFonts w:ascii="Calibri" w:hAnsi="Calibri" w:cs="Calibri"/>
          <w:b w:val="0"/>
        </w:rPr>
        <w:t>Finance Act 2021</w:t>
      </w:r>
      <w:r w:rsidRPr="00F15CF8">
        <w:rPr>
          <w:rFonts w:ascii="Calibri" w:hAnsi="Calibri" w:cs="Calibri"/>
        </w:rPr>
        <w:t>.</w:t>
      </w:r>
    </w:p>
    <w:p w14:paraId="758ADA72" w14:textId="77777777" w:rsidR="00F07B56" w:rsidRPr="00F15CF8" w:rsidRDefault="00F07B56" w:rsidP="0096193D">
      <w:pPr>
        <w:pStyle w:val="NormalWeb"/>
        <w:numPr>
          <w:ilvl w:val="0"/>
          <w:numId w:val="101"/>
        </w:numPr>
        <w:rPr>
          <w:rFonts w:ascii="Calibri" w:hAnsi="Calibri" w:cs="Calibri"/>
        </w:rPr>
      </w:pPr>
      <w:r w:rsidRPr="00F15CF8">
        <w:rPr>
          <w:rStyle w:val="Strong"/>
          <w:rFonts w:ascii="Calibri" w:eastAsiaTheme="majorEastAsia" w:hAnsi="Calibri" w:cs="Calibri"/>
        </w:rPr>
        <w:t>Taxable Entities</w:t>
      </w:r>
      <w:r w:rsidRPr="00F15CF8">
        <w:rPr>
          <w:rFonts w:ascii="Calibri" w:hAnsi="Calibri" w:cs="Calibri"/>
        </w:rPr>
        <w:t>:</w:t>
      </w:r>
    </w:p>
    <w:p w14:paraId="6AEB46B7" w14:textId="77777777" w:rsidR="00F07B56" w:rsidRPr="00C85052" w:rsidRDefault="00F07B56" w:rsidP="0096193D">
      <w:pPr>
        <w:numPr>
          <w:ilvl w:val="1"/>
          <w:numId w:val="101"/>
        </w:numPr>
        <w:spacing w:before="100" w:beforeAutospacing="1" w:after="100" w:afterAutospacing="1"/>
        <w:rPr>
          <w:rFonts w:ascii="Calibri" w:hAnsi="Calibri" w:cs="Calibri"/>
          <w:b/>
        </w:rPr>
      </w:pPr>
      <w:r w:rsidRPr="00F15CF8">
        <w:rPr>
          <w:rFonts w:ascii="Calibri" w:hAnsi="Calibri" w:cs="Calibri"/>
        </w:rPr>
        <w:t xml:space="preserve">Education Tax is payable by all companies registered in Nigeria </w:t>
      </w:r>
      <w:r w:rsidRPr="00C85052">
        <w:rPr>
          <w:rStyle w:val="Strong"/>
          <w:rFonts w:ascii="Calibri" w:hAnsi="Calibri" w:cs="Calibri"/>
          <w:b w:val="0"/>
        </w:rPr>
        <w:t>except those engaged in non-profit activities</w:t>
      </w:r>
      <w:r w:rsidRPr="00C85052">
        <w:rPr>
          <w:rFonts w:ascii="Calibri" w:hAnsi="Calibri" w:cs="Calibri"/>
          <w:b/>
        </w:rPr>
        <w:t>.</w:t>
      </w:r>
    </w:p>
    <w:p w14:paraId="5F04CBB2" w14:textId="77777777" w:rsidR="00F07B56" w:rsidRPr="00F15CF8" w:rsidRDefault="00F07B56" w:rsidP="0096193D">
      <w:pPr>
        <w:numPr>
          <w:ilvl w:val="1"/>
          <w:numId w:val="101"/>
        </w:numPr>
        <w:spacing w:before="100" w:beforeAutospacing="1" w:after="100" w:afterAutospacing="1"/>
        <w:rPr>
          <w:rFonts w:ascii="Calibri" w:hAnsi="Calibri" w:cs="Calibri"/>
        </w:rPr>
      </w:pPr>
      <w:r w:rsidRPr="00F15CF8">
        <w:rPr>
          <w:rFonts w:ascii="Calibri" w:hAnsi="Calibri" w:cs="Calibri"/>
        </w:rPr>
        <w:t>Companies operating in sectors like manufacturing, banking, telecommunications, oil and gas, and services are liable to pay this tax.</w:t>
      </w:r>
    </w:p>
    <w:p w14:paraId="5607572F" w14:textId="77777777" w:rsidR="00F07B56" w:rsidRPr="00F15CF8" w:rsidRDefault="00F07B56" w:rsidP="0096193D">
      <w:pPr>
        <w:pStyle w:val="NormalWeb"/>
        <w:numPr>
          <w:ilvl w:val="0"/>
          <w:numId w:val="101"/>
        </w:numPr>
        <w:rPr>
          <w:rFonts w:ascii="Calibri" w:hAnsi="Calibri" w:cs="Calibri"/>
        </w:rPr>
      </w:pPr>
      <w:r w:rsidRPr="00F15CF8">
        <w:rPr>
          <w:rStyle w:val="Strong"/>
          <w:rFonts w:ascii="Calibri" w:eastAsiaTheme="majorEastAsia" w:hAnsi="Calibri" w:cs="Calibri"/>
        </w:rPr>
        <w:t>Administration</w:t>
      </w:r>
      <w:r w:rsidRPr="00F15CF8">
        <w:rPr>
          <w:rFonts w:ascii="Calibri" w:hAnsi="Calibri" w:cs="Calibri"/>
        </w:rPr>
        <w:t>:</w:t>
      </w:r>
    </w:p>
    <w:p w14:paraId="72A89903" w14:textId="77777777" w:rsidR="00F07B56" w:rsidRPr="00F15CF8" w:rsidRDefault="00F07B56" w:rsidP="0096193D">
      <w:pPr>
        <w:numPr>
          <w:ilvl w:val="1"/>
          <w:numId w:val="101"/>
        </w:numPr>
        <w:spacing w:before="100" w:beforeAutospacing="1" w:after="100" w:afterAutospacing="1"/>
        <w:rPr>
          <w:rFonts w:ascii="Calibri" w:hAnsi="Calibri" w:cs="Calibri"/>
        </w:rPr>
      </w:pPr>
      <w:r w:rsidRPr="00F15CF8">
        <w:rPr>
          <w:rFonts w:ascii="Calibri" w:hAnsi="Calibri" w:cs="Calibri"/>
        </w:rPr>
        <w:t xml:space="preserve">The tax is collected by the </w:t>
      </w:r>
      <w:r w:rsidRPr="00C85052">
        <w:rPr>
          <w:rStyle w:val="Strong"/>
          <w:rFonts w:ascii="Calibri" w:hAnsi="Calibri" w:cs="Calibri"/>
          <w:b w:val="0"/>
        </w:rPr>
        <w:t>Federal Inland Revenue Service (FIRS)</w:t>
      </w:r>
      <w:r w:rsidRPr="00C85052">
        <w:rPr>
          <w:rFonts w:ascii="Calibri" w:hAnsi="Calibri" w:cs="Calibri"/>
          <w:b/>
        </w:rPr>
        <w:t>.</w:t>
      </w:r>
    </w:p>
    <w:p w14:paraId="4902FA5B" w14:textId="77777777" w:rsidR="00F07B56" w:rsidRPr="00F15CF8" w:rsidRDefault="00F07B56" w:rsidP="0096193D">
      <w:pPr>
        <w:numPr>
          <w:ilvl w:val="1"/>
          <w:numId w:val="101"/>
        </w:numPr>
        <w:spacing w:before="100" w:beforeAutospacing="1" w:after="100" w:afterAutospacing="1"/>
        <w:rPr>
          <w:rFonts w:ascii="Calibri" w:hAnsi="Calibri" w:cs="Calibri"/>
        </w:rPr>
      </w:pPr>
      <w:r w:rsidRPr="00F15CF8">
        <w:rPr>
          <w:rFonts w:ascii="Calibri" w:hAnsi="Calibri" w:cs="Calibri"/>
        </w:rPr>
        <w:t xml:space="preserve">The proceeds are remitted to the </w:t>
      </w:r>
      <w:r w:rsidRPr="00C85052">
        <w:rPr>
          <w:rStyle w:val="Strong"/>
          <w:rFonts w:ascii="Calibri" w:hAnsi="Calibri" w:cs="Calibri"/>
          <w:b w:val="0"/>
        </w:rPr>
        <w:t>Tertiary Education Trust Fund (</w:t>
      </w:r>
      <w:proofErr w:type="spellStart"/>
      <w:r w:rsidRPr="00C85052">
        <w:rPr>
          <w:rStyle w:val="Strong"/>
          <w:rFonts w:ascii="Calibri" w:hAnsi="Calibri" w:cs="Calibri"/>
          <w:b w:val="0"/>
        </w:rPr>
        <w:t>TETFund</w:t>
      </w:r>
      <w:proofErr w:type="spellEnd"/>
      <w:r w:rsidRPr="00C85052">
        <w:rPr>
          <w:rStyle w:val="Strong"/>
          <w:rFonts w:ascii="Calibri" w:hAnsi="Calibri" w:cs="Calibri"/>
          <w:b w:val="0"/>
        </w:rPr>
        <w:t>)</w:t>
      </w:r>
      <w:r w:rsidRPr="00C85052">
        <w:rPr>
          <w:rFonts w:ascii="Calibri" w:hAnsi="Calibri" w:cs="Calibri"/>
          <w:b/>
        </w:rPr>
        <w:t>,</w:t>
      </w:r>
      <w:r w:rsidRPr="00F15CF8">
        <w:rPr>
          <w:rFonts w:ascii="Calibri" w:hAnsi="Calibri" w:cs="Calibri"/>
        </w:rPr>
        <w:t xml:space="preserve"> which is responsible for utilizing the funds.</w:t>
      </w:r>
    </w:p>
    <w:p w14:paraId="124B4F0D" w14:textId="77777777" w:rsidR="00F07B56" w:rsidRPr="00F15CF8" w:rsidRDefault="00F07B56" w:rsidP="0096193D">
      <w:pPr>
        <w:pStyle w:val="NormalWeb"/>
        <w:numPr>
          <w:ilvl w:val="0"/>
          <w:numId w:val="101"/>
        </w:numPr>
        <w:rPr>
          <w:rFonts w:ascii="Calibri" w:hAnsi="Calibri" w:cs="Calibri"/>
        </w:rPr>
      </w:pPr>
      <w:r w:rsidRPr="00F15CF8">
        <w:rPr>
          <w:rStyle w:val="Strong"/>
          <w:rFonts w:ascii="Calibri" w:eastAsiaTheme="majorEastAsia" w:hAnsi="Calibri" w:cs="Calibri"/>
        </w:rPr>
        <w:t>Base of Assessment</w:t>
      </w:r>
      <w:r w:rsidRPr="00F15CF8">
        <w:rPr>
          <w:rFonts w:ascii="Calibri" w:hAnsi="Calibri" w:cs="Calibri"/>
        </w:rPr>
        <w:t>:</w:t>
      </w:r>
    </w:p>
    <w:p w14:paraId="6E245EF7" w14:textId="77777777" w:rsidR="00F07B56" w:rsidRPr="00F15CF8" w:rsidRDefault="00F07B56" w:rsidP="0096193D">
      <w:pPr>
        <w:numPr>
          <w:ilvl w:val="1"/>
          <w:numId w:val="101"/>
        </w:numPr>
        <w:spacing w:before="100" w:beforeAutospacing="1" w:after="100" w:afterAutospacing="1"/>
        <w:rPr>
          <w:rFonts w:ascii="Calibri" w:hAnsi="Calibri" w:cs="Calibri"/>
        </w:rPr>
      </w:pPr>
      <w:r w:rsidRPr="00F15CF8">
        <w:rPr>
          <w:rFonts w:ascii="Calibri" w:hAnsi="Calibri" w:cs="Calibri"/>
        </w:rPr>
        <w:t xml:space="preserve">Education Tax is assessed based on the </w:t>
      </w:r>
      <w:r w:rsidRPr="00C85052">
        <w:rPr>
          <w:rStyle w:val="Strong"/>
          <w:rFonts w:ascii="Calibri" w:hAnsi="Calibri" w:cs="Calibri"/>
          <w:b w:val="0"/>
        </w:rPr>
        <w:t>assessable profits</w:t>
      </w:r>
      <w:r w:rsidRPr="00F15CF8">
        <w:rPr>
          <w:rFonts w:ascii="Calibri" w:hAnsi="Calibri" w:cs="Calibri"/>
        </w:rPr>
        <w:t xml:space="preserve"> of a company as defined under the </w:t>
      </w:r>
      <w:r w:rsidRPr="00C85052">
        <w:rPr>
          <w:rStyle w:val="Strong"/>
          <w:rFonts w:ascii="Calibri" w:hAnsi="Calibri" w:cs="Calibri"/>
          <w:b w:val="0"/>
        </w:rPr>
        <w:t>Companies Income Tax Act (</w:t>
      </w:r>
      <w:proofErr w:type="spellStart"/>
      <w:r w:rsidRPr="00C85052">
        <w:rPr>
          <w:rStyle w:val="Strong"/>
          <w:rFonts w:ascii="Calibri" w:hAnsi="Calibri" w:cs="Calibri"/>
          <w:b w:val="0"/>
        </w:rPr>
        <w:t>CITA</w:t>
      </w:r>
      <w:proofErr w:type="spellEnd"/>
      <w:r w:rsidRPr="00F15CF8">
        <w:rPr>
          <w:rStyle w:val="Strong"/>
          <w:rFonts w:ascii="Calibri" w:hAnsi="Calibri" w:cs="Calibri"/>
        </w:rPr>
        <w:t>)</w:t>
      </w:r>
      <w:r w:rsidRPr="00F15CF8">
        <w:rPr>
          <w:rFonts w:ascii="Calibri" w:hAnsi="Calibri" w:cs="Calibri"/>
        </w:rPr>
        <w:t>.</w:t>
      </w:r>
    </w:p>
    <w:p w14:paraId="5D741692" w14:textId="77777777" w:rsidR="00F07B56" w:rsidRPr="00F15CF8" w:rsidRDefault="00F07B56" w:rsidP="00F07B56">
      <w:pPr>
        <w:rPr>
          <w:rFonts w:ascii="Calibri" w:hAnsi="Calibri" w:cs="Calibri"/>
        </w:rPr>
      </w:pPr>
      <w:r w:rsidRPr="00F15CF8">
        <w:rPr>
          <w:rStyle w:val="Strong"/>
          <w:rFonts w:ascii="Calibri" w:hAnsi="Calibri" w:cs="Calibri"/>
          <w:bCs w:val="0"/>
        </w:rPr>
        <w:t>Computation of Education Tax</w:t>
      </w:r>
    </w:p>
    <w:p w14:paraId="4992D114" w14:textId="77777777" w:rsidR="00F07B56" w:rsidRPr="00F15CF8" w:rsidRDefault="00F07B56" w:rsidP="00F07B56">
      <w:pPr>
        <w:pStyle w:val="NormalWeb"/>
        <w:rPr>
          <w:rFonts w:ascii="Calibri" w:hAnsi="Calibri" w:cs="Calibri"/>
        </w:rPr>
      </w:pPr>
      <w:r w:rsidRPr="00F15CF8">
        <w:rPr>
          <w:rFonts w:ascii="Calibri" w:hAnsi="Calibri" w:cs="Calibri"/>
        </w:rPr>
        <w:t>The Education Tax is computed as follows:</w:t>
      </w:r>
    </w:p>
    <w:p w14:paraId="206BD7A4" w14:textId="77777777" w:rsidR="00F07B56" w:rsidRPr="00F15CF8" w:rsidRDefault="00F07B56" w:rsidP="00F07B56">
      <w:pPr>
        <w:rPr>
          <w:rFonts w:ascii="Calibri" w:hAnsi="Calibri" w:cs="Calibri"/>
        </w:rPr>
      </w:pPr>
      <w:r w:rsidRPr="00F15CF8">
        <w:rPr>
          <w:rStyle w:val="katex"/>
          <w:rFonts w:ascii="Calibri" w:hAnsi="Calibri" w:cs="Calibri"/>
        </w:rPr>
        <w:t>Education Tax=2.5%×Assessable Profits\text{Education Tax} = 2.5\% \times \text{Assessable Profits}</w:t>
      </w:r>
      <w:r w:rsidRPr="00F15CF8">
        <w:rPr>
          <w:rFonts w:ascii="Calibri" w:hAnsi="Calibri" w:cs="Calibri"/>
        </w:rPr>
        <w:t xml:space="preserve"> </w:t>
      </w:r>
    </w:p>
    <w:p w14:paraId="643C6D37" w14:textId="77777777" w:rsidR="00F07B56" w:rsidRPr="00F15CF8" w:rsidRDefault="00F07B56" w:rsidP="00F07B56">
      <w:pPr>
        <w:pStyle w:val="NormalWeb"/>
        <w:rPr>
          <w:rFonts w:ascii="Calibri" w:hAnsi="Calibri" w:cs="Calibri"/>
        </w:rPr>
      </w:pPr>
      <w:r w:rsidRPr="00F15CF8">
        <w:rPr>
          <w:rFonts w:ascii="Calibri" w:hAnsi="Calibri" w:cs="Calibri"/>
        </w:rPr>
        <w:t>Where:</w:t>
      </w:r>
    </w:p>
    <w:p w14:paraId="7D36D17C" w14:textId="77777777" w:rsidR="00F07B56" w:rsidRPr="00F15CF8" w:rsidRDefault="00F07B56" w:rsidP="0096193D">
      <w:pPr>
        <w:numPr>
          <w:ilvl w:val="0"/>
          <w:numId w:val="102"/>
        </w:numPr>
        <w:spacing w:before="100" w:beforeAutospacing="1" w:after="100" w:afterAutospacing="1"/>
        <w:rPr>
          <w:rFonts w:ascii="Calibri" w:hAnsi="Calibri" w:cs="Calibri"/>
        </w:rPr>
      </w:pPr>
      <w:r w:rsidRPr="00F15CF8">
        <w:rPr>
          <w:rStyle w:val="Strong"/>
          <w:rFonts w:ascii="Calibri" w:hAnsi="Calibri" w:cs="Calibri"/>
        </w:rPr>
        <w:t>Assessable Profits</w:t>
      </w:r>
      <w:r w:rsidRPr="00F15CF8">
        <w:rPr>
          <w:rFonts w:ascii="Calibri" w:hAnsi="Calibri" w:cs="Calibri"/>
        </w:rPr>
        <w:t xml:space="preserve"> refer to the company’s taxable profits after deducting all allowable expenses but before other taxes are applied.</w:t>
      </w:r>
    </w:p>
    <w:p w14:paraId="3B0F8193" w14:textId="77777777" w:rsidR="00F07B56" w:rsidRPr="00F15CF8" w:rsidRDefault="00F07B56" w:rsidP="00F07B56">
      <w:pPr>
        <w:rPr>
          <w:rFonts w:ascii="Calibri" w:hAnsi="Calibri" w:cs="Calibri"/>
        </w:rPr>
      </w:pPr>
    </w:p>
    <w:p w14:paraId="5CEAC43C" w14:textId="77777777" w:rsidR="00F07B56" w:rsidRPr="00F15CF8" w:rsidRDefault="00F07B56" w:rsidP="00F07B56">
      <w:pPr>
        <w:rPr>
          <w:rFonts w:ascii="Calibri" w:hAnsi="Calibri" w:cs="Calibri"/>
        </w:rPr>
      </w:pPr>
      <w:r w:rsidRPr="00F15CF8">
        <w:rPr>
          <w:rStyle w:val="Strong"/>
          <w:rFonts w:ascii="Calibri" w:hAnsi="Calibri" w:cs="Calibri"/>
          <w:bCs w:val="0"/>
        </w:rPr>
        <w:t>Utilization of Education Tax</w:t>
      </w:r>
    </w:p>
    <w:p w14:paraId="357717DA" w14:textId="77777777" w:rsidR="00F07B56" w:rsidRPr="00F15CF8" w:rsidRDefault="00F07B56" w:rsidP="00F07B56">
      <w:pPr>
        <w:pStyle w:val="NormalWeb"/>
        <w:rPr>
          <w:rFonts w:ascii="Calibri" w:hAnsi="Calibri" w:cs="Calibri"/>
        </w:rPr>
      </w:pPr>
      <w:r w:rsidRPr="00F15CF8">
        <w:rPr>
          <w:rFonts w:ascii="Calibri" w:hAnsi="Calibri" w:cs="Calibri"/>
        </w:rPr>
        <w:t xml:space="preserve">The proceeds from Education Tax are managed by the </w:t>
      </w:r>
      <w:r w:rsidRPr="00C85052">
        <w:rPr>
          <w:rStyle w:val="Strong"/>
          <w:rFonts w:ascii="Calibri" w:eastAsiaTheme="majorEastAsia" w:hAnsi="Calibri" w:cs="Calibri"/>
          <w:b w:val="0"/>
        </w:rPr>
        <w:t>Tertiary Education Trust Fund (</w:t>
      </w:r>
      <w:proofErr w:type="spellStart"/>
      <w:r w:rsidRPr="00C85052">
        <w:rPr>
          <w:rStyle w:val="Strong"/>
          <w:rFonts w:ascii="Calibri" w:eastAsiaTheme="majorEastAsia" w:hAnsi="Calibri" w:cs="Calibri"/>
          <w:b w:val="0"/>
        </w:rPr>
        <w:t>TETFund</w:t>
      </w:r>
      <w:proofErr w:type="spellEnd"/>
      <w:r w:rsidRPr="00C85052">
        <w:rPr>
          <w:rStyle w:val="Strong"/>
          <w:rFonts w:ascii="Calibri" w:eastAsiaTheme="majorEastAsia" w:hAnsi="Calibri" w:cs="Calibri"/>
          <w:b w:val="0"/>
        </w:rPr>
        <w:t>)</w:t>
      </w:r>
      <w:r w:rsidRPr="00C85052">
        <w:rPr>
          <w:rFonts w:ascii="Calibri" w:hAnsi="Calibri" w:cs="Calibri"/>
          <w:b/>
        </w:rPr>
        <w:t>.</w:t>
      </w:r>
      <w:r w:rsidRPr="00F15CF8">
        <w:rPr>
          <w:rFonts w:ascii="Calibri" w:hAnsi="Calibri" w:cs="Calibri"/>
        </w:rPr>
        <w:t xml:space="preserve"> </w:t>
      </w:r>
      <w:proofErr w:type="spellStart"/>
      <w:r w:rsidRPr="00F15CF8">
        <w:rPr>
          <w:rFonts w:ascii="Calibri" w:hAnsi="Calibri" w:cs="Calibri"/>
        </w:rPr>
        <w:t>TETFund</w:t>
      </w:r>
      <w:proofErr w:type="spellEnd"/>
      <w:r w:rsidRPr="00F15CF8">
        <w:rPr>
          <w:rFonts w:ascii="Calibri" w:hAnsi="Calibri" w:cs="Calibri"/>
        </w:rPr>
        <w:t xml:space="preserve"> allocates the funds to federal and state tertiary institutions for the following purposes:</w:t>
      </w:r>
    </w:p>
    <w:p w14:paraId="34DAC8CF" w14:textId="77777777" w:rsidR="00F07B56" w:rsidRPr="00F15CF8" w:rsidRDefault="00F07B56" w:rsidP="0096193D">
      <w:pPr>
        <w:pStyle w:val="NormalWeb"/>
        <w:numPr>
          <w:ilvl w:val="0"/>
          <w:numId w:val="103"/>
        </w:numPr>
        <w:rPr>
          <w:rFonts w:ascii="Calibri" w:hAnsi="Calibri" w:cs="Calibri"/>
        </w:rPr>
      </w:pPr>
      <w:r w:rsidRPr="00F15CF8">
        <w:rPr>
          <w:rStyle w:val="Strong"/>
          <w:rFonts w:ascii="Calibri" w:eastAsiaTheme="majorEastAsia" w:hAnsi="Calibri" w:cs="Calibri"/>
        </w:rPr>
        <w:t>Infrastructure Development</w:t>
      </w:r>
      <w:r w:rsidRPr="00F15CF8">
        <w:rPr>
          <w:rFonts w:ascii="Calibri" w:hAnsi="Calibri" w:cs="Calibri"/>
        </w:rPr>
        <w:t>:</w:t>
      </w:r>
    </w:p>
    <w:p w14:paraId="48567308" w14:textId="77777777" w:rsidR="00F07B56" w:rsidRPr="00F15CF8" w:rsidRDefault="00F07B56" w:rsidP="0096193D">
      <w:pPr>
        <w:numPr>
          <w:ilvl w:val="1"/>
          <w:numId w:val="103"/>
        </w:numPr>
        <w:spacing w:before="100" w:beforeAutospacing="1" w:after="100" w:afterAutospacing="1"/>
        <w:rPr>
          <w:rFonts w:ascii="Calibri" w:hAnsi="Calibri" w:cs="Calibri"/>
        </w:rPr>
      </w:pPr>
      <w:r w:rsidRPr="00F15CF8">
        <w:rPr>
          <w:rFonts w:ascii="Calibri" w:hAnsi="Calibri" w:cs="Calibri"/>
        </w:rPr>
        <w:t>Construction and rehabilitation of lecture halls, libraries, laboratories, and hostels.</w:t>
      </w:r>
    </w:p>
    <w:p w14:paraId="3787DED6" w14:textId="77777777" w:rsidR="00F07B56" w:rsidRPr="00F15CF8" w:rsidRDefault="00F07B56" w:rsidP="0096193D">
      <w:pPr>
        <w:pStyle w:val="NormalWeb"/>
        <w:numPr>
          <w:ilvl w:val="0"/>
          <w:numId w:val="103"/>
        </w:numPr>
        <w:rPr>
          <w:rFonts w:ascii="Calibri" w:hAnsi="Calibri" w:cs="Calibri"/>
        </w:rPr>
      </w:pPr>
      <w:r w:rsidRPr="00F15CF8">
        <w:rPr>
          <w:rStyle w:val="Strong"/>
          <w:rFonts w:ascii="Calibri" w:eastAsiaTheme="majorEastAsia" w:hAnsi="Calibri" w:cs="Calibri"/>
        </w:rPr>
        <w:t>Academic Research</w:t>
      </w:r>
      <w:r w:rsidRPr="00F15CF8">
        <w:rPr>
          <w:rFonts w:ascii="Calibri" w:hAnsi="Calibri" w:cs="Calibri"/>
        </w:rPr>
        <w:t>:</w:t>
      </w:r>
    </w:p>
    <w:p w14:paraId="727C84EA" w14:textId="77777777" w:rsidR="00F07B56" w:rsidRPr="00F15CF8" w:rsidRDefault="00F07B56" w:rsidP="0096193D">
      <w:pPr>
        <w:numPr>
          <w:ilvl w:val="1"/>
          <w:numId w:val="103"/>
        </w:numPr>
        <w:spacing w:before="100" w:beforeAutospacing="1" w:after="100" w:afterAutospacing="1"/>
        <w:rPr>
          <w:rFonts w:ascii="Calibri" w:hAnsi="Calibri" w:cs="Calibri"/>
        </w:rPr>
      </w:pPr>
      <w:r w:rsidRPr="00F15CF8">
        <w:rPr>
          <w:rFonts w:ascii="Calibri" w:hAnsi="Calibri" w:cs="Calibri"/>
        </w:rPr>
        <w:t>Funding for research projects and innovative academic programs.</w:t>
      </w:r>
    </w:p>
    <w:p w14:paraId="2E0408A9" w14:textId="77777777" w:rsidR="00F07B56" w:rsidRPr="00F15CF8" w:rsidRDefault="00F07B56" w:rsidP="0096193D">
      <w:pPr>
        <w:pStyle w:val="NormalWeb"/>
        <w:numPr>
          <w:ilvl w:val="0"/>
          <w:numId w:val="103"/>
        </w:numPr>
        <w:rPr>
          <w:rFonts w:ascii="Calibri" w:hAnsi="Calibri" w:cs="Calibri"/>
        </w:rPr>
      </w:pPr>
      <w:r w:rsidRPr="00F15CF8">
        <w:rPr>
          <w:rStyle w:val="Strong"/>
          <w:rFonts w:ascii="Calibri" w:eastAsiaTheme="majorEastAsia" w:hAnsi="Calibri" w:cs="Calibri"/>
        </w:rPr>
        <w:t>Staff Development</w:t>
      </w:r>
      <w:r w:rsidRPr="00F15CF8">
        <w:rPr>
          <w:rFonts w:ascii="Calibri" w:hAnsi="Calibri" w:cs="Calibri"/>
        </w:rPr>
        <w:t>:</w:t>
      </w:r>
    </w:p>
    <w:p w14:paraId="6BCCF46A" w14:textId="77777777" w:rsidR="00F07B56" w:rsidRPr="00F15CF8" w:rsidRDefault="00F07B56" w:rsidP="0096193D">
      <w:pPr>
        <w:numPr>
          <w:ilvl w:val="1"/>
          <w:numId w:val="103"/>
        </w:numPr>
        <w:spacing w:before="100" w:beforeAutospacing="1" w:after="100" w:afterAutospacing="1"/>
        <w:rPr>
          <w:rFonts w:ascii="Calibri" w:hAnsi="Calibri" w:cs="Calibri"/>
        </w:rPr>
      </w:pPr>
      <w:r w:rsidRPr="00F15CF8">
        <w:rPr>
          <w:rFonts w:ascii="Calibri" w:hAnsi="Calibri" w:cs="Calibri"/>
        </w:rPr>
        <w:t>Training programs, scholarships, and capacity-building for academic and non-academic staff.</w:t>
      </w:r>
    </w:p>
    <w:p w14:paraId="30C9691D" w14:textId="77777777" w:rsidR="00F07B56" w:rsidRPr="00F15CF8" w:rsidRDefault="00F07B56" w:rsidP="0096193D">
      <w:pPr>
        <w:pStyle w:val="NormalWeb"/>
        <w:numPr>
          <w:ilvl w:val="0"/>
          <w:numId w:val="103"/>
        </w:numPr>
        <w:rPr>
          <w:rFonts w:ascii="Calibri" w:hAnsi="Calibri" w:cs="Calibri"/>
        </w:rPr>
      </w:pPr>
      <w:r w:rsidRPr="00F15CF8">
        <w:rPr>
          <w:rStyle w:val="Strong"/>
          <w:rFonts w:ascii="Calibri" w:eastAsiaTheme="majorEastAsia" w:hAnsi="Calibri" w:cs="Calibri"/>
        </w:rPr>
        <w:t>Provision of Teaching Materials</w:t>
      </w:r>
      <w:r w:rsidRPr="00F15CF8">
        <w:rPr>
          <w:rFonts w:ascii="Calibri" w:hAnsi="Calibri" w:cs="Calibri"/>
        </w:rPr>
        <w:t>:</w:t>
      </w:r>
    </w:p>
    <w:p w14:paraId="39D258E0" w14:textId="77777777" w:rsidR="00F07B56" w:rsidRPr="00F15CF8" w:rsidRDefault="00F07B56" w:rsidP="0096193D">
      <w:pPr>
        <w:numPr>
          <w:ilvl w:val="1"/>
          <w:numId w:val="103"/>
        </w:numPr>
        <w:spacing w:before="100" w:beforeAutospacing="1" w:after="100" w:afterAutospacing="1"/>
        <w:rPr>
          <w:rFonts w:ascii="Calibri" w:hAnsi="Calibri" w:cs="Calibri"/>
        </w:rPr>
      </w:pPr>
      <w:r w:rsidRPr="00F15CF8">
        <w:rPr>
          <w:rFonts w:ascii="Calibri" w:hAnsi="Calibri" w:cs="Calibri"/>
        </w:rPr>
        <w:t>Purchase of books, teaching aids, and digital resources.</w:t>
      </w:r>
    </w:p>
    <w:p w14:paraId="55A84CF6" w14:textId="77777777" w:rsidR="00F07B56" w:rsidRPr="00F15CF8" w:rsidRDefault="00F07B56" w:rsidP="0096193D">
      <w:pPr>
        <w:pStyle w:val="NormalWeb"/>
        <w:numPr>
          <w:ilvl w:val="0"/>
          <w:numId w:val="103"/>
        </w:numPr>
        <w:rPr>
          <w:rFonts w:ascii="Calibri" w:hAnsi="Calibri" w:cs="Calibri"/>
        </w:rPr>
      </w:pPr>
      <w:r w:rsidRPr="00F15CF8">
        <w:rPr>
          <w:rStyle w:val="Strong"/>
          <w:rFonts w:ascii="Calibri" w:eastAsiaTheme="majorEastAsia" w:hAnsi="Calibri" w:cs="Calibri"/>
        </w:rPr>
        <w:t>Maintenance of Facilities</w:t>
      </w:r>
      <w:r w:rsidRPr="00F15CF8">
        <w:rPr>
          <w:rFonts w:ascii="Calibri" w:hAnsi="Calibri" w:cs="Calibri"/>
        </w:rPr>
        <w:t>:</w:t>
      </w:r>
    </w:p>
    <w:p w14:paraId="349D4D10" w14:textId="77777777" w:rsidR="00F07B56" w:rsidRPr="00F15CF8" w:rsidRDefault="00F07B56" w:rsidP="0096193D">
      <w:pPr>
        <w:numPr>
          <w:ilvl w:val="1"/>
          <w:numId w:val="103"/>
        </w:numPr>
        <w:spacing w:before="100" w:beforeAutospacing="1" w:after="100" w:afterAutospacing="1"/>
        <w:rPr>
          <w:rFonts w:ascii="Calibri" w:hAnsi="Calibri" w:cs="Calibri"/>
        </w:rPr>
      </w:pPr>
      <w:r w:rsidRPr="00F15CF8">
        <w:rPr>
          <w:rFonts w:ascii="Calibri" w:hAnsi="Calibri" w:cs="Calibri"/>
        </w:rPr>
        <w:t>Funds for renovating existing facilities and maintaining campus environments.</w:t>
      </w:r>
    </w:p>
    <w:p w14:paraId="11A23489" w14:textId="77777777" w:rsidR="00F07B56" w:rsidRPr="00F15CF8" w:rsidRDefault="00F07B56" w:rsidP="00F07B56">
      <w:pPr>
        <w:rPr>
          <w:rFonts w:ascii="Calibri" w:hAnsi="Calibri" w:cs="Calibri"/>
        </w:rPr>
      </w:pPr>
    </w:p>
    <w:p w14:paraId="16C61775" w14:textId="77777777" w:rsidR="00F07B56" w:rsidRPr="00F15CF8" w:rsidRDefault="00F07B56" w:rsidP="00F07B56">
      <w:pPr>
        <w:rPr>
          <w:rFonts w:ascii="Calibri" w:hAnsi="Calibri" w:cs="Calibri"/>
        </w:rPr>
      </w:pPr>
      <w:r w:rsidRPr="00F15CF8">
        <w:rPr>
          <w:rStyle w:val="Strong"/>
          <w:rFonts w:ascii="Calibri" w:hAnsi="Calibri" w:cs="Calibri"/>
          <w:bCs w:val="0"/>
        </w:rPr>
        <w:t>Filing and Payment Process</w:t>
      </w:r>
    </w:p>
    <w:p w14:paraId="487E9302" w14:textId="77777777" w:rsidR="00F07B56" w:rsidRPr="00F15CF8" w:rsidRDefault="00F07B56" w:rsidP="0096193D">
      <w:pPr>
        <w:pStyle w:val="NormalWeb"/>
        <w:numPr>
          <w:ilvl w:val="0"/>
          <w:numId w:val="104"/>
        </w:numPr>
        <w:rPr>
          <w:rFonts w:ascii="Calibri" w:hAnsi="Calibri" w:cs="Calibri"/>
        </w:rPr>
      </w:pPr>
      <w:r w:rsidRPr="00F15CF8">
        <w:rPr>
          <w:rStyle w:val="Strong"/>
          <w:rFonts w:ascii="Calibri" w:eastAsiaTheme="majorEastAsia" w:hAnsi="Calibri" w:cs="Calibri"/>
        </w:rPr>
        <w:t>Computation</w:t>
      </w:r>
      <w:r w:rsidRPr="00F15CF8">
        <w:rPr>
          <w:rFonts w:ascii="Calibri" w:hAnsi="Calibri" w:cs="Calibri"/>
        </w:rPr>
        <w:t>:</w:t>
      </w:r>
    </w:p>
    <w:p w14:paraId="3ADA93B6" w14:textId="77777777" w:rsidR="00F07B56" w:rsidRPr="00F15CF8" w:rsidRDefault="00F07B56" w:rsidP="0096193D">
      <w:pPr>
        <w:numPr>
          <w:ilvl w:val="1"/>
          <w:numId w:val="104"/>
        </w:numPr>
        <w:spacing w:before="100" w:beforeAutospacing="1" w:after="100" w:afterAutospacing="1"/>
        <w:rPr>
          <w:rFonts w:ascii="Calibri" w:hAnsi="Calibri" w:cs="Calibri"/>
        </w:rPr>
      </w:pPr>
      <w:r w:rsidRPr="00F15CF8">
        <w:rPr>
          <w:rFonts w:ascii="Calibri" w:hAnsi="Calibri" w:cs="Calibri"/>
        </w:rPr>
        <w:t>Companies compute Education Tax as part of their annual tax filings.</w:t>
      </w:r>
    </w:p>
    <w:p w14:paraId="6E617ABE" w14:textId="77777777" w:rsidR="00F07B56" w:rsidRPr="00F15CF8" w:rsidRDefault="00F07B56" w:rsidP="0096193D">
      <w:pPr>
        <w:pStyle w:val="NormalWeb"/>
        <w:numPr>
          <w:ilvl w:val="0"/>
          <w:numId w:val="104"/>
        </w:numPr>
        <w:rPr>
          <w:rFonts w:ascii="Calibri" w:hAnsi="Calibri" w:cs="Calibri"/>
        </w:rPr>
      </w:pPr>
      <w:r w:rsidRPr="00F15CF8">
        <w:rPr>
          <w:rStyle w:val="Strong"/>
          <w:rFonts w:ascii="Calibri" w:eastAsiaTheme="majorEastAsia" w:hAnsi="Calibri" w:cs="Calibri"/>
        </w:rPr>
        <w:t>Payment</w:t>
      </w:r>
      <w:r w:rsidRPr="00F15CF8">
        <w:rPr>
          <w:rFonts w:ascii="Calibri" w:hAnsi="Calibri" w:cs="Calibri"/>
        </w:rPr>
        <w:t>:</w:t>
      </w:r>
    </w:p>
    <w:p w14:paraId="2CAEABC2" w14:textId="77777777" w:rsidR="00F07B56" w:rsidRPr="00F15CF8" w:rsidRDefault="00F07B56" w:rsidP="0096193D">
      <w:pPr>
        <w:numPr>
          <w:ilvl w:val="1"/>
          <w:numId w:val="104"/>
        </w:numPr>
        <w:spacing w:before="100" w:beforeAutospacing="1" w:after="100" w:afterAutospacing="1"/>
        <w:rPr>
          <w:rFonts w:ascii="Calibri" w:hAnsi="Calibri" w:cs="Calibri"/>
        </w:rPr>
      </w:pPr>
      <w:r w:rsidRPr="00F15CF8">
        <w:rPr>
          <w:rFonts w:ascii="Calibri" w:hAnsi="Calibri" w:cs="Calibri"/>
        </w:rPr>
        <w:t xml:space="preserve">Education Tax is payable alongside </w:t>
      </w:r>
      <w:r w:rsidRPr="00F15CF8">
        <w:rPr>
          <w:rStyle w:val="Strong"/>
          <w:rFonts w:ascii="Calibri" w:hAnsi="Calibri" w:cs="Calibri"/>
        </w:rPr>
        <w:t>Companies Income Tax (CIT)</w:t>
      </w:r>
      <w:r w:rsidRPr="00F15CF8">
        <w:rPr>
          <w:rFonts w:ascii="Calibri" w:hAnsi="Calibri" w:cs="Calibri"/>
        </w:rPr>
        <w:t xml:space="preserve"> and filed with the FIRS.</w:t>
      </w:r>
    </w:p>
    <w:p w14:paraId="43FFF822" w14:textId="77777777" w:rsidR="00F07B56" w:rsidRPr="00F15CF8" w:rsidRDefault="00F07B56" w:rsidP="0096193D">
      <w:pPr>
        <w:pStyle w:val="NormalWeb"/>
        <w:numPr>
          <w:ilvl w:val="0"/>
          <w:numId w:val="104"/>
        </w:numPr>
        <w:rPr>
          <w:rFonts w:ascii="Calibri" w:hAnsi="Calibri" w:cs="Calibri"/>
        </w:rPr>
      </w:pPr>
      <w:r w:rsidRPr="00F15CF8">
        <w:rPr>
          <w:rStyle w:val="Strong"/>
          <w:rFonts w:ascii="Calibri" w:eastAsiaTheme="majorEastAsia" w:hAnsi="Calibri" w:cs="Calibri"/>
        </w:rPr>
        <w:t>Submission Deadline</w:t>
      </w:r>
      <w:r w:rsidRPr="00F15CF8">
        <w:rPr>
          <w:rFonts w:ascii="Calibri" w:hAnsi="Calibri" w:cs="Calibri"/>
        </w:rPr>
        <w:t>:</w:t>
      </w:r>
    </w:p>
    <w:p w14:paraId="4DDF1534" w14:textId="77777777" w:rsidR="00F07B56" w:rsidRPr="00F15CF8" w:rsidRDefault="00F07B56" w:rsidP="0096193D">
      <w:pPr>
        <w:numPr>
          <w:ilvl w:val="1"/>
          <w:numId w:val="104"/>
        </w:numPr>
        <w:spacing w:before="100" w:beforeAutospacing="1" w:after="100" w:afterAutospacing="1"/>
        <w:rPr>
          <w:rFonts w:ascii="Calibri" w:hAnsi="Calibri" w:cs="Calibri"/>
        </w:rPr>
      </w:pPr>
      <w:r w:rsidRPr="00F15CF8">
        <w:rPr>
          <w:rFonts w:ascii="Calibri" w:hAnsi="Calibri" w:cs="Calibri"/>
        </w:rPr>
        <w:t xml:space="preserve">Tax returns, including Education Tax, must be filed no later than </w:t>
      </w:r>
      <w:r w:rsidRPr="00F15CF8">
        <w:rPr>
          <w:rStyle w:val="Strong"/>
          <w:rFonts w:ascii="Calibri" w:hAnsi="Calibri" w:cs="Calibri"/>
        </w:rPr>
        <w:t>6 months after the company’s financial year-end</w:t>
      </w:r>
      <w:r w:rsidRPr="00F15CF8">
        <w:rPr>
          <w:rFonts w:ascii="Calibri" w:hAnsi="Calibri" w:cs="Calibri"/>
        </w:rPr>
        <w:t>.</w:t>
      </w:r>
    </w:p>
    <w:p w14:paraId="023D5877" w14:textId="77777777" w:rsidR="00F07B56" w:rsidRPr="00F15CF8" w:rsidRDefault="00F07B56" w:rsidP="0096193D">
      <w:pPr>
        <w:pStyle w:val="NormalWeb"/>
        <w:numPr>
          <w:ilvl w:val="0"/>
          <w:numId w:val="104"/>
        </w:numPr>
        <w:rPr>
          <w:rFonts w:ascii="Calibri" w:hAnsi="Calibri" w:cs="Calibri"/>
        </w:rPr>
      </w:pPr>
      <w:r w:rsidRPr="00F15CF8">
        <w:rPr>
          <w:rStyle w:val="Strong"/>
          <w:rFonts w:ascii="Calibri" w:eastAsiaTheme="majorEastAsia" w:hAnsi="Calibri" w:cs="Calibri"/>
        </w:rPr>
        <w:t>Remittance</w:t>
      </w:r>
      <w:r w:rsidRPr="00F15CF8">
        <w:rPr>
          <w:rFonts w:ascii="Calibri" w:hAnsi="Calibri" w:cs="Calibri"/>
        </w:rPr>
        <w:t>:</w:t>
      </w:r>
    </w:p>
    <w:p w14:paraId="06778847" w14:textId="77777777" w:rsidR="00F07B56" w:rsidRPr="00F15CF8" w:rsidRDefault="00F07B56" w:rsidP="0096193D">
      <w:pPr>
        <w:numPr>
          <w:ilvl w:val="1"/>
          <w:numId w:val="104"/>
        </w:numPr>
        <w:spacing w:before="100" w:beforeAutospacing="1" w:after="100" w:afterAutospacing="1"/>
        <w:rPr>
          <w:rFonts w:ascii="Calibri" w:hAnsi="Calibri" w:cs="Calibri"/>
        </w:rPr>
      </w:pPr>
      <w:r w:rsidRPr="00F15CF8">
        <w:rPr>
          <w:rFonts w:ascii="Calibri" w:hAnsi="Calibri" w:cs="Calibri"/>
        </w:rPr>
        <w:t xml:space="preserve">The FIRS remits collected Education Tax to the </w:t>
      </w:r>
      <w:proofErr w:type="spellStart"/>
      <w:r w:rsidRPr="00F15CF8">
        <w:rPr>
          <w:rFonts w:ascii="Calibri" w:hAnsi="Calibri" w:cs="Calibri"/>
        </w:rPr>
        <w:t>TETFund</w:t>
      </w:r>
      <w:proofErr w:type="spellEnd"/>
      <w:r w:rsidRPr="00F15CF8">
        <w:rPr>
          <w:rFonts w:ascii="Calibri" w:hAnsi="Calibri" w:cs="Calibri"/>
        </w:rPr>
        <w:t>.</w:t>
      </w:r>
    </w:p>
    <w:p w14:paraId="32B3C45E" w14:textId="77777777" w:rsidR="00F07B56" w:rsidRPr="00F15CF8" w:rsidRDefault="00F07B56" w:rsidP="00F07B56">
      <w:pPr>
        <w:rPr>
          <w:rFonts w:ascii="Calibri" w:hAnsi="Calibri" w:cs="Calibri"/>
        </w:rPr>
      </w:pPr>
    </w:p>
    <w:p w14:paraId="358119F0" w14:textId="77777777" w:rsidR="00F07B56" w:rsidRPr="00F15CF8" w:rsidRDefault="00F07B56" w:rsidP="00F07B56">
      <w:pPr>
        <w:rPr>
          <w:rFonts w:ascii="Calibri" w:hAnsi="Calibri" w:cs="Calibri"/>
        </w:rPr>
      </w:pPr>
      <w:r w:rsidRPr="00F15CF8">
        <w:rPr>
          <w:rStyle w:val="Strong"/>
          <w:rFonts w:ascii="Calibri" w:hAnsi="Calibri" w:cs="Calibri"/>
          <w:bCs w:val="0"/>
        </w:rPr>
        <w:t>Penalties for Non-Compliance</w:t>
      </w:r>
    </w:p>
    <w:p w14:paraId="34CCE7F0" w14:textId="77777777" w:rsidR="00F07B56" w:rsidRPr="00F15CF8" w:rsidRDefault="00F07B56" w:rsidP="00F07B56">
      <w:pPr>
        <w:pStyle w:val="NormalWeb"/>
        <w:rPr>
          <w:rFonts w:ascii="Calibri" w:hAnsi="Calibri" w:cs="Calibri"/>
        </w:rPr>
      </w:pPr>
      <w:r w:rsidRPr="00F15CF8">
        <w:rPr>
          <w:rFonts w:ascii="Calibri" w:hAnsi="Calibri" w:cs="Calibri"/>
        </w:rPr>
        <w:t>Failure to comply with Education Tax requirements attracts the following penalties:</w:t>
      </w:r>
    </w:p>
    <w:p w14:paraId="33EAB8F5" w14:textId="77777777" w:rsidR="00F07B56" w:rsidRPr="00F15CF8" w:rsidRDefault="00F07B56" w:rsidP="0096193D">
      <w:pPr>
        <w:pStyle w:val="NormalWeb"/>
        <w:numPr>
          <w:ilvl w:val="0"/>
          <w:numId w:val="105"/>
        </w:numPr>
        <w:rPr>
          <w:rFonts w:ascii="Calibri" w:hAnsi="Calibri" w:cs="Calibri"/>
        </w:rPr>
      </w:pPr>
      <w:r w:rsidRPr="00F15CF8">
        <w:rPr>
          <w:rStyle w:val="Strong"/>
          <w:rFonts w:ascii="Calibri" w:eastAsiaTheme="majorEastAsia" w:hAnsi="Calibri" w:cs="Calibri"/>
        </w:rPr>
        <w:t>Non-Payment or Late Payment</w:t>
      </w:r>
      <w:r w:rsidRPr="00F15CF8">
        <w:rPr>
          <w:rFonts w:ascii="Calibri" w:hAnsi="Calibri" w:cs="Calibri"/>
        </w:rPr>
        <w:t>:</w:t>
      </w:r>
    </w:p>
    <w:p w14:paraId="4EC64F84" w14:textId="3297BD40" w:rsidR="00F07B56" w:rsidRPr="00F15CF8" w:rsidRDefault="00F07B56" w:rsidP="0096193D">
      <w:pPr>
        <w:numPr>
          <w:ilvl w:val="1"/>
          <w:numId w:val="105"/>
        </w:numPr>
        <w:spacing w:before="100" w:beforeAutospacing="1" w:after="100" w:afterAutospacing="1"/>
        <w:rPr>
          <w:rFonts w:ascii="Calibri" w:hAnsi="Calibri" w:cs="Calibri"/>
        </w:rPr>
      </w:pPr>
      <w:r w:rsidRPr="00F15CF8">
        <w:rPr>
          <w:rFonts w:ascii="Calibri" w:hAnsi="Calibri" w:cs="Calibri"/>
        </w:rPr>
        <w:t xml:space="preserve">The FIRS </w:t>
      </w:r>
      <w:r w:rsidR="00C85052" w:rsidRPr="00F15CF8">
        <w:rPr>
          <w:rFonts w:ascii="Calibri" w:hAnsi="Calibri" w:cs="Calibri"/>
        </w:rPr>
        <w:t>impose</w:t>
      </w:r>
      <w:r w:rsidRPr="00F15CF8">
        <w:rPr>
          <w:rFonts w:ascii="Calibri" w:hAnsi="Calibri" w:cs="Calibri"/>
        </w:rPr>
        <w:t xml:space="preserve"> interest and penalties for unpaid or late tax payments, calculated in accordance with the Companies Income Tax Act (</w:t>
      </w:r>
      <w:proofErr w:type="spellStart"/>
      <w:r w:rsidRPr="00F15CF8">
        <w:rPr>
          <w:rFonts w:ascii="Calibri" w:hAnsi="Calibri" w:cs="Calibri"/>
        </w:rPr>
        <w:t>CITA</w:t>
      </w:r>
      <w:proofErr w:type="spellEnd"/>
      <w:r w:rsidRPr="00F15CF8">
        <w:rPr>
          <w:rFonts w:ascii="Calibri" w:hAnsi="Calibri" w:cs="Calibri"/>
        </w:rPr>
        <w:t>).</w:t>
      </w:r>
    </w:p>
    <w:p w14:paraId="28E563DB" w14:textId="77777777" w:rsidR="00F07B56" w:rsidRPr="00F15CF8" w:rsidRDefault="00F07B56" w:rsidP="0096193D">
      <w:pPr>
        <w:pStyle w:val="NormalWeb"/>
        <w:numPr>
          <w:ilvl w:val="0"/>
          <w:numId w:val="105"/>
        </w:numPr>
        <w:rPr>
          <w:rFonts w:ascii="Calibri" w:hAnsi="Calibri" w:cs="Calibri"/>
        </w:rPr>
      </w:pPr>
      <w:r w:rsidRPr="00F15CF8">
        <w:rPr>
          <w:rStyle w:val="Strong"/>
          <w:rFonts w:ascii="Calibri" w:eastAsiaTheme="majorEastAsia" w:hAnsi="Calibri" w:cs="Calibri"/>
        </w:rPr>
        <w:t>Failure to File Returns</w:t>
      </w:r>
      <w:r w:rsidRPr="00F15CF8">
        <w:rPr>
          <w:rFonts w:ascii="Calibri" w:hAnsi="Calibri" w:cs="Calibri"/>
        </w:rPr>
        <w:t>:</w:t>
      </w:r>
    </w:p>
    <w:p w14:paraId="0334876D" w14:textId="77777777" w:rsidR="00F07B56" w:rsidRPr="00F15CF8" w:rsidRDefault="00F07B56" w:rsidP="0096193D">
      <w:pPr>
        <w:numPr>
          <w:ilvl w:val="1"/>
          <w:numId w:val="105"/>
        </w:numPr>
        <w:spacing w:before="100" w:beforeAutospacing="1" w:after="100" w:afterAutospacing="1"/>
        <w:rPr>
          <w:rFonts w:ascii="Calibri" w:hAnsi="Calibri" w:cs="Calibri"/>
        </w:rPr>
      </w:pPr>
      <w:r w:rsidRPr="00F15CF8">
        <w:rPr>
          <w:rFonts w:ascii="Calibri" w:hAnsi="Calibri" w:cs="Calibri"/>
        </w:rPr>
        <w:t>Companies that fail to file their tax returns risk fines and further legal action.</w:t>
      </w:r>
    </w:p>
    <w:p w14:paraId="113C2349" w14:textId="77777777" w:rsidR="00F07B56" w:rsidRPr="00F15CF8" w:rsidRDefault="00F07B56" w:rsidP="0096193D">
      <w:pPr>
        <w:pStyle w:val="NormalWeb"/>
        <w:numPr>
          <w:ilvl w:val="0"/>
          <w:numId w:val="105"/>
        </w:numPr>
        <w:rPr>
          <w:rFonts w:ascii="Calibri" w:hAnsi="Calibri" w:cs="Calibri"/>
        </w:rPr>
      </w:pPr>
      <w:r w:rsidRPr="00F15CF8">
        <w:rPr>
          <w:rStyle w:val="Strong"/>
          <w:rFonts w:ascii="Calibri" w:eastAsiaTheme="majorEastAsia" w:hAnsi="Calibri" w:cs="Calibri"/>
        </w:rPr>
        <w:t>Incorrect Information</w:t>
      </w:r>
      <w:r w:rsidRPr="00F15CF8">
        <w:rPr>
          <w:rFonts w:ascii="Calibri" w:hAnsi="Calibri" w:cs="Calibri"/>
        </w:rPr>
        <w:t>:</w:t>
      </w:r>
    </w:p>
    <w:p w14:paraId="4B227453" w14:textId="77777777" w:rsidR="00F07B56" w:rsidRPr="00F15CF8" w:rsidRDefault="00F07B56" w:rsidP="0096193D">
      <w:pPr>
        <w:numPr>
          <w:ilvl w:val="1"/>
          <w:numId w:val="105"/>
        </w:numPr>
        <w:spacing w:before="100" w:beforeAutospacing="1" w:after="100" w:afterAutospacing="1"/>
        <w:rPr>
          <w:rFonts w:ascii="Calibri" w:hAnsi="Calibri" w:cs="Calibri"/>
        </w:rPr>
      </w:pPr>
      <w:r w:rsidRPr="00F15CF8">
        <w:rPr>
          <w:rFonts w:ascii="Calibri" w:hAnsi="Calibri" w:cs="Calibri"/>
        </w:rPr>
        <w:lastRenderedPageBreak/>
        <w:t>Providing false or misleading information to evade Education Tax attracts fines, interest, and potential prosecution.</w:t>
      </w:r>
    </w:p>
    <w:p w14:paraId="03D5659A" w14:textId="77777777" w:rsidR="00F07B56" w:rsidRPr="00F15CF8" w:rsidRDefault="00F07B56" w:rsidP="00F07B56">
      <w:pPr>
        <w:rPr>
          <w:rFonts w:ascii="Calibri" w:hAnsi="Calibri" w:cs="Calibri"/>
        </w:rPr>
      </w:pPr>
    </w:p>
    <w:p w14:paraId="2CA7896E" w14:textId="77777777" w:rsidR="00F07B56" w:rsidRPr="00F15CF8" w:rsidRDefault="00F07B56" w:rsidP="00F07B56">
      <w:pPr>
        <w:rPr>
          <w:rFonts w:ascii="Calibri" w:hAnsi="Calibri" w:cs="Calibri"/>
        </w:rPr>
      </w:pPr>
      <w:r w:rsidRPr="00F15CF8">
        <w:rPr>
          <w:rStyle w:val="Strong"/>
          <w:rFonts w:ascii="Calibri" w:hAnsi="Calibri" w:cs="Calibri"/>
          <w:bCs w:val="0"/>
        </w:rPr>
        <w:t>Exemptions from Education Tax</w:t>
      </w:r>
    </w:p>
    <w:p w14:paraId="32501B8D" w14:textId="77777777" w:rsidR="00F07B56" w:rsidRPr="00F15CF8" w:rsidRDefault="00F07B56" w:rsidP="00F07B56">
      <w:pPr>
        <w:pStyle w:val="NormalWeb"/>
        <w:rPr>
          <w:rFonts w:ascii="Calibri" w:hAnsi="Calibri" w:cs="Calibri"/>
        </w:rPr>
      </w:pPr>
      <w:r w:rsidRPr="00F15CF8">
        <w:rPr>
          <w:rFonts w:ascii="Calibri" w:hAnsi="Calibri" w:cs="Calibri"/>
        </w:rPr>
        <w:t>The following entities are exempt from paying Education Tax:</w:t>
      </w:r>
    </w:p>
    <w:p w14:paraId="463DBADA" w14:textId="77777777" w:rsidR="00F07B56" w:rsidRPr="00F15CF8" w:rsidRDefault="00F07B56" w:rsidP="0096193D">
      <w:pPr>
        <w:numPr>
          <w:ilvl w:val="0"/>
          <w:numId w:val="106"/>
        </w:numPr>
        <w:spacing w:before="100" w:beforeAutospacing="1" w:after="100" w:afterAutospacing="1"/>
        <w:rPr>
          <w:rFonts w:ascii="Calibri" w:hAnsi="Calibri" w:cs="Calibri"/>
        </w:rPr>
      </w:pPr>
      <w:r w:rsidRPr="00F15CF8">
        <w:rPr>
          <w:rFonts w:ascii="Calibri" w:hAnsi="Calibri" w:cs="Calibri"/>
        </w:rPr>
        <w:t xml:space="preserve">Companies engaged in </w:t>
      </w:r>
      <w:r w:rsidRPr="00F15CF8">
        <w:rPr>
          <w:rStyle w:val="Strong"/>
          <w:rFonts w:ascii="Calibri" w:hAnsi="Calibri" w:cs="Calibri"/>
        </w:rPr>
        <w:t>non-profit activities</w:t>
      </w:r>
      <w:r w:rsidRPr="00F15CF8">
        <w:rPr>
          <w:rFonts w:ascii="Calibri" w:hAnsi="Calibri" w:cs="Calibri"/>
        </w:rPr>
        <w:t>.</w:t>
      </w:r>
    </w:p>
    <w:p w14:paraId="493613BD" w14:textId="77777777" w:rsidR="00F07B56" w:rsidRPr="00F15CF8" w:rsidRDefault="00F07B56" w:rsidP="0096193D">
      <w:pPr>
        <w:numPr>
          <w:ilvl w:val="0"/>
          <w:numId w:val="106"/>
        </w:numPr>
        <w:spacing w:before="100" w:beforeAutospacing="1" w:after="100" w:afterAutospacing="1"/>
        <w:rPr>
          <w:rFonts w:ascii="Calibri" w:hAnsi="Calibri" w:cs="Calibri"/>
        </w:rPr>
      </w:pPr>
      <w:r w:rsidRPr="00F15CF8">
        <w:rPr>
          <w:rFonts w:ascii="Calibri" w:hAnsi="Calibri" w:cs="Calibri"/>
        </w:rPr>
        <w:t>Companies registered solely for charitable, educational, or religious purposes.</w:t>
      </w:r>
    </w:p>
    <w:p w14:paraId="4C9F5FA4" w14:textId="77777777" w:rsidR="00C85052" w:rsidRPr="00F15CF8" w:rsidRDefault="00C85052" w:rsidP="00C85052">
      <w:pPr>
        <w:pStyle w:val="Heading4"/>
        <w:framePr w:h="341" w:hRule="exact" w:wrap="around" w:hAnchor="page" w:x="1231" w:y="95"/>
        <w:rPr>
          <w:rFonts w:ascii="Calibri" w:hAnsi="Calibri" w:cs="Calibri"/>
          <w:sz w:val="24"/>
          <w:lang w:eastAsia="en-GB"/>
        </w:rPr>
      </w:pPr>
      <w:r w:rsidRPr="00F15CF8">
        <w:rPr>
          <w:rFonts w:ascii="Calibri" w:hAnsi="Calibri" w:cs="Calibri"/>
          <w:sz w:val="24"/>
          <w:lang w:val="en-US" w:eastAsia="en-GB"/>
        </w:rPr>
        <w:t>Withholding Tax Credit</w:t>
      </w:r>
    </w:p>
    <w:p w14:paraId="26B58466" w14:textId="53E21578" w:rsidR="00BB127D" w:rsidRPr="00F15CF8" w:rsidRDefault="00BB127D" w:rsidP="00BB127D">
      <w:pPr>
        <w:spacing w:before="100" w:beforeAutospacing="1" w:after="100" w:afterAutospacing="1"/>
        <w:rPr>
          <w:rStyle w:val="Heading2Char"/>
          <w:rFonts w:ascii="Calibri" w:hAnsi="Calibri" w:cs="Calibri"/>
          <w:b w:val="0"/>
          <w:szCs w:val="24"/>
        </w:rPr>
      </w:pPr>
    </w:p>
    <w:p w14:paraId="5B6D0B6D" w14:textId="507CC3E2" w:rsidR="00BB127D" w:rsidRPr="00F15CF8" w:rsidRDefault="007D5BC9" w:rsidP="007D5BC9">
      <w:pPr>
        <w:rPr>
          <w:rStyle w:val="Heading2Char"/>
          <w:rFonts w:ascii="Calibri" w:hAnsi="Calibri" w:cs="Calibri"/>
          <w:b w:val="0"/>
          <w:color w:val="auto"/>
          <w:szCs w:val="24"/>
        </w:rPr>
      </w:pPr>
      <w:bookmarkStart w:id="57" w:name="_Toc185363455"/>
      <w:r w:rsidRPr="00F15CF8">
        <w:rPr>
          <w:rStyle w:val="Heading2Char"/>
          <w:rFonts w:ascii="Calibri" w:hAnsi="Calibri" w:cs="Calibri"/>
          <w:b w:val="0"/>
          <w:color w:val="auto"/>
          <w:szCs w:val="24"/>
        </w:rPr>
        <w:t>Withholding Tax (</w:t>
      </w:r>
      <w:proofErr w:type="spellStart"/>
      <w:r w:rsidRPr="00F15CF8">
        <w:rPr>
          <w:rStyle w:val="Heading2Char"/>
          <w:rFonts w:ascii="Calibri" w:hAnsi="Calibri" w:cs="Calibri"/>
          <w:b w:val="0"/>
          <w:color w:val="auto"/>
          <w:szCs w:val="24"/>
        </w:rPr>
        <w:t>WHT</w:t>
      </w:r>
      <w:proofErr w:type="spellEnd"/>
      <w:r w:rsidRPr="00F15CF8">
        <w:rPr>
          <w:rStyle w:val="Heading2Char"/>
          <w:rFonts w:ascii="Calibri" w:hAnsi="Calibri" w:cs="Calibri"/>
          <w:b w:val="0"/>
          <w:color w:val="auto"/>
          <w:szCs w:val="24"/>
        </w:rPr>
        <w:t xml:space="preserve">) in Nigeria is a form of advance payment of income tax deducted at source from specific payments made to individuals or companies. The system ensures tax revenue collection ahead of annual tax returns. </w:t>
      </w:r>
      <w:proofErr w:type="spellStart"/>
      <w:r w:rsidRPr="00F15CF8">
        <w:rPr>
          <w:rStyle w:val="Heading2Char"/>
          <w:rFonts w:ascii="Calibri" w:hAnsi="Calibri" w:cs="Calibri"/>
          <w:b w:val="0"/>
          <w:color w:val="auto"/>
          <w:szCs w:val="24"/>
        </w:rPr>
        <w:t>WHT</w:t>
      </w:r>
      <w:proofErr w:type="spellEnd"/>
      <w:r w:rsidRPr="00F15CF8">
        <w:rPr>
          <w:rStyle w:val="Heading2Char"/>
          <w:rFonts w:ascii="Calibri" w:hAnsi="Calibri" w:cs="Calibri"/>
          <w:b w:val="0"/>
          <w:color w:val="auto"/>
          <w:szCs w:val="24"/>
        </w:rPr>
        <w:t xml:space="preserve"> is deducted when a payment is made for goods, services, contracts, or other specified transactions.</w:t>
      </w:r>
      <w:bookmarkEnd w:id="57"/>
    </w:p>
    <w:p w14:paraId="5D73A0D9" w14:textId="37EE8651" w:rsidR="007D5BC9" w:rsidRPr="00F15CF8" w:rsidRDefault="007D5BC9" w:rsidP="007D5BC9">
      <w:pPr>
        <w:rPr>
          <w:rStyle w:val="Heading2Char"/>
          <w:rFonts w:ascii="Calibri" w:hAnsi="Calibri" w:cs="Calibri"/>
          <w:b w:val="0"/>
          <w:color w:val="auto"/>
          <w:szCs w:val="24"/>
        </w:rPr>
      </w:pPr>
    </w:p>
    <w:p w14:paraId="21FD2EC5" w14:textId="77777777" w:rsidR="007D5BC9" w:rsidRPr="00F15CF8" w:rsidRDefault="007D5BC9" w:rsidP="0096193D">
      <w:pPr>
        <w:pStyle w:val="NormalWeb"/>
        <w:numPr>
          <w:ilvl w:val="0"/>
          <w:numId w:val="107"/>
        </w:numPr>
        <w:rPr>
          <w:rFonts w:ascii="Calibri" w:hAnsi="Calibri" w:cs="Calibri"/>
        </w:rPr>
      </w:pPr>
      <w:r w:rsidRPr="00F15CF8">
        <w:rPr>
          <w:rStyle w:val="Strong"/>
          <w:rFonts w:ascii="Calibri" w:eastAsiaTheme="majorEastAsia" w:hAnsi="Calibri" w:cs="Calibri"/>
        </w:rPr>
        <w:t>Legal Basis</w:t>
      </w:r>
      <w:r w:rsidRPr="00F15CF8">
        <w:rPr>
          <w:rFonts w:ascii="Calibri" w:hAnsi="Calibri" w:cs="Calibri"/>
        </w:rPr>
        <w:t>:</w:t>
      </w:r>
      <w:r w:rsidRPr="00F15CF8">
        <w:rPr>
          <w:rFonts w:ascii="Calibri" w:hAnsi="Calibri" w:cs="Calibri"/>
        </w:rPr>
        <w:br/>
      </w:r>
      <w:proofErr w:type="spellStart"/>
      <w:r w:rsidRPr="00F15CF8">
        <w:rPr>
          <w:rFonts w:ascii="Calibri" w:hAnsi="Calibri" w:cs="Calibri"/>
        </w:rPr>
        <w:t>WHT</w:t>
      </w:r>
      <w:proofErr w:type="spellEnd"/>
      <w:r w:rsidRPr="00F15CF8">
        <w:rPr>
          <w:rFonts w:ascii="Calibri" w:hAnsi="Calibri" w:cs="Calibri"/>
        </w:rPr>
        <w:t xml:space="preserve"> is governed by:</w:t>
      </w:r>
    </w:p>
    <w:p w14:paraId="08F809A5" w14:textId="77777777" w:rsidR="007D5BC9" w:rsidRPr="00F15CF8" w:rsidRDefault="007D5BC9" w:rsidP="0096193D">
      <w:pPr>
        <w:numPr>
          <w:ilvl w:val="1"/>
          <w:numId w:val="107"/>
        </w:numPr>
        <w:spacing w:before="100" w:beforeAutospacing="1" w:after="100" w:afterAutospacing="1"/>
        <w:rPr>
          <w:rFonts w:ascii="Calibri" w:hAnsi="Calibri" w:cs="Calibri"/>
        </w:rPr>
      </w:pPr>
      <w:r w:rsidRPr="00F15CF8">
        <w:rPr>
          <w:rStyle w:val="Strong"/>
          <w:rFonts w:ascii="Calibri" w:hAnsi="Calibri" w:cs="Calibri"/>
        </w:rPr>
        <w:t>Companies Income Tax Act (</w:t>
      </w:r>
      <w:proofErr w:type="spellStart"/>
      <w:r w:rsidRPr="00F15CF8">
        <w:rPr>
          <w:rStyle w:val="Strong"/>
          <w:rFonts w:ascii="Calibri" w:hAnsi="Calibri" w:cs="Calibri"/>
        </w:rPr>
        <w:t>CITA</w:t>
      </w:r>
      <w:proofErr w:type="spellEnd"/>
      <w:r w:rsidRPr="00F15CF8">
        <w:rPr>
          <w:rStyle w:val="Strong"/>
          <w:rFonts w:ascii="Calibri" w:hAnsi="Calibri" w:cs="Calibri"/>
        </w:rPr>
        <w:t>)</w:t>
      </w:r>
      <w:r w:rsidRPr="00F15CF8">
        <w:rPr>
          <w:rFonts w:ascii="Calibri" w:hAnsi="Calibri" w:cs="Calibri"/>
        </w:rPr>
        <w:t xml:space="preserve"> for corporate entities.</w:t>
      </w:r>
    </w:p>
    <w:p w14:paraId="2E96BCC2" w14:textId="77777777" w:rsidR="007D5BC9" w:rsidRPr="00F15CF8" w:rsidRDefault="007D5BC9" w:rsidP="0096193D">
      <w:pPr>
        <w:numPr>
          <w:ilvl w:val="1"/>
          <w:numId w:val="107"/>
        </w:numPr>
        <w:spacing w:before="100" w:beforeAutospacing="1" w:after="100" w:afterAutospacing="1"/>
        <w:rPr>
          <w:rFonts w:ascii="Calibri" w:hAnsi="Calibri" w:cs="Calibri"/>
        </w:rPr>
      </w:pPr>
      <w:r w:rsidRPr="00F15CF8">
        <w:rPr>
          <w:rStyle w:val="Strong"/>
          <w:rFonts w:ascii="Calibri" w:hAnsi="Calibri" w:cs="Calibri"/>
        </w:rPr>
        <w:t>Personal Income Tax Act (PITA)</w:t>
      </w:r>
      <w:r w:rsidRPr="00F15CF8">
        <w:rPr>
          <w:rFonts w:ascii="Calibri" w:hAnsi="Calibri" w:cs="Calibri"/>
        </w:rPr>
        <w:t xml:space="preserve"> for individuals and partnerships.</w:t>
      </w:r>
    </w:p>
    <w:p w14:paraId="67D432B2" w14:textId="77777777" w:rsidR="007D5BC9" w:rsidRPr="00F15CF8" w:rsidRDefault="007D5BC9" w:rsidP="0096193D">
      <w:pPr>
        <w:pStyle w:val="NormalWeb"/>
        <w:numPr>
          <w:ilvl w:val="0"/>
          <w:numId w:val="107"/>
        </w:numPr>
        <w:rPr>
          <w:rFonts w:ascii="Calibri" w:hAnsi="Calibri" w:cs="Calibri"/>
        </w:rPr>
      </w:pPr>
      <w:r w:rsidRPr="00F15CF8">
        <w:rPr>
          <w:rStyle w:val="Strong"/>
          <w:rFonts w:ascii="Calibri" w:eastAsiaTheme="majorEastAsia" w:hAnsi="Calibri" w:cs="Calibri"/>
        </w:rPr>
        <w:t>Applicability</w:t>
      </w:r>
      <w:r w:rsidRPr="00F15CF8">
        <w:rPr>
          <w:rFonts w:ascii="Calibri" w:hAnsi="Calibri" w:cs="Calibri"/>
        </w:rPr>
        <w:t>:</w:t>
      </w:r>
      <w:r w:rsidRPr="00F15CF8">
        <w:rPr>
          <w:rFonts w:ascii="Calibri" w:hAnsi="Calibri" w:cs="Calibri"/>
        </w:rPr>
        <w:br/>
      </w:r>
      <w:proofErr w:type="spellStart"/>
      <w:r w:rsidRPr="00F15CF8">
        <w:rPr>
          <w:rFonts w:ascii="Calibri" w:hAnsi="Calibri" w:cs="Calibri"/>
        </w:rPr>
        <w:t>WHT</w:t>
      </w:r>
      <w:proofErr w:type="spellEnd"/>
      <w:r w:rsidRPr="00F15CF8">
        <w:rPr>
          <w:rFonts w:ascii="Calibri" w:hAnsi="Calibri" w:cs="Calibri"/>
        </w:rPr>
        <w:t xml:space="preserve"> is deducted from payments for specific transactions, including:</w:t>
      </w:r>
    </w:p>
    <w:p w14:paraId="52A9B6CC" w14:textId="77777777" w:rsidR="007D5BC9" w:rsidRPr="00F15CF8" w:rsidRDefault="007D5BC9" w:rsidP="0096193D">
      <w:pPr>
        <w:numPr>
          <w:ilvl w:val="1"/>
          <w:numId w:val="107"/>
        </w:numPr>
        <w:spacing w:before="100" w:beforeAutospacing="1" w:after="100" w:afterAutospacing="1"/>
        <w:rPr>
          <w:rFonts w:ascii="Calibri" w:hAnsi="Calibri" w:cs="Calibri"/>
        </w:rPr>
      </w:pPr>
      <w:r w:rsidRPr="00F15CF8">
        <w:rPr>
          <w:rFonts w:ascii="Calibri" w:hAnsi="Calibri" w:cs="Calibri"/>
        </w:rPr>
        <w:t>Contracts and consultancy services.</w:t>
      </w:r>
    </w:p>
    <w:p w14:paraId="53D68BAC" w14:textId="77777777" w:rsidR="007D5BC9" w:rsidRPr="00F15CF8" w:rsidRDefault="007D5BC9" w:rsidP="0096193D">
      <w:pPr>
        <w:numPr>
          <w:ilvl w:val="1"/>
          <w:numId w:val="107"/>
        </w:numPr>
        <w:spacing w:before="100" w:beforeAutospacing="1" w:after="100" w:afterAutospacing="1"/>
        <w:rPr>
          <w:rFonts w:ascii="Calibri" w:hAnsi="Calibri" w:cs="Calibri"/>
        </w:rPr>
      </w:pPr>
      <w:r w:rsidRPr="00F15CF8">
        <w:rPr>
          <w:rFonts w:ascii="Calibri" w:hAnsi="Calibri" w:cs="Calibri"/>
        </w:rPr>
        <w:t>Rents and lease payments.</w:t>
      </w:r>
    </w:p>
    <w:p w14:paraId="68B91DF9" w14:textId="77777777" w:rsidR="007D5BC9" w:rsidRPr="00F15CF8" w:rsidRDefault="007D5BC9" w:rsidP="0096193D">
      <w:pPr>
        <w:numPr>
          <w:ilvl w:val="1"/>
          <w:numId w:val="107"/>
        </w:numPr>
        <w:spacing w:before="100" w:beforeAutospacing="1" w:after="100" w:afterAutospacing="1"/>
        <w:rPr>
          <w:rFonts w:ascii="Calibri" w:hAnsi="Calibri" w:cs="Calibri"/>
        </w:rPr>
      </w:pPr>
      <w:r w:rsidRPr="00F15CF8">
        <w:rPr>
          <w:rFonts w:ascii="Calibri" w:hAnsi="Calibri" w:cs="Calibri"/>
        </w:rPr>
        <w:t>Dividends and interest.</w:t>
      </w:r>
    </w:p>
    <w:p w14:paraId="20BFC727" w14:textId="77777777" w:rsidR="007D5BC9" w:rsidRPr="00F15CF8" w:rsidRDefault="007D5BC9" w:rsidP="0096193D">
      <w:pPr>
        <w:numPr>
          <w:ilvl w:val="1"/>
          <w:numId w:val="107"/>
        </w:numPr>
        <w:spacing w:before="100" w:beforeAutospacing="1" w:after="100" w:afterAutospacing="1"/>
        <w:rPr>
          <w:rFonts w:ascii="Calibri" w:hAnsi="Calibri" w:cs="Calibri"/>
        </w:rPr>
      </w:pPr>
      <w:r w:rsidRPr="00F15CF8">
        <w:rPr>
          <w:rFonts w:ascii="Calibri" w:hAnsi="Calibri" w:cs="Calibri"/>
        </w:rPr>
        <w:t>Professional services.</w:t>
      </w:r>
    </w:p>
    <w:p w14:paraId="7847FA02" w14:textId="77777777" w:rsidR="007D5BC9" w:rsidRPr="00F15CF8" w:rsidRDefault="007D5BC9" w:rsidP="0096193D">
      <w:pPr>
        <w:numPr>
          <w:ilvl w:val="1"/>
          <w:numId w:val="107"/>
        </w:numPr>
        <w:spacing w:before="100" w:beforeAutospacing="1" w:after="100" w:afterAutospacing="1"/>
        <w:rPr>
          <w:rFonts w:ascii="Calibri" w:hAnsi="Calibri" w:cs="Calibri"/>
        </w:rPr>
      </w:pPr>
      <w:r w:rsidRPr="00F15CF8">
        <w:rPr>
          <w:rFonts w:ascii="Calibri" w:hAnsi="Calibri" w:cs="Calibri"/>
        </w:rPr>
        <w:t>Royalties, commissions, and management fees.</w:t>
      </w:r>
    </w:p>
    <w:p w14:paraId="7C4F0C91" w14:textId="77777777" w:rsidR="007D5BC9" w:rsidRPr="00F15CF8" w:rsidRDefault="007D5BC9" w:rsidP="0096193D">
      <w:pPr>
        <w:pStyle w:val="NormalWeb"/>
        <w:numPr>
          <w:ilvl w:val="0"/>
          <w:numId w:val="107"/>
        </w:numPr>
        <w:rPr>
          <w:rFonts w:ascii="Calibri" w:hAnsi="Calibri" w:cs="Calibri"/>
        </w:rPr>
      </w:pPr>
      <w:r w:rsidRPr="00F15CF8">
        <w:rPr>
          <w:rStyle w:val="Strong"/>
          <w:rFonts w:ascii="Calibri" w:eastAsiaTheme="majorEastAsia" w:hAnsi="Calibri" w:cs="Calibri"/>
        </w:rPr>
        <w:t>Deduction and Remittance</w:t>
      </w:r>
      <w:r w:rsidRPr="00F15CF8">
        <w:rPr>
          <w:rFonts w:ascii="Calibri" w:hAnsi="Calibri" w:cs="Calibri"/>
        </w:rPr>
        <w:t>:</w:t>
      </w:r>
    </w:p>
    <w:p w14:paraId="7FA221F7" w14:textId="77777777" w:rsidR="007D5BC9" w:rsidRPr="00F15CF8" w:rsidRDefault="007D5BC9" w:rsidP="0096193D">
      <w:pPr>
        <w:numPr>
          <w:ilvl w:val="1"/>
          <w:numId w:val="107"/>
        </w:numPr>
        <w:spacing w:before="100" w:beforeAutospacing="1" w:after="100" w:afterAutospacing="1"/>
        <w:rPr>
          <w:rFonts w:ascii="Calibri" w:hAnsi="Calibri" w:cs="Calibri"/>
        </w:rPr>
      </w:pPr>
      <w:r w:rsidRPr="00F15CF8">
        <w:rPr>
          <w:rFonts w:ascii="Calibri" w:hAnsi="Calibri" w:cs="Calibri"/>
        </w:rPr>
        <w:t xml:space="preserve">The payer (employer or client) is responsible for deducting </w:t>
      </w:r>
      <w:proofErr w:type="spellStart"/>
      <w:r w:rsidRPr="00F15CF8">
        <w:rPr>
          <w:rFonts w:ascii="Calibri" w:hAnsi="Calibri" w:cs="Calibri"/>
        </w:rPr>
        <w:t>WHT</w:t>
      </w:r>
      <w:proofErr w:type="spellEnd"/>
      <w:r w:rsidRPr="00F15CF8">
        <w:rPr>
          <w:rFonts w:ascii="Calibri" w:hAnsi="Calibri" w:cs="Calibri"/>
        </w:rPr>
        <w:t xml:space="preserve"> at the applicable rate before paying the beneficiary.</w:t>
      </w:r>
    </w:p>
    <w:p w14:paraId="09FDF459" w14:textId="77777777" w:rsidR="007D5BC9" w:rsidRPr="00F15CF8" w:rsidRDefault="007D5BC9" w:rsidP="0096193D">
      <w:pPr>
        <w:numPr>
          <w:ilvl w:val="1"/>
          <w:numId w:val="107"/>
        </w:numPr>
        <w:spacing w:before="100" w:beforeAutospacing="1" w:after="100" w:afterAutospacing="1"/>
        <w:rPr>
          <w:rFonts w:ascii="Calibri" w:hAnsi="Calibri" w:cs="Calibri"/>
        </w:rPr>
      </w:pPr>
      <w:proofErr w:type="spellStart"/>
      <w:r w:rsidRPr="00F15CF8">
        <w:rPr>
          <w:rFonts w:ascii="Calibri" w:hAnsi="Calibri" w:cs="Calibri"/>
        </w:rPr>
        <w:t>WHT</w:t>
      </w:r>
      <w:proofErr w:type="spellEnd"/>
      <w:r w:rsidRPr="00F15CF8">
        <w:rPr>
          <w:rFonts w:ascii="Calibri" w:hAnsi="Calibri" w:cs="Calibri"/>
        </w:rPr>
        <w:t xml:space="preserve"> is remitted to the </w:t>
      </w:r>
      <w:r w:rsidRPr="00F15CF8">
        <w:rPr>
          <w:rStyle w:val="Strong"/>
          <w:rFonts w:ascii="Calibri" w:hAnsi="Calibri" w:cs="Calibri"/>
        </w:rPr>
        <w:t>Federal Inland Revenue Service (FIRS)</w:t>
      </w:r>
      <w:r w:rsidRPr="00F15CF8">
        <w:rPr>
          <w:rFonts w:ascii="Calibri" w:hAnsi="Calibri" w:cs="Calibri"/>
        </w:rPr>
        <w:t xml:space="preserve"> for companies or non-residents.</w:t>
      </w:r>
    </w:p>
    <w:p w14:paraId="6E93B84C" w14:textId="77777777" w:rsidR="007D5BC9" w:rsidRPr="00F15CF8" w:rsidRDefault="007D5BC9" w:rsidP="0096193D">
      <w:pPr>
        <w:numPr>
          <w:ilvl w:val="1"/>
          <w:numId w:val="107"/>
        </w:numPr>
        <w:spacing w:before="100" w:beforeAutospacing="1" w:after="100" w:afterAutospacing="1"/>
        <w:rPr>
          <w:rFonts w:ascii="Calibri" w:hAnsi="Calibri" w:cs="Calibri"/>
        </w:rPr>
      </w:pPr>
      <w:r w:rsidRPr="00F15CF8">
        <w:rPr>
          <w:rFonts w:ascii="Calibri" w:hAnsi="Calibri" w:cs="Calibri"/>
        </w:rPr>
        <w:t xml:space="preserve">For individuals and partnerships, </w:t>
      </w:r>
      <w:proofErr w:type="spellStart"/>
      <w:r w:rsidRPr="00F15CF8">
        <w:rPr>
          <w:rFonts w:ascii="Calibri" w:hAnsi="Calibri" w:cs="Calibri"/>
        </w:rPr>
        <w:t>WHT</w:t>
      </w:r>
      <w:proofErr w:type="spellEnd"/>
      <w:r w:rsidRPr="00F15CF8">
        <w:rPr>
          <w:rFonts w:ascii="Calibri" w:hAnsi="Calibri" w:cs="Calibri"/>
        </w:rPr>
        <w:t xml:space="preserve"> is remitted to the relevant </w:t>
      </w:r>
      <w:r w:rsidRPr="00F15CF8">
        <w:rPr>
          <w:rStyle w:val="Strong"/>
          <w:rFonts w:ascii="Calibri" w:hAnsi="Calibri" w:cs="Calibri"/>
        </w:rPr>
        <w:t>State Internal Revenue Service (SIRS)</w:t>
      </w:r>
      <w:r w:rsidRPr="00F15CF8">
        <w:rPr>
          <w:rFonts w:ascii="Calibri" w:hAnsi="Calibri" w:cs="Calibri"/>
        </w:rPr>
        <w:t>.</w:t>
      </w:r>
    </w:p>
    <w:p w14:paraId="54A390F7" w14:textId="77777777" w:rsidR="007D5BC9" w:rsidRPr="00F15CF8" w:rsidRDefault="007D5BC9" w:rsidP="007D5BC9">
      <w:pPr>
        <w:rPr>
          <w:rStyle w:val="Heading2Char"/>
          <w:rFonts w:ascii="Calibri" w:hAnsi="Calibri" w:cs="Calibri"/>
          <w:b w:val="0"/>
          <w:color w:val="auto"/>
          <w:szCs w:val="24"/>
        </w:rPr>
      </w:pPr>
    </w:p>
    <w:p w14:paraId="7EE5E07D" w14:textId="1924FC42" w:rsidR="00BB127D" w:rsidRDefault="00BB127D" w:rsidP="00BB127D">
      <w:pPr>
        <w:spacing w:before="100" w:beforeAutospacing="1" w:after="100" w:afterAutospacing="1"/>
        <w:rPr>
          <w:rStyle w:val="Heading2Char"/>
          <w:rFonts w:ascii="Calibri" w:hAnsi="Calibri" w:cs="Calibri"/>
          <w:b w:val="0"/>
          <w:szCs w:val="24"/>
        </w:rPr>
      </w:pPr>
    </w:p>
    <w:p w14:paraId="3AEE361C" w14:textId="77777777" w:rsidR="00C85052" w:rsidRPr="00F15CF8" w:rsidRDefault="00C85052" w:rsidP="00BB127D">
      <w:pPr>
        <w:spacing w:before="100" w:beforeAutospacing="1" w:after="100" w:afterAutospacing="1"/>
        <w:rPr>
          <w:rStyle w:val="Heading2Char"/>
          <w:rFonts w:ascii="Calibri" w:hAnsi="Calibri" w:cs="Calibri"/>
          <w:b w:val="0"/>
          <w:szCs w:val="24"/>
        </w:rPr>
      </w:pPr>
    </w:p>
    <w:p w14:paraId="63277A82" w14:textId="1CA4F208" w:rsidR="00427357" w:rsidRPr="00F15CF8" w:rsidRDefault="00427357" w:rsidP="00BB127D">
      <w:pPr>
        <w:spacing w:before="100" w:beforeAutospacing="1" w:after="100" w:afterAutospacing="1"/>
        <w:rPr>
          <w:rFonts w:ascii="Calibri" w:hAnsi="Calibri" w:cs="Calibri"/>
          <w:b/>
          <w:lang w:eastAsia="en-GB"/>
        </w:rPr>
      </w:pPr>
      <w:bookmarkStart w:id="58" w:name="_Toc185363456"/>
      <w:r w:rsidRPr="00F15CF8">
        <w:rPr>
          <w:rStyle w:val="Heading2Char"/>
          <w:rFonts w:ascii="Calibri" w:hAnsi="Calibri" w:cs="Calibri"/>
          <w:b w:val="0"/>
          <w:szCs w:val="24"/>
        </w:rPr>
        <w:lastRenderedPageBreak/>
        <w:t>State Tax Authorities</w:t>
      </w:r>
      <w:bookmarkEnd w:id="58"/>
    </w:p>
    <w:p w14:paraId="7C93AAF5" w14:textId="77777777" w:rsidR="00427357" w:rsidRPr="00F15CF8" w:rsidRDefault="00427357" w:rsidP="00427357">
      <w:pPr>
        <w:rPr>
          <w:rFonts w:ascii="Calibri" w:hAnsi="Calibri" w:cs="Calibri"/>
          <w:b/>
          <w:lang w:eastAsia="en-GB"/>
        </w:rPr>
      </w:pPr>
      <w:r w:rsidRPr="00F15CF8">
        <w:rPr>
          <w:rFonts w:ascii="Calibri" w:hAnsi="Calibri" w:cs="Calibri"/>
          <w:b/>
          <w:lang w:eastAsia="en-GB"/>
        </w:rPr>
        <w:t>State Boards of Internal Revenue (SBIR)</w:t>
      </w:r>
    </w:p>
    <w:p w14:paraId="4812821F" w14:textId="77777777" w:rsidR="00427357" w:rsidRPr="00F15CF8" w:rsidRDefault="00427357" w:rsidP="00427357">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Each state in Nigeria operates a </w:t>
      </w:r>
      <w:r w:rsidRPr="00F15CF8">
        <w:rPr>
          <w:rFonts w:ascii="Calibri" w:eastAsia="Times New Roman" w:hAnsi="Calibri" w:cs="Calibri"/>
          <w:bCs/>
          <w:lang w:eastAsia="en-GB"/>
        </w:rPr>
        <w:t>State Internal Revenue Service (SIRS)</w:t>
      </w:r>
      <w:r w:rsidRPr="00F15CF8">
        <w:rPr>
          <w:rFonts w:ascii="Calibri" w:eastAsia="Times New Roman" w:hAnsi="Calibri" w:cs="Calibri"/>
          <w:lang w:eastAsia="en-GB"/>
        </w:rPr>
        <w:t xml:space="preserve"> or board responsible for administering and collecting state taxes. The organization and operations of these authorities are guided by the </w:t>
      </w:r>
      <w:r w:rsidRPr="00F15CF8">
        <w:rPr>
          <w:rFonts w:ascii="Calibri" w:eastAsia="Times New Roman" w:hAnsi="Calibri" w:cs="Calibri"/>
          <w:bCs/>
          <w:lang w:eastAsia="en-GB"/>
        </w:rPr>
        <w:t>Personal Income Tax Act (PITA)</w:t>
      </w:r>
      <w:r w:rsidRPr="00F15CF8">
        <w:rPr>
          <w:rFonts w:ascii="Calibri" w:eastAsia="Times New Roman" w:hAnsi="Calibri" w:cs="Calibri"/>
          <w:lang w:eastAsia="en-GB"/>
        </w:rPr>
        <w:t xml:space="preserve"> and various state tax laws.</w:t>
      </w:r>
    </w:p>
    <w:p w14:paraId="0916C8B1" w14:textId="77777777" w:rsidR="00427357" w:rsidRPr="00F15CF8" w:rsidRDefault="00427357" w:rsidP="00427357">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Mandate of State Tax Authorities</w:t>
      </w:r>
      <w:r w:rsidRPr="00F15CF8">
        <w:rPr>
          <w:rFonts w:ascii="Calibri" w:eastAsia="Times New Roman" w:hAnsi="Calibri" w:cs="Calibri"/>
          <w:lang w:eastAsia="en-GB"/>
        </w:rPr>
        <w:t>:</w:t>
      </w:r>
    </w:p>
    <w:p w14:paraId="4A1DD138" w14:textId="77777777" w:rsidR="00427357" w:rsidRPr="00F15CF8" w:rsidRDefault="00427357" w:rsidP="0096193D">
      <w:pPr>
        <w:numPr>
          <w:ilvl w:val="0"/>
          <w:numId w:val="4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Assess and collect taxes within the state.</w:t>
      </w:r>
    </w:p>
    <w:p w14:paraId="74F01D8B" w14:textId="77777777" w:rsidR="00427357" w:rsidRPr="00F15CF8" w:rsidRDefault="00427357" w:rsidP="0096193D">
      <w:pPr>
        <w:numPr>
          <w:ilvl w:val="0"/>
          <w:numId w:val="4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Enforce tax compliance for individuals and unincorporated entities.</w:t>
      </w:r>
    </w:p>
    <w:p w14:paraId="3AAA5349" w14:textId="77777777" w:rsidR="00427357" w:rsidRPr="00F15CF8" w:rsidRDefault="00427357" w:rsidP="0096193D">
      <w:pPr>
        <w:numPr>
          <w:ilvl w:val="0"/>
          <w:numId w:val="4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Collaborate with federal authorities for joint tax administration.</w:t>
      </w:r>
    </w:p>
    <w:p w14:paraId="3349DFAD" w14:textId="77777777" w:rsidR="00427357" w:rsidRPr="00F15CF8" w:rsidRDefault="00427357" w:rsidP="00427357">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State Taxes Administered by SBIRs</w:t>
      </w:r>
      <w:r w:rsidRPr="00F15CF8">
        <w:rPr>
          <w:rFonts w:ascii="Calibri" w:eastAsia="Times New Roman" w:hAnsi="Calibri" w:cs="Calibri"/>
          <w:lang w:eastAsia="en-GB"/>
        </w:rPr>
        <w:t>:</w:t>
      </w:r>
    </w:p>
    <w:p w14:paraId="3416C69E" w14:textId="77777777" w:rsidR="00427357" w:rsidRPr="00F15CF8" w:rsidRDefault="00427357" w:rsidP="0096193D">
      <w:pPr>
        <w:numPr>
          <w:ilvl w:val="0"/>
          <w:numId w:val="4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Personal Income Tax (PIT)</w:t>
      </w:r>
      <w:r w:rsidRPr="00F15CF8">
        <w:rPr>
          <w:rFonts w:ascii="Calibri" w:eastAsia="Times New Roman" w:hAnsi="Calibri" w:cs="Calibri"/>
          <w:lang w:eastAsia="en-GB"/>
        </w:rPr>
        <w:t xml:space="preserve"> (Pay-As-You-Earn and Direct Assessment):</w:t>
      </w:r>
    </w:p>
    <w:p w14:paraId="68CE5BE9" w14:textId="77777777" w:rsidR="00427357" w:rsidRPr="00F15CF8" w:rsidRDefault="00427357" w:rsidP="0096193D">
      <w:pPr>
        <w:numPr>
          <w:ilvl w:val="1"/>
          <w:numId w:val="4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Tax on the income of individuals residing in the state or earning income within the state.</w:t>
      </w:r>
    </w:p>
    <w:p w14:paraId="4FA8E28B" w14:textId="77777777" w:rsidR="00427357" w:rsidRPr="00F15CF8" w:rsidRDefault="00427357" w:rsidP="0096193D">
      <w:pPr>
        <w:numPr>
          <w:ilvl w:val="0"/>
          <w:numId w:val="4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Capital Gains Tax (CGT)</w:t>
      </w:r>
      <w:r w:rsidRPr="00F15CF8">
        <w:rPr>
          <w:rFonts w:ascii="Calibri" w:eastAsia="Times New Roman" w:hAnsi="Calibri" w:cs="Calibri"/>
          <w:lang w:eastAsia="en-GB"/>
        </w:rPr>
        <w:t xml:space="preserve"> (on individuals):</w:t>
      </w:r>
    </w:p>
    <w:p w14:paraId="1D07D3BA" w14:textId="77777777" w:rsidR="00427357" w:rsidRPr="00F15CF8" w:rsidRDefault="00427357" w:rsidP="0096193D">
      <w:pPr>
        <w:numPr>
          <w:ilvl w:val="1"/>
          <w:numId w:val="4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Tax on profits from the disposal of assets by individuals.</w:t>
      </w:r>
    </w:p>
    <w:p w14:paraId="50524941" w14:textId="77777777" w:rsidR="00427357" w:rsidRPr="00F15CF8" w:rsidRDefault="00427357" w:rsidP="0096193D">
      <w:pPr>
        <w:numPr>
          <w:ilvl w:val="0"/>
          <w:numId w:val="4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Withholding Tax</w:t>
      </w:r>
      <w:r w:rsidRPr="00F15CF8">
        <w:rPr>
          <w:rFonts w:ascii="Calibri" w:eastAsia="Times New Roman" w:hAnsi="Calibri" w:cs="Calibri"/>
          <w:lang w:eastAsia="en-GB"/>
        </w:rPr>
        <w:t xml:space="preserve"> (on individuals):</w:t>
      </w:r>
    </w:p>
    <w:p w14:paraId="7FD135C6" w14:textId="77777777" w:rsidR="00427357" w:rsidRPr="00F15CF8" w:rsidRDefault="00427357" w:rsidP="0096193D">
      <w:pPr>
        <w:numPr>
          <w:ilvl w:val="1"/>
          <w:numId w:val="4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Tax deducted at source on income such as rent, dividends, and contract payments.</w:t>
      </w:r>
    </w:p>
    <w:p w14:paraId="1808F41A" w14:textId="77777777" w:rsidR="00427357" w:rsidRPr="00F15CF8" w:rsidRDefault="00427357" w:rsidP="0096193D">
      <w:pPr>
        <w:numPr>
          <w:ilvl w:val="0"/>
          <w:numId w:val="4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Business Premises Levy</w:t>
      </w:r>
      <w:r w:rsidRPr="00F15CF8">
        <w:rPr>
          <w:rFonts w:ascii="Calibri" w:eastAsia="Times New Roman" w:hAnsi="Calibri" w:cs="Calibri"/>
          <w:lang w:eastAsia="en-GB"/>
        </w:rPr>
        <w:t>:</w:t>
      </w:r>
    </w:p>
    <w:p w14:paraId="2A8956FF" w14:textId="77777777" w:rsidR="00427357" w:rsidRPr="00F15CF8" w:rsidRDefault="00427357" w:rsidP="0096193D">
      <w:pPr>
        <w:numPr>
          <w:ilvl w:val="1"/>
          <w:numId w:val="4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Annual tax on businesses for using premises within the state.</w:t>
      </w:r>
    </w:p>
    <w:p w14:paraId="71DB4E66" w14:textId="77777777" w:rsidR="00427357" w:rsidRPr="00F15CF8" w:rsidRDefault="00427357" w:rsidP="0096193D">
      <w:pPr>
        <w:numPr>
          <w:ilvl w:val="0"/>
          <w:numId w:val="4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Development Levies</w:t>
      </w:r>
      <w:r w:rsidRPr="00F15CF8">
        <w:rPr>
          <w:rFonts w:ascii="Calibri" w:eastAsia="Times New Roman" w:hAnsi="Calibri" w:cs="Calibri"/>
          <w:lang w:eastAsia="en-GB"/>
        </w:rPr>
        <w:t>:</w:t>
      </w:r>
    </w:p>
    <w:p w14:paraId="055B9020" w14:textId="77777777" w:rsidR="00427357" w:rsidRPr="00F15CF8" w:rsidRDefault="00427357" w:rsidP="0096193D">
      <w:pPr>
        <w:numPr>
          <w:ilvl w:val="1"/>
          <w:numId w:val="4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Flat-rate tax imposed on all adults for infrastructure development.</w:t>
      </w:r>
    </w:p>
    <w:p w14:paraId="24B4D2D9" w14:textId="77777777" w:rsidR="00427357" w:rsidRPr="00F15CF8" w:rsidRDefault="00427357" w:rsidP="0096193D">
      <w:pPr>
        <w:numPr>
          <w:ilvl w:val="0"/>
          <w:numId w:val="4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Land Use Charge</w:t>
      </w:r>
      <w:r w:rsidRPr="00F15CF8">
        <w:rPr>
          <w:rFonts w:ascii="Calibri" w:eastAsia="Times New Roman" w:hAnsi="Calibri" w:cs="Calibri"/>
          <w:lang w:eastAsia="en-GB"/>
        </w:rPr>
        <w:t xml:space="preserve"> (in some states):</w:t>
      </w:r>
    </w:p>
    <w:p w14:paraId="4809A3A7" w14:textId="77777777" w:rsidR="00427357" w:rsidRPr="00F15CF8" w:rsidRDefault="00427357" w:rsidP="0096193D">
      <w:pPr>
        <w:numPr>
          <w:ilvl w:val="1"/>
          <w:numId w:val="4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Tax on property ownership, combining ground rent, tenement rate, and </w:t>
      </w:r>
      <w:proofErr w:type="spellStart"/>
      <w:r w:rsidRPr="00F15CF8">
        <w:rPr>
          <w:rFonts w:ascii="Calibri" w:eastAsia="Times New Roman" w:hAnsi="Calibri" w:cs="Calibri"/>
          <w:lang w:eastAsia="en-GB"/>
        </w:rPr>
        <w:t>neighborhood</w:t>
      </w:r>
      <w:proofErr w:type="spellEnd"/>
      <w:r w:rsidRPr="00F15CF8">
        <w:rPr>
          <w:rFonts w:ascii="Calibri" w:eastAsia="Times New Roman" w:hAnsi="Calibri" w:cs="Calibri"/>
          <w:lang w:eastAsia="en-GB"/>
        </w:rPr>
        <w:t xml:space="preserve"> improvement levy.</w:t>
      </w:r>
    </w:p>
    <w:p w14:paraId="34D808D2" w14:textId="77777777" w:rsidR="00427357" w:rsidRPr="00F15CF8" w:rsidRDefault="00427357" w:rsidP="0096193D">
      <w:pPr>
        <w:numPr>
          <w:ilvl w:val="0"/>
          <w:numId w:val="4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Road Taxes</w:t>
      </w:r>
      <w:r w:rsidRPr="00F15CF8">
        <w:rPr>
          <w:rFonts w:ascii="Calibri" w:eastAsia="Times New Roman" w:hAnsi="Calibri" w:cs="Calibri"/>
          <w:lang w:eastAsia="en-GB"/>
        </w:rPr>
        <w:t>:</w:t>
      </w:r>
    </w:p>
    <w:p w14:paraId="41FC6684" w14:textId="44C685C1" w:rsidR="00066FBD" w:rsidRPr="00F15CF8" w:rsidRDefault="00427357" w:rsidP="0096193D">
      <w:pPr>
        <w:numPr>
          <w:ilvl w:val="1"/>
          <w:numId w:val="49"/>
        </w:numPr>
        <w:spacing w:before="100" w:beforeAutospacing="1" w:after="100" w:afterAutospacing="1"/>
        <w:rPr>
          <w:rFonts w:ascii="Calibri" w:hAnsi="Calibri" w:cs="Calibri"/>
        </w:rPr>
      </w:pPr>
      <w:r w:rsidRPr="00F15CF8">
        <w:rPr>
          <w:rFonts w:ascii="Calibri" w:eastAsia="Times New Roman" w:hAnsi="Calibri" w:cs="Calibri"/>
          <w:lang w:eastAsia="en-GB"/>
        </w:rPr>
        <w:t>Taxes on vehicle licenses and road use</w:t>
      </w:r>
    </w:p>
    <w:p w14:paraId="586268E0" w14:textId="77777777" w:rsidR="00B073CC" w:rsidRPr="00F15CF8" w:rsidRDefault="00B073CC" w:rsidP="0096193D">
      <w:pPr>
        <w:pStyle w:val="Heading2"/>
        <w:numPr>
          <w:ilvl w:val="1"/>
          <w:numId w:val="2"/>
        </w:numPr>
        <w:spacing w:after="0" w:line="276" w:lineRule="auto"/>
        <w:jc w:val="both"/>
        <w:rPr>
          <w:rFonts w:ascii="Calibri" w:hAnsi="Calibri" w:cs="Calibri"/>
          <w:color w:val="auto"/>
          <w:szCs w:val="24"/>
        </w:rPr>
      </w:pPr>
      <w:bookmarkStart w:id="59" w:name="_Toc185363457"/>
      <w:r w:rsidRPr="00F15CF8">
        <w:rPr>
          <w:rFonts w:ascii="Calibri" w:hAnsi="Calibri" w:cs="Calibri"/>
          <w:color w:val="auto"/>
          <w:szCs w:val="24"/>
        </w:rPr>
        <w:t>Contracts</w:t>
      </w:r>
      <w:bookmarkEnd w:id="53"/>
      <w:bookmarkEnd w:id="54"/>
      <w:bookmarkEnd w:id="59"/>
      <w:r w:rsidRPr="00F15CF8">
        <w:rPr>
          <w:rFonts w:ascii="Calibri" w:hAnsi="Calibri" w:cs="Calibri"/>
          <w:color w:val="auto"/>
          <w:szCs w:val="24"/>
        </w:rPr>
        <w:t xml:space="preserve"> </w:t>
      </w:r>
    </w:p>
    <w:p w14:paraId="525E4618" w14:textId="77777777" w:rsidR="00B073CC" w:rsidRPr="00F15CF8" w:rsidRDefault="00B073CC" w:rsidP="00B073CC">
      <w:pPr>
        <w:spacing w:line="276" w:lineRule="auto"/>
        <w:jc w:val="both"/>
        <w:rPr>
          <w:rFonts w:ascii="Calibri" w:hAnsi="Calibri" w:cs="Calibri"/>
        </w:rPr>
      </w:pPr>
      <w:bookmarkStart w:id="60" w:name="_Hlk177843539"/>
      <w:r w:rsidRPr="00F15CF8">
        <w:rPr>
          <w:rFonts w:ascii="Calibri" w:hAnsi="Calibri" w:cs="Calibri"/>
        </w:rPr>
        <w:t>Requirement 2.4(a(</w:t>
      </w:r>
      <w:proofErr w:type="spellStart"/>
      <w:r w:rsidRPr="00F15CF8">
        <w:rPr>
          <w:rFonts w:ascii="Calibri" w:hAnsi="Calibri" w:cs="Calibri"/>
        </w:rPr>
        <w:t>i</w:t>
      </w:r>
      <w:proofErr w:type="spellEnd"/>
      <w:r w:rsidRPr="00F15CF8">
        <w:rPr>
          <w:rFonts w:ascii="Calibri" w:hAnsi="Calibri" w:cs="Calibri"/>
        </w:rPr>
        <w:t>)) of the EITI Standard 2023 mandates the disclosure of contracts related to the exploitation of oil, gas, and mineral resources by implementing countries. This report establishes that no contracts exist in the solid mineral sector as strictly defined by the afore mentioned requirement. However, since the 2023 EITI Standard also applies to licenses, the report confirms that the custodian of Nigeria’s solid minerals licenses and leases, i.e., the Mining Cadastre Office (</w:t>
      </w:r>
      <w:proofErr w:type="spellStart"/>
      <w:r w:rsidRPr="00F15CF8">
        <w:rPr>
          <w:rFonts w:ascii="Calibri" w:hAnsi="Calibri" w:cs="Calibri"/>
        </w:rPr>
        <w:t>MCO</w:t>
      </w:r>
      <w:proofErr w:type="spellEnd"/>
      <w:r w:rsidRPr="00F15CF8">
        <w:rPr>
          <w:rFonts w:ascii="Calibri" w:hAnsi="Calibri" w:cs="Calibri"/>
        </w:rPr>
        <w:t>) provides standardized mining licenses/leases (i.e., proforma) containing the under listed items:</w:t>
      </w:r>
    </w:p>
    <w:p w14:paraId="05B3F611" w14:textId="77777777" w:rsidR="00B073CC" w:rsidRPr="00F15CF8" w:rsidRDefault="00B073CC" w:rsidP="00B073CC">
      <w:pPr>
        <w:spacing w:line="276" w:lineRule="auto"/>
        <w:jc w:val="both"/>
        <w:rPr>
          <w:rFonts w:ascii="Calibri" w:hAnsi="Calibri" w:cs="Calibri"/>
        </w:rPr>
      </w:pPr>
    </w:p>
    <w:p w14:paraId="63F39A81" w14:textId="77777777" w:rsidR="00B073CC" w:rsidRPr="00F15CF8" w:rsidRDefault="00B073CC" w:rsidP="0096193D">
      <w:pPr>
        <w:pStyle w:val="ListParagraph"/>
        <w:numPr>
          <w:ilvl w:val="0"/>
          <w:numId w:val="17"/>
        </w:numPr>
        <w:spacing w:line="276" w:lineRule="auto"/>
        <w:jc w:val="both"/>
        <w:rPr>
          <w:rFonts w:ascii="Calibri" w:hAnsi="Calibri" w:cs="Calibri"/>
        </w:rPr>
      </w:pPr>
      <w:r w:rsidRPr="00F15CF8">
        <w:rPr>
          <w:rFonts w:ascii="Calibri" w:hAnsi="Calibri" w:cs="Calibri"/>
        </w:rPr>
        <w:lastRenderedPageBreak/>
        <w:t xml:space="preserve">Type of Title </w:t>
      </w:r>
    </w:p>
    <w:p w14:paraId="137B26C6" w14:textId="77777777" w:rsidR="00B073CC" w:rsidRPr="00F15CF8" w:rsidRDefault="00B073CC" w:rsidP="0096193D">
      <w:pPr>
        <w:pStyle w:val="ListParagraph"/>
        <w:numPr>
          <w:ilvl w:val="0"/>
          <w:numId w:val="17"/>
        </w:numPr>
        <w:spacing w:line="276" w:lineRule="auto"/>
        <w:jc w:val="both"/>
        <w:rPr>
          <w:rFonts w:ascii="Calibri" w:hAnsi="Calibri" w:cs="Calibri"/>
        </w:rPr>
      </w:pPr>
      <w:r w:rsidRPr="00F15CF8">
        <w:rPr>
          <w:rFonts w:ascii="Calibri" w:hAnsi="Calibri" w:cs="Calibri"/>
        </w:rPr>
        <w:t xml:space="preserve">Title Number </w:t>
      </w:r>
    </w:p>
    <w:p w14:paraId="768B4096" w14:textId="77777777" w:rsidR="00B073CC" w:rsidRPr="00F15CF8" w:rsidRDefault="00B073CC" w:rsidP="0096193D">
      <w:pPr>
        <w:pStyle w:val="ListParagraph"/>
        <w:numPr>
          <w:ilvl w:val="0"/>
          <w:numId w:val="17"/>
        </w:numPr>
        <w:spacing w:line="276" w:lineRule="auto"/>
        <w:jc w:val="both"/>
        <w:rPr>
          <w:rFonts w:ascii="Calibri" w:hAnsi="Calibri" w:cs="Calibri"/>
        </w:rPr>
      </w:pPr>
      <w:r w:rsidRPr="00F15CF8">
        <w:rPr>
          <w:rFonts w:ascii="Calibri" w:hAnsi="Calibri" w:cs="Calibri"/>
        </w:rPr>
        <w:t>Mineral Type(s)</w:t>
      </w:r>
    </w:p>
    <w:p w14:paraId="57399F58" w14:textId="77777777" w:rsidR="00B073CC" w:rsidRPr="00F15CF8" w:rsidRDefault="00B073CC" w:rsidP="0096193D">
      <w:pPr>
        <w:pStyle w:val="ListParagraph"/>
        <w:numPr>
          <w:ilvl w:val="0"/>
          <w:numId w:val="17"/>
        </w:numPr>
        <w:spacing w:line="276" w:lineRule="auto"/>
        <w:jc w:val="both"/>
        <w:rPr>
          <w:rFonts w:ascii="Calibri" w:hAnsi="Calibri" w:cs="Calibri"/>
        </w:rPr>
      </w:pPr>
      <w:r w:rsidRPr="00F15CF8">
        <w:rPr>
          <w:rFonts w:ascii="Calibri" w:hAnsi="Calibri" w:cs="Calibri"/>
        </w:rPr>
        <w:t>Geographic Coordinates</w:t>
      </w:r>
    </w:p>
    <w:p w14:paraId="58A2DFB0" w14:textId="77777777" w:rsidR="00B073CC" w:rsidRPr="00F15CF8" w:rsidRDefault="00B073CC" w:rsidP="0096193D">
      <w:pPr>
        <w:pStyle w:val="ListParagraph"/>
        <w:numPr>
          <w:ilvl w:val="0"/>
          <w:numId w:val="17"/>
        </w:numPr>
        <w:spacing w:line="276" w:lineRule="auto"/>
        <w:jc w:val="both"/>
        <w:rPr>
          <w:rFonts w:ascii="Calibri" w:hAnsi="Calibri" w:cs="Calibri"/>
        </w:rPr>
      </w:pPr>
      <w:r w:rsidRPr="00F15CF8">
        <w:rPr>
          <w:rFonts w:ascii="Calibri" w:hAnsi="Calibri" w:cs="Calibri"/>
        </w:rPr>
        <w:t>Number of Cadastre Units (CU)</w:t>
      </w:r>
    </w:p>
    <w:p w14:paraId="7B6C5247" w14:textId="77777777" w:rsidR="00B073CC" w:rsidRPr="00F15CF8" w:rsidRDefault="00B073CC" w:rsidP="0096193D">
      <w:pPr>
        <w:pStyle w:val="ListParagraph"/>
        <w:numPr>
          <w:ilvl w:val="0"/>
          <w:numId w:val="17"/>
        </w:numPr>
        <w:spacing w:line="276" w:lineRule="auto"/>
        <w:jc w:val="both"/>
        <w:rPr>
          <w:rFonts w:ascii="Calibri" w:hAnsi="Calibri" w:cs="Calibri"/>
        </w:rPr>
      </w:pPr>
      <w:r w:rsidRPr="00F15CF8">
        <w:rPr>
          <w:rFonts w:ascii="Calibri" w:hAnsi="Calibri" w:cs="Calibri"/>
        </w:rPr>
        <w:t>Area(</w:t>
      </w:r>
      <w:proofErr w:type="spellStart"/>
      <w:r w:rsidRPr="00F15CF8">
        <w:rPr>
          <w:rFonts w:ascii="Calibri" w:hAnsi="Calibri" w:cs="Calibri"/>
        </w:rPr>
        <w:t>km2</w:t>
      </w:r>
      <w:proofErr w:type="spellEnd"/>
      <w:r w:rsidRPr="00F15CF8">
        <w:rPr>
          <w:rFonts w:ascii="Calibri" w:hAnsi="Calibri" w:cs="Calibri"/>
        </w:rPr>
        <w:t xml:space="preserve">) </w:t>
      </w:r>
    </w:p>
    <w:p w14:paraId="059D6ADA" w14:textId="77777777" w:rsidR="00B073CC" w:rsidRPr="00F15CF8" w:rsidRDefault="00B073CC" w:rsidP="0096193D">
      <w:pPr>
        <w:pStyle w:val="ListParagraph"/>
        <w:numPr>
          <w:ilvl w:val="0"/>
          <w:numId w:val="17"/>
        </w:numPr>
        <w:spacing w:line="276" w:lineRule="auto"/>
        <w:jc w:val="both"/>
        <w:rPr>
          <w:rFonts w:ascii="Calibri" w:hAnsi="Calibri" w:cs="Calibri"/>
        </w:rPr>
      </w:pPr>
      <w:r w:rsidRPr="00F15CF8">
        <w:rPr>
          <w:rFonts w:ascii="Calibri" w:hAnsi="Calibri" w:cs="Calibri"/>
        </w:rPr>
        <w:t>Local Government Area(s)</w:t>
      </w:r>
    </w:p>
    <w:p w14:paraId="0318E6D2" w14:textId="77777777" w:rsidR="00B073CC" w:rsidRPr="00F15CF8" w:rsidRDefault="00B073CC" w:rsidP="0096193D">
      <w:pPr>
        <w:pStyle w:val="ListParagraph"/>
        <w:numPr>
          <w:ilvl w:val="0"/>
          <w:numId w:val="17"/>
        </w:numPr>
        <w:spacing w:line="276" w:lineRule="auto"/>
        <w:jc w:val="both"/>
        <w:rPr>
          <w:rFonts w:ascii="Calibri" w:hAnsi="Calibri" w:cs="Calibri"/>
        </w:rPr>
      </w:pPr>
      <w:r w:rsidRPr="00F15CF8">
        <w:rPr>
          <w:rFonts w:ascii="Calibri" w:hAnsi="Calibri" w:cs="Calibri"/>
        </w:rPr>
        <w:t xml:space="preserve">State(s) </w:t>
      </w:r>
    </w:p>
    <w:p w14:paraId="6D5BAD8D" w14:textId="77777777" w:rsidR="00B073CC" w:rsidRPr="00F15CF8" w:rsidRDefault="00B073CC" w:rsidP="0096193D">
      <w:pPr>
        <w:pStyle w:val="ListParagraph"/>
        <w:numPr>
          <w:ilvl w:val="0"/>
          <w:numId w:val="17"/>
        </w:numPr>
        <w:spacing w:line="276" w:lineRule="auto"/>
        <w:jc w:val="both"/>
        <w:rPr>
          <w:rFonts w:ascii="Calibri" w:hAnsi="Calibri" w:cs="Calibri"/>
        </w:rPr>
      </w:pPr>
      <w:r w:rsidRPr="00F15CF8">
        <w:rPr>
          <w:rFonts w:ascii="Calibri" w:hAnsi="Calibri" w:cs="Calibri"/>
        </w:rPr>
        <w:t>Validity Period (No. of years) of the Title</w:t>
      </w:r>
    </w:p>
    <w:p w14:paraId="711DDAF4" w14:textId="77777777" w:rsidR="00B073CC" w:rsidRPr="00F15CF8" w:rsidRDefault="00B073CC" w:rsidP="0096193D">
      <w:pPr>
        <w:pStyle w:val="ListParagraph"/>
        <w:numPr>
          <w:ilvl w:val="0"/>
          <w:numId w:val="17"/>
        </w:numPr>
        <w:spacing w:line="276" w:lineRule="auto"/>
        <w:jc w:val="both"/>
        <w:rPr>
          <w:rFonts w:ascii="Calibri" w:hAnsi="Calibri" w:cs="Calibri"/>
        </w:rPr>
      </w:pPr>
      <w:r w:rsidRPr="00F15CF8">
        <w:rPr>
          <w:rFonts w:ascii="Calibri" w:hAnsi="Calibri" w:cs="Calibri"/>
        </w:rPr>
        <w:t xml:space="preserve">Effective Date </w:t>
      </w:r>
    </w:p>
    <w:p w14:paraId="2165C697" w14:textId="77777777" w:rsidR="00B073CC" w:rsidRPr="00F15CF8" w:rsidRDefault="00B073CC" w:rsidP="0096193D">
      <w:pPr>
        <w:pStyle w:val="ListParagraph"/>
        <w:numPr>
          <w:ilvl w:val="0"/>
          <w:numId w:val="17"/>
        </w:numPr>
        <w:spacing w:line="276" w:lineRule="auto"/>
        <w:jc w:val="both"/>
        <w:rPr>
          <w:rFonts w:ascii="Calibri" w:hAnsi="Calibri" w:cs="Calibri"/>
        </w:rPr>
      </w:pPr>
      <w:r w:rsidRPr="00F15CF8">
        <w:rPr>
          <w:rFonts w:ascii="Calibri" w:hAnsi="Calibri" w:cs="Calibri"/>
        </w:rPr>
        <w:t>Expiry Date</w:t>
      </w:r>
    </w:p>
    <w:p w14:paraId="588063C0" w14:textId="77777777" w:rsidR="00B073CC" w:rsidRPr="00F15CF8" w:rsidRDefault="00B073CC" w:rsidP="00B073CC">
      <w:pPr>
        <w:spacing w:line="276" w:lineRule="auto"/>
        <w:jc w:val="both"/>
        <w:rPr>
          <w:rFonts w:ascii="Calibri" w:hAnsi="Calibri" w:cs="Calibri"/>
        </w:rPr>
      </w:pPr>
      <w:r w:rsidRPr="00F15CF8">
        <w:rPr>
          <w:rFonts w:ascii="Calibri" w:hAnsi="Calibri" w:cs="Calibri"/>
        </w:rPr>
        <w:t xml:space="preserve">Refer to </w:t>
      </w:r>
      <w:r w:rsidRPr="00F15CF8">
        <w:rPr>
          <w:rFonts w:ascii="Calibri" w:hAnsi="Calibri" w:cs="Calibri"/>
          <w:i/>
          <w:iCs/>
        </w:rPr>
        <w:t>Appendix 6</w:t>
      </w:r>
      <w:r w:rsidRPr="00F15CF8">
        <w:rPr>
          <w:rFonts w:ascii="Calibri" w:hAnsi="Calibri" w:cs="Calibri"/>
        </w:rPr>
        <w:t xml:space="preserve"> - Mining Leases for additional information</w:t>
      </w:r>
    </w:p>
    <w:p w14:paraId="507F8EDF" w14:textId="77777777" w:rsidR="00B073CC" w:rsidRPr="00F15CF8" w:rsidRDefault="00B073CC" w:rsidP="00B073CC">
      <w:pPr>
        <w:spacing w:line="276" w:lineRule="auto"/>
        <w:jc w:val="both"/>
        <w:rPr>
          <w:rFonts w:ascii="Calibri" w:hAnsi="Calibri" w:cs="Calibri"/>
          <w:lang w:eastAsia="en-GB"/>
        </w:rPr>
      </w:pPr>
      <w:r w:rsidRPr="00F15CF8">
        <w:rPr>
          <w:rFonts w:ascii="Calibri" w:hAnsi="Calibri" w:cs="Calibri"/>
          <w:lang w:eastAsia="en-GB"/>
        </w:rPr>
        <w:t>In addition, Section 116(1) of the Nigerian Minerals and Mining Act (NMMA) 2007 mandates that, before commencing any development activity within a lease area, the holder of a mineral title must conclude an agreement with the host community. This agreement, known as a Community Development Agreement (</w:t>
      </w:r>
      <w:proofErr w:type="spellStart"/>
      <w:r w:rsidRPr="00F15CF8">
        <w:rPr>
          <w:rFonts w:ascii="Calibri" w:hAnsi="Calibri" w:cs="Calibri"/>
          <w:lang w:eastAsia="en-GB"/>
        </w:rPr>
        <w:t>CDA</w:t>
      </w:r>
      <w:proofErr w:type="spellEnd"/>
      <w:r w:rsidRPr="00F15CF8">
        <w:rPr>
          <w:rFonts w:ascii="Calibri" w:hAnsi="Calibri" w:cs="Calibri"/>
          <w:lang w:eastAsia="en-GB"/>
        </w:rPr>
        <w:t>) aims to ensure the transfer of social and economic benefits to the extractive community.</w:t>
      </w:r>
    </w:p>
    <w:p w14:paraId="4898DDD9" w14:textId="77777777" w:rsidR="00B073CC" w:rsidRPr="00F15CF8" w:rsidRDefault="00B073CC" w:rsidP="00B073CC">
      <w:pPr>
        <w:spacing w:line="276" w:lineRule="auto"/>
        <w:jc w:val="both"/>
        <w:rPr>
          <w:rFonts w:ascii="Calibri" w:hAnsi="Calibri" w:cs="Calibri"/>
          <w:lang w:eastAsia="en-GB"/>
        </w:rPr>
      </w:pPr>
      <w:r w:rsidRPr="00F15CF8">
        <w:rPr>
          <w:rFonts w:ascii="Calibri" w:hAnsi="Calibri" w:cs="Calibri"/>
          <w:lang w:eastAsia="en-GB"/>
        </w:rPr>
        <w:t>These agreements are maintained by the Mining Environmental Compliance Department (</w:t>
      </w:r>
      <w:proofErr w:type="spellStart"/>
      <w:r w:rsidRPr="00F15CF8">
        <w:rPr>
          <w:rFonts w:ascii="Calibri" w:hAnsi="Calibri" w:cs="Calibri"/>
          <w:lang w:eastAsia="en-GB"/>
        </w:rPr>
        <w:t>MECD</w:t>
      </w:r>
      <w:proofErr w:type="spellEnd"/>
      <w:r w:rsidRPr="00F15CF8">
        <w:rPr>
          <w:rFonts w:ascii="Calibri" w:hAnsi="Calibri" w:cs="Calibri"/>
          <w:lang w:eastAsia="en-GB"/>
        </w:rPr>
        <w:t xml:space="preserve">) of </w:t>
      </w:r>
      <w:proofErr w:type="spellStart"/>
      <w:r w:rsidRPr="00F15CF8">
        <w:rPr>
          <w:rFonts w:ascii="Calibri" w:hAnsi="Calibri" w:cs="Calibri"/>
          <w:lang w:eastAsia="en-GB"/>
        </w:rPr>
        <w:t>MSMD</w:t>
      </w:r>
      <w:proofErr w:type="spellEnd"/>
      <w:r w:rsidRPr="00F15CF8">
        <w:rPr>
          <w:rFonts w:ascii="Calibri" w:hAnsi="Calibri" w:cs="Calibri"/>
          <w:lang w:eastAsia="en-GB"/>
        </w:rPr>
        <w:t xml:space="preserve"> (in hard copy) and can be accessed by the public upon formal request to the </w:t>
      </w:r>
      <w:proofErr w:type="spellStart"/>
      <w:r w:rsidRPr="00F15CF8">
        <w:rPr>
          <w:rFonts w:ascii="Calibri" w:hAnsi="Calibri" w:cs="Calibri"/>
          <w:lang w:eastAsia="en-GB"/>
        </w:rPr>
        <w:t>MECD</w:t>
      </w:r>
      <w:proofErr w:type="spellEnd"/>
      <w:r w:rsidRPr="00F15CF8">
        <w:rPr>
          <w:rFonts w:ascii="Calibri" w:hAnsi="Calibri" w:cs="Calibri"/>
          <w:lang w:eastAsia="en-GB"/>
        </w:rPr>
        <w:t>.</w:t>
      </w:r>
      <w:r w:rsidRPr="00F15CF8">
        <w:rPr>
          <w:rFonts w:ascii="Calibri" w:hAnsi="Calibri" w:cs="Calibri"/>
          <w:lang w:val="en-US" w:eastAsia="en-GB"/>
        </w:rPr>
        <w:t xml:space="preserve"> E</w:t>
      </w:r>
      <w:proofErr w:type="spellStart"/>
      <w:r w:rsidRPr="00F15CF8">
        <w:rPr>
          <w:rFonts w:ascii="Calibri" w:hAnsi="Calibri" w:cs="Calibri"/>
          <w:lang w:eastAsia="en-GB"/>
        </w:rPr>
        <w:t>fforts</w:t>
      </w:r>
      <w:proofErr w:type="spellEnd"/>
      <w:r w:rsidRPr="00F15CF8">
        <w:rPr>
          <w:rFonts w:ascii="Calibri" w:hAnsi="Calibri" w:cs="Calibri"/>
          <w:lang w:eastAsia="en-GB"/>
        </w:rPr>
        <w:t xml:space="preserve"> are underway at the </w:t>
      </w:r>
      <w:proofErr w:type="spellStart"/>
      <w:r w:rsidRPr="00F15CF8">
        <w:rPr>
          <w:rFonts w:ascii="Calibri" w:hAnsi="Calibri" w:cs="Calibri"/>
          <w:lang w:eastAsia="en-GB"/>
        </w:rPr>
        <w:t>MSMD</w:t>
      </w:r>
      <w:proofErr w:type="spellEnd"/>
      <w:r w:rsidRPr="00F15CF8">
        <w:rPr>
          <w:rFonts w:ascii="Calibri" w:hAnsi="Calibri" w:cs="Calibri"/>
          <w:lang w:eastAsia="en-GB"/>
        </w:rPr>
        <w:t xml:space="preserve"> to digitize these agreements and make them accessible to the general public in the near future. The Federal Government of Nigeria (</w:t>
      </w:r>
      <w:proofErr w:type="spellStart"/>
      <w:r w:rsidRPr="00F15CF8">
        <w:rPr>
          <w:rFonts w:ascii="Calibri" w:hAnsi="Calibri" w:cs="Calibri"/>
          <w:lang w:eastAsia="en-GB"/>
        </w:rPr>
        <w:t>FGN</w:t>
      </w:r>
      <w:proofErr w:type="spellEnd"/>
      <w:r w:rsidRPr="00F15CF8">
        <w:rPr>
          <w:rFonts w:ascii="Calibri" w:hAnsi="Calibri" w:cs="Calibri"/>
          <w:lang w:eastAsia="en-GB"/>
        </w:rPr>
        <w:t xml:space="preserve">) recognizes </w:t>
      </w:r>
      <w:proofErr w:type="spellStart"/>
      <w:r w:rsidRPr="00F15CF8">
        <w:rPr>
          <w:rFonts w:ascii="Calibri" w:hAnsi="Calibri" w:cs="Calibri"/>
          <w:lang w:eastAsia="en-GB"/>
        </w:rPr>
        <w:t>CDAs</w:t>
      </w:r>
      <w:proofErr w:type="spellEnd"/>
      <w:r w:rsidRPr="00F15CF8">
        <w:rPr>
          <w:rFonts w:ascii="Calibri" w:hAnsi="Calibri" w:cs="Calibri"/>
          <w:lang w:eastAsia="en-GB"/>
        </w:rPr>
        <w:t xml:space="preserve"> as one of the security interests to be registered with the </w:t>
      </w:r>
      <w:proofErr w:type="spellStart"/>
      <w:r w:rsidRPr="00F15CF8">
        <w:rPr>
          <w:rFonts w:ascii="Calibri" w:hAnsi="Calibri" w:cs="Calibri"/>
          <w:lang w:eastAsia="en-GB"/>
        </w:rPr>
        <w:t>MCO</w:t>
      </w:r>
      <w:proofErr w:type="spellEnd"/>
      <w:r w:rsidRPr="00F15CF8">
        <w:rPr>
          <w:rFonts w:ascii="Calibri" w:hAnsi="Calibri" w:cs="Calibri"/>
          <w:lang w:eastAsia="en-GB"/>
        </w:rPr>
        <w:t xml:space="preserve">, as per Government Notice No. 21 of 2022.  However, there are no specific government policies on the public disclosure of </w:t>
      </w:r>
      <w:proofErr w:type="spellStart"/>
      <w:r w:rsidRPr="00F15CF8">
        <w:rPr>
          <w:rFonts w:ascii="Calibri" w:hAnsi="Calibri" w:cs="Calibri"/>
          <w:lang w:eastAsia="en-GB"/>
        </w:rPr>
        <w:t>CDAs</w:t>
      </w:r>
      <w:proofErr w:type="spellEnd"/>
      <w:r w:rsidRPr="00F15CF8">
        <w:rPr>
          <w:rFonts w:ascii="Calibri" w:hAnsi="Calibri" w:cs="Calibri"/>
          <w:lang w:eastAsia="en-GB"/>
        </w:rPr>
        <w:t xml:space="preserve"> hence the non-disclosure of these contracts publicly. The IA obtained </w:t>
      </w:r>
      <w:proofErr w:type="spellStart"/>
      <w:r w:rsidRPr="00F15CF8">
        <w:rPr>
          <w:rFonts w:ascii="Calibri" w:hAnsi="Calibri" w:cs="Calibri"/>
          <w:lang w:eastAsia="en-GB"/>
        </w:rPr>
        <w:t>CDAs</w:t>
      </w:r>
      <w:proofErr w:type="spellEnd"/>
      <w:r w:rsidRPr="00F15CF8">
        <w:rPr>
          <w:rFonts w:ascii="Calibri" w:hAnsi="Calibri" w:cs="Calibri"/>
          <w:lang w:eastAsia="en-GB"/>
        </w:rPr>
        <w:t xml:space="preserve"> from 51 out of 80 material companies covered in the audit, see details in </w:t>
      </w:r>
      <w:r w:rsidRPr="00F15CF8">
        <w:rPr>
          <w:rFonts w:ascii="Calibri" w:hAnsi="Calibri" w:cs="Calibri"/>
          <w:i/>
          <w:iCs/>
          <w:lang w:eastAsia="en-GB"/>
        </w:rPr>
        <w:t>Appendix 9.</w:t>
      </w:r>
      <w:r w:rsidRPr="00F15CF8">
        <w:rPr>
          <w:rFonts w:ascii="Calibri" w:hAnsi="Calibri" w:cs="Calibri"/>
          <w:lang w:eastAsia="en-GB"/>
        </w:rPr>
        <w:t xml:space="preserve"> </w:t>
      </w:r>
      <w:bookmarkStart w:id="61" w:name="_Toc55232156"/>
      <w:bookmarkStart w:id="62" w:name="_Toc55232505"/>
      <w:bookmarkStart w:id="63" w:name="_Toc55232742"/>
      <w:bookmarkEnd w:id="61"/>
      <w:bookmarkEnd w:id="62"/>
      <w:bookmarkEnd w:id="63"/>
    </w:p>
    <w:bookmarkEnd w:id="60"/>
    <w:p w14:paraId="2B83A9B2" w14:textId="77777777" w:rsidR="00B073CC" w:rsidRPr="00F15CF8" w:rsidRDefault="00B073CC" w:rsidP="00B073CC">
      <w:pPr>
        <w:spacing w:line="276" w:lineRule="auto"/>
        <w:jc w:val="both"/>
        <w:rPr>
          <w:rFonts w:ascii="Calibri" w:hAnsi="Calibri" w:cs="Calibri"/>
        </w:rPr>
      </w:pPr>
    </w:p>
    <w:p w14:paraId="7511DFA9" w14:textId="77777777" w:rsidR="00B073CC" w:rsidRPr="00F15CF8" w:rsidRDefault="00B073CC" w:rsidP="0096193D">
      <w:pPr>
        <w:pStyle w:val="Heading2"/>
        <w:numPr>
          <w:ilvl w:val="1"/>
          <w:numId w:val="2"/>
        </w:numPr>
        <w:spacing w:after="0" w:line="276" w:lineRule="auto"/>
        <w:jc w:val="both"/>
        <w:rPr>
          <w:rFonts w:ascii="Calibri" w:hAnsi="Calibri" w:cs="Calibri"/>
          <w:color w:val="auto"/>
          <w:szCs w:val="24"/>
        </w:rPr>
      </w:pPr>
      <w:bookmarkStart w:id="64" w:name="_Toc182229966"/>
      <w:bookmarkStart w:id="65" w:name="_Toc178678293"/>
      <w:bookmarkStart w:id="66" w:name="_Hlk57278014"/>
      <w:bookmarkStart w:id="67" w:name="_Hlk58151366"/>
      <w:bookmarkStart w:id="68" w:name="_Toc185363458"/>
      <w:r w:rsidRPr="00F15CF8">
        <w:rPr>
          <w:rFonts w:ascii="Calibri" w:hAnsi="Calibri" w:cs="Calibri"/>
          <w:color w:val="auto"/>
          <w:szCs w:val="24"/>
        </w:rPr>
        <w:t>License Allocation</w:t>
      </w:r>
      <w:bookmarkEnd w:id="64"/>
      <w:bookmarkEnd w:id="65"/>
      <w:bookmarkEnd w:id="68"/>
    </w:p>
    <w:p w14:paraId="0EC3C2FD" w14:textId="77777777" w:rsidR="004B2165" w:rsidRPr="00F15CF8" w:rsidRDefault="00B073CC" w:rsidP="004B2165">
      <w:pPr>
        <w:spacing w:line="276" w:lineRule="auto"/>
        <w:jc w:val="both"/>
        <w:rPr>
          <w:rFonts w:ascii="Calibri" w:hAnsi="Calibri" w:cs="Calibri"/>
        </w:rPr>
      </w:pPr>
      <w:bookmarkStart w:id="69" w:name="_Hlk179491504"/>
      <w:r w:rsidRPr="00F15CF8">
        <w:rPr>
          <w:rFonts w:ascii="Calibri" w:hAnsi="Calibri" w:cs="Calibri"/>
        </w:rPr>
        <w:t xml:space="preserve">The granting of a mineral title provides the holder with the right to explore or exploit minerals in Nigeria, as stipulated in the Nigerian Minerals and Mining Act (NMMA) 2007. To qualify, an applicant must apply in line with the Nigerian Minerals and Mining Regulations, accompanied by an irrevocable consent form from landowners or occupiers. </w:t>
      </w:r>
      <w:bookmarkEnd w:id="69"/>
    </w:p>
    <w:p w14:paraId="66CE2535" w14:textId="5F9EAA9C" w:rsidR="004B2165" w:rsidRDefault="004B2165" w:rsidP="004B2165">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The allocation of licenses in the solid mineral sector in Nigeria is a critical component of the industry’s legal and institutional framework. It aims to regulate mineral exploration and mining activities to ensure sustainability, transparency, and equitable distribution of mineral wealth.</w:t>
      </w:r>
    </w:p>
    <w:p w14:paraId="650405BA" w14:textId="665C8F5A" w:rsidR="00C85052" w:rsidRDefault="00C85052" w:rsidP="004B2165">
      <w:pPr>
        <w:spacing w:before="100" w:beforeAutospacing="1" w:after="100" w:afterAutospacing="1"/>
        <w:rPr>
          <w:rFonts w:ascii="Calibri" w:eastAsia="Times New Roman" w:hAnsi="Calibri" w:cs="Calibri"/>
          <w:lang w:eastAsia="en-GB"/>
        </w:rPr>
      </w:pPr>
    </w:p>
    <w:p w14:paraId="07F46749" w14:textId="77777777" w:rsidR="00C85052" w:rsidRPr="00F15CF8" w:rsidRDefault="00C85052" w:rsidP="004B2165">
      <w:pPr>
        <w:spacing w:before="100" w:beforeAutospacing="1" w:after="100" w:afterAutospacing="1"/>
        <w:rPr>
          <w:rFonts w:ascii="Calibri" w:eastAsia="Times New Roman" w:hAnsi="Calibri" w:cs="Calibri"/>
          <w:lang w:eastAsia="en-GB"/>
        </w:rPr>
      </w:pPr>
    </w:p>
    <w:p w14:paraId="0D766262" w14:textId="77777777" w:rsidR="004B2165" w:rsidRPr="00F15CF8" w:rsidRDefault="004B2165" w:rsidP="004B2165">
      <w:pPr>
        <w:rPr>
          <w:rFonts w:ascii="Calibri" w:hAnsi="Calibri" w:cs="Calibri"/>
          <w:b/>
          <w:lang w:eastAsia="en-GB"/>
        </w:rPr>
      </w:pPr>
      <w:r w:rsidRPr="00F15CF8">
        <w:rPr>
          <w:rFonts w:ascii="Calibri" w:hAnsi="Calibri" w:cs="Calibri"/>
          <w:b/>
          <w:lang w:eastAsia="en-GB"/>
        </w:rPr>
        <w:lastRenderedPageBreak/>
        <w:t>Types of Licenses</w:t>
      </w:r>
    </w:p>
    <w:p w14:paraId="11A9144F" w14:textId="77777777" w:rsidR="004B2165" w:rsidRPr="00F15CF8" w:rsidRDefault="004B2165" w:rsidP="004B2165">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The Mining Cadastre Office (</w:t>
      </w:r>
      <w:proofErr w:type="spellStart"/>
      <w:r w:rsidRPr="00F15CF8">
        <w:rPr>
          <w:rFonts w:ascii="Calibri" w:eastAsia="Times New Roman" w:hAnsi="Calibri" w:cs="Calibri"/>
          <w:lang w:eastAsia="en-GB"/>
        </w:rPr>
        <w:t>MCO</w:t>
      </w:r>
      <w:proofErr w:type="spellEnd"/>
      <w:r w:rsidRPr="00F15CF8">
        <w:rPr>
          <w:rFonts w:ascii="Calibri" w:eastAsia="Times New Roman" w:hAnsi="Calibri" w:cs="Calibri"/>
          <w:lang w:eastAsia="en-GB"/>
        </w:rPr>
        <w:t>) oversees the issuance and management of mining titles. The following are the key types of licenses available in Nigeria’s solid mineral sector:</w:t>
      </w:r>
    </w:p>
    <w:p w14:paraId="1E7CD1D9" w14:textId="77777777" w:rsidR="004B2165" w:rsidRPr="00F15CF8" w:rsidRDefault="004B2165" w:rsidP="0096193D">
      <w:pPr>
        <w:pStyle w:val="ListParagraph"/>
        <w:numPr>
          <w:ilvl w:val="0"/>
          <w:numId w:val="3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Reconnaissance Permit</w:t>
      </w:r>
      <w:r w:rsidRPr="00F15CF8">
        <w:rPr>
          <w:rFonts w:ascii="Calibri" w:eastAsia="Times New Roman" w:hAnsi="Calibri" w:cs="Calibri"/>
          <w:lang w:eastAsia="en-GB"/>
        </w:rPr>
        <w:t>: Allows holders to conduct non-exclusive exploration activities such as aerial surveys and surface geological studies. This is valid for one year and non-renewable.</w:t>
      </w:r>
    </w:p>
    <w:p w14:paraId="358B3FAF" w14:textId="77777777" w:rsidR="004B2165" w:rsidRPr="00F15CF8" w:rsidRDefault="004B2165" w:rsidP="0096193D">
      <w:pPr>
        <w:pStyle w:val="ListParagraph"/>
        <w:numPr>
          <w:ilvl w:val="0"/>
          <w:numId w:val="3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Exploration License</w:t>
      </w:r>
      <w:r w:rsidRPr="00F15CF8">
        <w:rPr>
          <w:rFonts w:ascii="Calibri" w:eastAsia="Times New Roman" w:hAnsi="Calibri" w:cs="Calibri"/>
          <w:lang w:eastAsia="en-GB"/>
        </w:rPr>
        <w:t>:- Grants the holder exclusive rights to explore specific areas for mineral resources.- Valid for three years and renewable for two additional periods of two years each</w:t>
      </w:r>
    </w:p>
    <w:p w14:paraId="3A16EBD9" w14:textId="01E0CC4B" w:rsidR="004B2165" w:rsidRPr="00F15CF8" w:rsidRDefault="004B2165" w:rsidP="0096193D">
      <w:pPr>
        <w:pStyle w:val="ListParagraph"/>
        <w:numPr>
          <w:ilvl w:val="0"/>
          <w:numId w:val="3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Small-Scale Mining Lease</w:t>
      </w:r>
      <w:r w:rsidRPr="00F15CF8">
        <w:rPr>
          <w:rFonts w:ascii="Calibri" w:eastAsia="Times New Roman" w:hAnsi="Calibri" w:cs="Calibri"/>
          <w:lang w:eastAsia="en-GB"/>
        </w:rPr>
        <w:t xml:space="preserve">:- Reserved for Nigerian citizens or companies with a majority Nigerian shareholding.- Applicable to mining operations involving less than 3 square </w:t>
      </w:r>
      <w:r w:rsidR="004705BE" w:rsidRPr="00F15CF8">
        <w:rPr>
          <w:rFonts w:ascii="Calibri" w:eastAsia="Times New Roman" w:hAnsi="Calibri" w:cs="Calibri"/>
          <w:lang w:eastAsia="en-GB"/>
        </w:rPr>
        <w:t>kilometres</w:t>
      </w:r>
      <w:r w:rsidRPr="00F15CF8">
        <w:rPr>
          <w:rFonts w:ascii="Calibri" w:eastAsia="Times New Roman" w:hAnsi="Calibri" w:cs="Calibri"/>
          <w:lang w:eastAsia="en-GB"/>
        </w:rPr>
        <w:t>.</w:t>
      </w:r>
    </w:p>
    <w:p w14:paraId="1C62C46B" w14:textId="77777777" w:rsidR="004B2165" w:rsidRPr="00F15CF8" w:rsidRDefault="004B2165" w:rsidP="0096193D">
      <w:pPr>
        <w:pStyle w:val="ListParagraph"/>
        <w:numPr>
          <w:ilvl w:val="0"/>
          <w:numId w:val="3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Mining Lease</w:t>
      </w:r>
      <w:r w:rsidRPr="00F15CF8">
        <w:rPr>
          <w:rFonts w:ascii="Calibri" w:eastAsia="Times New Roman" w:hAnsi="Calibri" w:cs="Calibri"/>
          <w:lang w:eastAsia="en-GB"/>
        </w:rPr>
        <w:t>:- Grants the holder the right to mine and extract minerals.- Valid for 25 years or the life of the mine, whichever is shorter, with renewable options.</w:t>
      </w:r>
    </w:p>
    <w:p w14:paraId="1415F585" w14:textId="77777777" w:rsidR="004B2165" w:rsidRPr="00F15CF8" w:rsidRDefault="004B2165" w:rsidP="0096193D">
      <w:pPr>
        <w:pStyle w:val="ListParagraph"/>
        <w:numPr>
          <w:ilvl w:val="0"/>
          <w:numId w:val="3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Quarry Lease</w:t>
      </w:r>
      <w:r w:rsidRPr="00F15CF8">
        <w:rPr>
          <w:rFonts w:ascii="Calibri" w:eastAsia="Times New Roman" w:hAnsi="Calibri" w:cs="Calibri"/>
          <w:lang w:eastAsia="en-GB"/>
        </w:rPr>
        <w:t>:- Issued for the extraction of building materials like sand, granite, and limestone.- Valid for five years and renewable.</w:t>
      </w:r>
    </w:p>
    <w:p w14:paraId="2978AF15" w14:textId="77777777" w:rsidR="004B2165" w:rsidRPr="00F15CF8" w:rsidRDefault="004B2165" w:rsidP="0096193D">
      <w:pPr>
        <w:pStyle w:val="ListParagraph"/>
        <w:numPr>
          <w:ilvl w:val="0"/>
          <w:numId w:val="3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Water Use Permit</w:t>
      </w:r>
      <w:r w:rsidRPr="00F15CF8">
        <w:rPr>
          <w:rFonts w:ascii="Calibri" w:eastAsia="Times New Roman" w:hAnsi="Calibri" w:cs="Calibri"/>
          <w:lang w:eastAsia="en-GB"/>
        </w:rPr>
        <w:t xml:space="preserve">:- Issued in conjunction with other licenses to facilitate the use of water resources for mining activities. </w:t>
      </w:r>
    </w:p>
    <w:p w14:paraId="58845BCA" w14:textId="79DD70D6" w:rsidR="00B073CC" w:rsidRPr="00F15CF8" w:rsidRDefault="00B073CC" w:rsidP="004B2165">
      <w:pPr>
        <w:spacing w:line="276" w:lineRule="auto"/>
        <w:jc w:val="both"/>
        <w:rPr>
          <w:rFonts w:ascii="Calibri" w:hAnsi="Calibri" w:cs="Calibri"/>
        </w:rPr>
      </w:pPr>
      <w:r w:rsidRPr="00F15CF8">
        <w:rPr>
          <w:rFonts w:ascii="Calibri" w:hAnsi="Calibri" w:cs="Calibri"/>
          <w:b/>
        </w:rPr>
        <w:t>Regulatory Reviews:</w:t>
      </w:r>
      <w:r w:rsidRPr="00F15CF8">
        <w:rPr>
          <w:rFonts w:ascii="Calibri" w:hAnsi="Calibri" w:cs="Calibri"/>
        </w:rPr>
        <w:t xml:space="preserve"> The Nigerian government has been conducting thorough reviews of existing licenses and regulatory frameworks to ensure compliance and sustainability. This has led to a temporary suspension or slowdown in the issuance of new licenses</w:t>
      </w:r>
      <w:r w:rsidRPr="00F15CF8">
        <w:rPr>
          <w:rFonts w:ascii="Calibri" w:hAnsi="Calibri" w:cs="Calibri"/>
          <w:lang w:val="en-US"/>
        </w:rPr>
        <w:t>.</w:t>
      </w:r>
    </w:p>
    <w:p w14:paraId="68C23902" w14:textId="77777777" w:rsidR="00B073CC" w:rsidRPr="00F15CF8" w:rsidRDefault="00B073CC" w:rsidP="0096193D">
      <w:pPr>
        <w:pStyle w:val="ListParagraph"/>
        <w:numPr>
          <w:ilvl w:val="0"/>
          <w:numId w:val="18"/>
        </w:numPr>
        <w:spacing w:after="160" w:line="276" w:lineRule="auto"/>
        <w:jc w:val="both"/>
        <w:rPr>
          <w:rFonts w:ascii="Calibri" w:hAnsi="Calibri" w:cs="Calibri"/>
        </w:rPr>
      </w:pPr>
      <w:r w:rsidRPr="00F15CF8">
        <w:rPr>
          <w:rFonts w:ascii="Calibri" w:hAnsi="Calibri" w:cs="Calibri"/>
          <w:b/>
        </w:rPr>
        <w:t>Government Initiatives:</w:t>
      </w:r>
      <w:r w:rsidRPr="00F15CF8">
        <w:rPr>
          <w:rFonts w:ascii="Calibri" w:hAnsi="Calibri" w:cs="Calibri"/>
        </w:rPr>
        <w:t xml:space="preserve"> The Nigerian government has been actively promoting the solid mineral sector as part of its economic diversification strategy. This includes policies and incentives aimed at attracting investment and boosting local production</w:t>
      </w:r>
      <w:r w:rsidRPr="00F15CF8">
        <w:rPr>
          <w:rFonts w:ascii="Calibri" w:hAnsi="Calibri" w:cs="Calibri"/>
          <w:lang w:val="en-US"/>
        </w:rPr>
        <w:t>.</w:t>
      </w:r>
    </w:p>
    <w:p w14:paraId="7E11FFC1" w14:textId="77777777" w:rsidR="00B073CC" w:rsidRPr="00F15CF8" w:rsidRDefault="00B073CC" w:rsidP="0096193D">
      <w:pPr>
        <w:pStyle w:val="ListParagraph"/>
        <w:numPr>
          <w:ilvl w:val="0"/>
          <w:numId w:val="18"/>
        </w:numPr>
        <w:spacing w:after="160" w:line="276" w:lineRule="auto"/>
        <w:jc w:val="both"/>
        <w:rPr>
          <w:rFonts w:ascii="Calibri" w:hAnsi="Calibri" w:cs="Calibri"/>
        </w:rPr>
      </w:pPr>
      <w:r w:rsidRPr="00F15CF8">
        <w:rPr>
          <w:rFonts w:ascii="Calibri" w:hAnsi="Calibri" w:cs="Calibri"/>
          <w:b/>
        </w:rPr>
        <w:t xml:space="preserve">Increased Demand: </w:t>
      </w:r>
      <w:r w:rsidRPr="00F15CF8">
        <w:rPr>
          <w:rFonts w:ascii="Calibri" w:hAnsi="Calibri" w:cs="Calibri"/>
        </w:rPr>
        <w:t>There has been a growing demand for minerals both domestically and internationally, driven by industrialization and infrastructure development</w:t>
      </w:r>
      <w:r w:rsidRPr="00F15CF8">
        <w:rPr>
          <w:rFonts w:ascii="Calibri" w:hAnsi="Calibri" w:cs="Calibri"/>
          <w:lang w:val="en-US"/>
        </w:rPr>
        <w:t>.</w:t>
      </w:r>
    </w:p>
    <w:p w14:paraId="138D7CE3" w14:textId="77777777" w:rsidR="00B073CC" w:rsidRPr="00F15CF8" w:rsidRDefault="00B073CC" w:rsidP="0096193D">
      <w:pPr>
        <w:pStyle w:val="ListParagraph"/>
        <w:numPr>
          <w:ilvl w:val="0"/>
          <w:numId w:val="18"/>
        </w:numPr>
        <w:jc w:val="both"/>
        <w:rPr>
          <w:rFonts w:ascii="Calibri" w:hAnsi="Calibri" w:cs="Calibri"/>
          <w:lang w:val="en-US"/>
        </w:rPr>
      </w:pPr>
      <w:r w:rsidRPr="00F15CF8">
        <w:rPr>
          <w:rFonts w:ascii="Calibri" w:hAnsi="Calibri" w:cs="Calibri"/>
          <w:b/>
        </w:rPr>
        <w:t>Artisanal and Small-Scale Mining (</w:t>
      </w:r>
      <w:proofErr w:type="spellStart"/>
      <w:r w:rsidRPr="00F15CF8">
        <w:rPr>
          <w:rFonts w:ascii="Calibri" w:hAnsi="Calibri" w:cs="Calibri"/>
          <w:b/>
        </w:rPr>
        <w:t>ASM</w:t>
      </w:r>
      <w:proofErr w:type="spellEnd"/>
      <w:r w:rsidRPr="00F15CF8">
        <w:rPr>
          <w:rFonts w:ascii="Calibri" w:hAnsi="Calibri" w:cs="Calibri"/>
          <w:b/>
        </w:rPr>
        <w:t>):</w:t>
      </w:r>
      <w:r w:rsidRPr="00F15CF8">
        <w:rPr>
          <w:rFonts w:ascii="Calibri" w:hAnsi="Calibri" w:cs="Calibri"/>
        </w:rPr>
        <w:t xml:space="preserve"> There has been a significant increase in the number of licenses issued to artisanal and small-scale miners, which has contributed to the overall rise in licenses</w:t>
      </w:r>
      <w:r w:rsidRPr="00F15CF8">
        <w:rPr>
          <w:rFonts w:ascii="Calibri" w:hAnsi="Calibri" w:cs="Calibri"/>
          <w:lang w:val="en-US"/>
        </w:rPr>
        <w:t>.</w:t>
      </w:r>
    </w:p>
    <w:p w14:paraId="35FCC7FD" w14:textId="768E9603" w:rsidR="00B073CC" w:rsidRPr="00F15CF8" w:rsidRDefault="00B073CC" w:rsidP="00B073CC">
      <w:pPr>
        <w:pStyle w:val="ListParagraph"/>
        <w:jc w:val="both"/>
        <w:rPr>
          <w:rFonts w:ascii="Calibri" w:hAnsi="Calibri" w:cs="Calibri"/>
          <w:lang w:val="en-US"/>
        </w:rPr>
      </w:pPr>
    </w:p>
    <w:p w14:paraId="7BE27F44" w14:textId="1F7356F9" w:rsidR="00B073CC" w:rsidRPr="00F15CF8" w:rsidRDefault="00B073CC" w:rsidP="0096193D">
      <w:pPr>
        <w:pStyle w:val="Heading3"/>
        <w:numPr>
          <w:ilvl w:val="2"/>
          <w:numId w:val="2"/>
        </w:numPr>
        <w:spacing w:after="0" w:line="276" w:lineRule="auto"/>
        <w:jc w:val="both"/>
        <w:rPr>
          <w:rFonts w:ascii="Calibri" w:hAnsi="Calibri" w:cs="Calibri"/>
          <w:color w:val="auto"/>
          <w:sz w:val="24"/>
        </w:rPr>
      </w:pPr>
      <w:bookmarkStart w:id="70" w:name="_Toc182229967"/>
      <w:bookmarkStart w:id="71" w:name="_Toc185363459"/>
      <w:r w:rsidRPr="00F15CF8">
        <w:rPr>
          <w:rFonts w:ascii="Calibri" w:hAnsi="Calibri" w:cs="Calibri"/>
          <w:color w:val="auto"/>
          <w:sz w:val="24"/>
        </w:rPr>
        <w:t>Procedure for Licence Allocation</w:t>
      </w:r>
      <w:bookmarkEnd w:id="70"/>
      <w:bookmarkEnd w:id="71"/>
    </w:p>
    <w:p w14:paraId="3B393B7B" w14:textId="3A5663DA" w:rsidR="00B073CC" w:rsidRPr="00F15CF8" w:rsidRDefault="00B073CC" w:rsidP="00B073CC">
      <w:pPr>
        <w:spacing w:line="276" w:lineRule="auto"/>
        <w:jc w:val="both"/>
        <w:rPr>
          <w:rFonts w:ascii="Calibri" w:hAnsi="Calibri" w:cs="Calibri"/>
        </w:rPr>
      </w:pPr>
      <w:r w:rsidRPr="00F15CF8">
        <w:rPr>
          <w:rFonts w:ascii="Calibri" w:hAnsi="Calibri" w:cs="Calibri"/>
        </w:rPr>
        <w:t>The procedure for obtaining a license in Nigeria’s solid minerals sector involves several steps and requirements</w:t>
      </w:r>
      <w:r w:rsidRPr="00F15CF8">
        <w:rPr>
          <w:rFonts w:ascii="Calibri" w:hAnsi="Calibri" w:cs="Calibri"/>
          <w:lang w:val="en-US"/>
        </w:rPr>
        <w:t xml:space="preserve"> as follows</w:t>
      </w:r>
      <w:r w:rsidRPr="00F15CF8">
        <w:rPr>
          <w:rStyle w:val="FootnoteReference"/>
          <w:rFonts w:ascii="Calibri" w:hAnsi="Calibri" w:cs="Calibri"/>
          <w:lang w:val="en-US"/>
        </w:rPr>
        <w:footnoteReference w:id="2"/>
      </w:r>
      <w:r w:rsidRPr="00F15CF8">
        <w:rPr>
          <w:rFonts w:ascii="Calibri" w:hAnsi="Calibri" w:cs="Calibri"/>
        </w:rPr>
        <w:t>:</w:t>
      </w:r>
    </w:p>
    <w:p w14:paraId="1DABA731" w14:textId="3942FA43" w:rsidR="00B073CC" w:rsidRPr="00F15CF8" w:rsidRDefault="00B073CC" w:rsidP="00B073CC">
      <w:pPr>
        <w:spacing w:line="276" w:lineRule="auto"/>
        <w:jc w:val="both"/>
        <w:rPr>
          <w:rFonts w:ascii="Calibri" w:hAnsi="Calibri" w:cs="Calibri"/>
        </w:rPr>
      </w:pPr>
    </w:p>
    <w:p w14:paraId="5D39BD8B" w14:textId="77777777" w:rsidR="00B073CC" w:rsidRPr="00F15CF8" w:rsidRDefault="00B073CC" w:rsidP="00B073CC">
      <w:pPr>
        <w:spacing w:line="276" w:lineRule="auto"/>
        <w:jc w:val="both"/>
        <w:rPr>
          <w:rFonts w:ascii="Calibri" w:hAnsi="Calibri" w:cs="Calibri"/>
        </w:rPr>
      </w:pPr>
    </w:p>
    <w:p w14:paraId="0B2966EC" w14:textId="5987C1B7" w:rsidR="00B073CC" w:rsidRPr="00F15CF8" w:rsidRDefault="00C85052" w:rsidP="00B073CC">
      <w:pPr>
        <w:pStyle w:val="NormalWeb"/>
        <w:rPr>
          <w:rFonts w:ascii="Calibri" w:hAnsi="Calibri" w:cs="Calibri"/>
        </w:rPr>
      </w:pPr>
      <w:r w:rsidRPr="00F15CF8">
        <w:rPr>
          <w:rFonts w:ascii="Calibri" w:hAnsi="Calibri" w:cs="Calibri"/>
          <w:noProof/>
        </w:rPr>
        <w:lastRenderedPageBreak/>
        <w:drawing>
          <wp:anchor distT="0" distB="0" distL="114300" distR="114300" simplePos="0" relativeHeight="251670528" behindDoc="1" locked="0" layoutInCell="1" allowOverlap="1" wp14:anchorId="712E8C29" wp14:editId="00ACD507">
            <wp:simplePos x="0" y="0"/>
            <wp:positionH relativeFrom="column">
              <wp:posOffset>-217805</wp:posOffset>
            </wp:positionH>
            <wp:positionV relativeFrom="paragraph">
              <wp:posOffset>-201295</wp:posOffset>
            </wp:positionV>
            <wp:extent cx="5341620" cy="3768725"/>
            <wp:effectExtent l="0" t="0" r="0" b="3175"/>
            <wp:wrapNone/>
            <wp:docPr id="13" name="Picture 13" descr="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3[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41620" cy="3768725"/>
                    </a:xfrm>
                    <a:prstGeom prst="rect">
                      <a:avLst/>
                    </a:prstGeom>
                    <a:noFill/>
                  </pic:spPr>
                </pic:pic>
              </a:graphicData>
            </a:graphic>
            <wp14:sizeRelH relativeFrom="page">
              <wp14:pctWidth>0</wp14:pctWidth>
            </wp14:sizeRelH>
            <wp14:sizeRelV relativeFrom="page">
              <wp14:pctHeight>0</wp14:pctHeight>
            </wp14:sizeRelV>
          </wp:anchor>
        </w:drawing>
      </w:r>
    </w:p>
    <w:p w14:paraId="4E5E3504" w14:textId="77777777" w:rsidR="00B073CC" w:rsidRPr="00F15CF8" w:rsidRDefault="00B073CC" w:rsidP="00B073CC">
      <w:pPr>
        <w:spacing w:line="276" w:lineRule="auto"/>
        <w:jc w:val="both"/>
        <w:rPr>
          <w:rFonts w:ascii="Calibri" w:hAnsi="Calibri" w:cs="Calibri"/>
        </w:rPr>
      </w:pPr>
    </w:p>
    <w:p w14:paraId="0F24A6A9" w14:textId="77777777" w:rsidR="00B073CC" w:rsidRPr="00F15CF8" w:rsidRDefault="00B073CC" w:rsidP="00B073CC">
      <w:pPr>
        <w:spacing w:line="276" w:lineRule="auto"/>
        <w:jc w:val="both"/>
        <w:rPr>
          <w:rFonts w:ascii="Calibri" w:hAnsi="Calibri" w:cs="Calibri"/>
        </w:rPr>
      </w:pPr>
    </w:p>
    <w:p w14:paraId="0C1A4A75" w14:textId="77777777" w:rsidR="00B073CC" w:rsidRPr="00F15CF8" w:rsidRDefault="00B073CC" w:rsidP="00B073CC">
      <w:pPr>
        <w:spacing w:line="276" w:lineRule="auto"/>
        <w:jc w:val="both"/>
        <w:rPr>
          <w:rFonts w:ascii="Calibri" w:hAnsi="Calibri" w:cs="Calibri"/>
        </w:rPr>
      </w:pPr>
    </w:p>
    <w:p w14:paraId="67A732A8" w14:textId="77777777" w:rsidR="00B073CC" w:rsidRPr="00F15CF8" w:rsidRDefault="00B073CC" w:rsidP="00B073CC">
      <w:pPr>
        <w:spacing w:line="276" w:lineRule="auto"/>
        <w:jc w:val="both"/>
        <w:rPr>
          <w:rFonts w:ascii="Calibri" w:hAnsi="Calibri" w:cs="Calibri"/>
        </w:rPr>
      </w:pPr>
    </w:p>
    <w:p w14:paraId="144F542A" w14:textId="6D69A202" w:rsidR="00B073CC" w:rsidRDefault="00B073CC" w:rsidP="00B073CC">
      <w:pPr>
        <w:spacing w:line="276" w:lineRule="auto"/>
        <w:jc w:val="both"/>
        <w:rPr>
          <w:rFonts w:ascii="Calibri" w:hAnsi="Calibri" w:cs="Calibri"/>
        </w:rPr>
      </w:pPr>
    </w:p>
    <w:p w14:paraId="0879139A" w14:textId="27F1AB93" w:rsidR="00C85052" w:rsidRDefault="00C85052" w:rsidP="00B073CC">
      <w:pPr>
        <w:spacing w:line="276" w:lineRule="auto"/>
        <w:jc w:val="both"/>
        <w:rPr>
          <w:rFonts w:ascii="Calibri" w:hAnsi="Calibri" w:cs="Calibri"/>
        </w:rPr>
      </w:pPr>
    </w:p>
    <w:p w14:paraId="7D4FFBD1" w14:textId="007C83D4" w:rsidR="00C85052" w:rsidRDefault="00C85052" w:rsidP="00B073CC">
      <w:pPr>
        <w:spacing w:line="276" w:lineRule="auto"/>
        <w:jc w:val="both"/>
        <w:rPr>
          <w:rFonts w:ascii="Calibri" w:hAnsi="Calibri" w:cs="Calibri"/>
        </w:rPr>
      </w:pPr>
    </w:p>
    <w:p w14:paraId="43DA1C14" w14:textId="77777777" w:rsidR="00C85052" w:rsidRPr="00F15CF8" w:rsidRDefault="00C85052" w:rsidP="00B073CC">
      <w:pPr>
        <w:spacing w:line="276" w:lineRule="auto"/>
        <w:jc w:val="both"/>
        <w:rPr>
          <w:rFonts w:ascii="Calibri" w:hAnsi="Calibri" w:cs="Calibri"/>
        </w:rPr>
      </w:pPr>
    </w:p>
    <w:p w14:paraId="425C8FC5" w14:textId="77777777" w:rsidR="00B073CC" w:rsidRPr="00F15CF8" w:rsidRDefault="00B073CC" w:rsidP="00B073CC">
      <w:pPr>
        <w:spacing w:line="276" w:lineRule="auto"/>
        <w:jc w:val="both"/>
        <w:rPr>
          <w:rFonts w:ascii="Calibri" w:hAnsi="Calibri" w:cs="Calibri"/>
        </w:rPr>
      </w:pPr>
    </w:p>
    <w:p w14:paraId="74046177" w14:textId="481F8077" w:rsidR="00B073CC" w:rsidRDefault="00B073CC" w:rsidP="00B073CC">
      <w:pPr>
        <w:spacing w:line="276" w:lineRule="auto"/>
        <w:jc w:val="both"/>
        <w:rPr>
          <w:rFonts w:ascii="Calibri" w:hAnsi="Calibri" w:cs="Calibri"/>
        </w:rPr>
      </w:pPr>
    </w:p>
    <w:p w14:paraId="7B904026" w14:textId="67F9F9B9" w:rsidR="00C85052" w:rsidRDefault="00C85052" w:rsidP="00B073CC">
      <w:pPr>
        <w:spacing w:line="276" w:lineRule="auto"/>
        <w:jc w:val="both"/>
        <w:rPr>
          <w:rFonts w:ascii="Calibri" w:hAnsi="Calibri" w:cs="Calibri"/>
        </w:rPr>
      </w:pPr>
    </w:p>
    <w:p w14:paraId="7BEE1B39" w14:textId="789764EC" w:rsidR="00C85052" w:rsidRDefault="00C85052" w:rsidP="00B073CC">
      <w:pPr>
        <w:spacing w:line="276" w:lineRule="auto"/>
        <w:jc w:val="both"/>
        <w:rPr>
          <w:rFonts w:ascii="Calibri" w:hAnsi="Calibri" w:cs="Calibri"/>
        </w:rPr>
      </w:pPr>
    </w:p>
    <w:p w14:paraId="63079E74" w14:textId="3656B78F" w:rsidR="00C85052" w:rsidRDefault="00C85052" w:rsidP="00B073CC">
      <w:pPr>
        <w:spacing w:line="276" w:lineRule="auto"/>
        <w:jc w:val="both"/>
        <w:rPr>
          <w:rFonts w:ascii="Calibri" w:hAnsi="Calibri" w:cs="Calibri"/>
        </w:rPr>
      </w:pPr>
    </w:p>
    <w:p w14:paraId="37CCC69C" w14:textId="77777777" w:rsidR="00C85052" w:rsidRPr="00F15CF8" w:rsidRDefault="00C85052" w:rsidP="00B073CC">
      <w:pPr>
        <w:spacing w:line="276" w:lineRule="auto"/>
        <w:jc w:val="both"/>
        <w:rPr>
          <w:rFonts w:ascii="Calibri" w:hAnsi="Calibri" w:cs="Calibri"/>
        </w:rPr>
      </w:pPr>
    </w:p>
    <w:p w14:paraId="671BF775" w14:textId="138A38D9" w:rsidR="00B073CC" w:rsidRPr="00F15CF8" w:rsidRDefault="003B5EF7" w:rsidP="00B073CC">
      <w:pPr>
        <w:spacing w:line="276" w:lineRule="auto"/>
        <w:jc w:val="both"/>
        <w:rPr>
          <w:rFonts w:ascii="Calibri" w:hAnsi="Calibri" w:cs="Calibri"/>
        </w:rPr>
      </w:pPr>
      <w:r w:rsidRPr="00F15CF8">
        <w:rPr>
          <w:rFonts w:ascii="Calibri" w:hAnsi="Calibri" w:cs="Calibri"/>
          <w:noProof/>
        </w:rPr>
        <mc:AlternateContent>
          <mc:Choice Requires="wps">
            <w:drawing>
              <wp:anchor distT="0" distB="0" distL="114300" distR="114300" simplePos="0" relativeHeight="251671552" behindDoc="0" locked="0" layoutInCell="1" allowOverlap="1" wp14:anchorId="21C3EEF7" wp14:editId="40F1585C">
                <wp:simplePos x="0" y="0"/>
                <wp:positionH relativeFrom="column">
                  <wp:posOffset>-392430</wp:posOffset>
                </wp:positionH>
                <wp:positionV relativeFrom="paragraph">
                  <wp:posOffset>209550</wp:posOffset>
                </wp:positionV>
                <wp:extent cx="5340985" cy="32321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5340985" cy="323215"/>
                        </a:xfrm>
                        <a:prstGeom prst="rect">
                          <a:avLst/>
                        </a:prstGeom>
                        <a:solidFill>
                          <a:prstClr val="white"/>
                        </a:solidFill>
                        <a:ln>
                          <a:noFill/>
                        </a:ln>
                      </wps:spPr>
                      <wps:txbx>
                        <w:txbxContent>
                          <w:p w14:paraId="1DA2A4D6" w14:textId="3AADCD9B" w:rsidR="0013218F" w:rsidRDefault="0013218F" w:rsidP="00B073CC">
                            <w:pPr>
                              <w:pStyle w:val="Caption"/>
                              <w:rPr>
                                <w:rFonts w:ascii="Calibri" w:hAnsi="Calibri" w:cs="Calibri"/>
                                <w:i w:val="0"/>
                                <w:noProof/>
                                <w:color w:val="auto"/>
                                <w:sz w:val="36"/>
                                <w:szCs w:val="24"/>
                              </w:rPr>
                            </w:pPr>
                            <w:bookmarkStart w:id="72" w:name="_Toc182230132"/>
                            <w:bookmarkStart w:id="73" w:name="_Toc185363502"/>
                            <w:r>
                              <w:rPr>
                                <w:rFonts w:ascii="Calibri" w:hAnsi="Calibri" w:cs="Calibri"/>
                                <w:i w:val="0"/>
                                <w:color w:val="auto"/>
                                <w:sz w:val="24"/>
                              </w:rPr>
                              <w:t xml:space="preserve">Figure </w:t>
                            </w:r>
                            <w:r>
                              <w:fldChar w:fldCharType="begin"/>
                            </w:r>
                            <w:r>
                              <w:rPr>
                                <w:rFonts w:ascii="Calibri" w:hAnsi="Calibri" w:cs="Calibri"/>
                                <w:i w:val="0"/>
                                <w:color w:val="auto"/>
                                <w:sz w:val="24"/>
                              </w:rPr>
                              <w:instrText xml:space="preserve"> SEQ Figure \* ARABIC </w:instrText>
                            </w:r>
                            <w:r>
                              <w:fldChar w:fldCharType="separate"/>
                            </w:r>
                            <w:r>
                              <w:rPr>
                                <w:rFonts w:ascii="Calibri" w:hAnsi="Calibri" w:cs="Calibri"/>
                                <w:i w:val="0"/>
                                <w:noProof/>
                                <w:color w:val="auto"/>
                                <w:sz w:val="24"/>
                              </w:rPr>
                              <w:t>2</w:t>
                            </w:r>
                            <w:r>
                              <w:fldChar w:fldCharType="end"/>
                            </w:r>
                            <w:r>
                              <w:rPr>
                                <w:rFonts w:ascii="Calibri" w:hAnsi="Calibri" w:cs="Calibri"/>
                                <w:i w:val="0"/>
                                <w:color w:val="auto"/>
                                <w:sz w:val="24"/>
                              </w:rPr>
                              <w:t>: Procedure for License Allocation in Nigeria</w:t>
                            </w:r>
                            <w:bookmarkEnd w:id="72"/>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1C3EEF7" id="Text Box 14" o:spid="_x0000_s1028" type="#_x0000_t202" style="position:absolute;left:0;text-align:left;margin-left:-30.9pt;margin-top:16.5pt;width:420.55pt;height:25.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" stroked="f">
                <v:textbox style="mso-fit-shape-to-text:t" inset="0,0,0,0">
                  <w:txbxContent>
                    <w:p w14:paraId="1DA2A4D6" w14:textId="3AADCD9B" w:rsidR="0013218F" w:rsidRDefault="0013218F" w:rsidP="00B073CC">
                      <w:pPr>
                        <w:pStyle w:val="Caption"/>
                        <w:rPr>
                          <w:rFonts w:ascii="Calibri" w:hAnsi="Calibri" w:cs="Calibri"/>
                          <w:i w:val="0"/>
                          <w:noProof/>
                          <w:color w:val="auto"/>
                          <w:sz w:val="36"/>
                          <w:szCs w:val="24"/>
                        </w:rPr>
                      </w:pPr>
                      <w:bookmarkStart w:id="74" w:name="_Toc182230132"/>
                      <w:bookmarkStart w:id="75" w:name="_Toc185363502"/>
                      <w:r>
                        <w:rPr>
                          <w:rFonts w:ascii="Calibri" w:hAnsi="Calibri" w:cs="Calibri"/>
                          <w:i w:val="0"/>
                          <w:color w:val="auto"/>
                          <w:sz w:val="24"/>
                        </w:rPr>
                        <w:t xml:space="preserve">Figure </w:t>
                      </w:r>
                      <w:r>
                        <w:fldChar w:fldCharType="begin"/>
                      </w:r>
                      <w:r>
                        <w:rPr>
                          <w:rFonts w:ascii="Calibri" w:hAnsi="Calibri" w:cs="Calibri"/>
                          <w:i w:val="0"/>
                          <w:color w:val="auto"/>
                          <w:sz w:val="24"/>
                        </w:rPr>
                        <w:instrText xml:space="preserve"> SEQ Figure \* ARABIC </w:instrText>
                      </w:r>
                      <w:r>
                        <w:fldChar w:fldCharType="separate"/>
                      </w:r>
                      <w:r>
                        <w:rPr>
                          <w:rFonts w:ascii="Calibri" w:hAnsi="Calibri" w:cs="Calibri"/>
                          <w:i w:val="0"/>
                          <w:noProof/>
                          <w:color w:val="auto"/>
                          <w:sz w:val="24"/>
                        </w:rPr>
                        <w:t>2</w:t>
                      </w:r>
                      <w:r>
                        <w:fldChar w:fldCharType="end"/>
                      </w:r>
                      <w:r>
                        <w:rPr>
                          <w:rFonts w:ascii="Calibri" w:hAnsi="Calibri" w:cs="Calibri"/>
                          <w:i w:val="0"/>
                          <w:color w:val="auto"/>
                          <w:sz w:val="24"/>
                        </w:rPr>
                        <w:t>: Procedure for License Allocation in Nigeria</w:t>
                      </w:r>
                      <w:bookmarkEnd w:id="74"/>
                      <w:bookmarkEnd w:id="75"/>
                    </w:p>
                  </w:txbxContent>
                </v:textbox>
              </v:shape>
            </w:pict>
          </mc:Fallback>
        </mc:AlternateContent>
      </w:r>
    </w:p>
    <w:p w14:paraId="36F12CA1" w14:textId="2ACCF2C5" w:rsidR="00B073CC" w:rsidRPr="00F15CF8" w:rsidRDefault="00B073CC" w:rsidP="00B073CC">
      <w:pPr>
        <w:spacing w:line="276" w:lineRule="auto"/>
        <w:jc w:val="both"/>
        <w:rPr>
          <w:rFonts w:ascii="Calibri" w:hAnsi="Calibri" w:cs="Calibri"/>
        </w:rPr>
      </w:pPr>
    </w:p>
    <w:p w14:paraId="5D49F042" w14:textId="32618B65" w:rsidR="00B073CC" w:rsidRPr="00F15CF8" w:rsidRDefault="00B073CC" w:rsidP="00B073CC">
      <w:pPr>
        <w:spacing w:line="276" w:lineRule="auto"/>
        <w:jc w:val="both"/>
        <w:rPr>
          <w:rFonts w:ascii="Calibri" w:hAnsi="Calibri" w:cs="Calibri"/>
        </w:rPr>
      </w:pPr>
    </w:p>
    <w:p w14:paraId="5D274AD1" w14:textId="0292ECE2" w:rsidR="00B073CC" w:rsidRPr="00F15CF8" w:rsidRDefault="00B073CC" w:rsidP="00B073CC">
      <w:pPr>
        <w:pStyle w:val="ListParagraph"/>
        <w:spacing w:after="160" w:line="276" w:lineRule="auto"/>
        <w:jc w:val="both"/>
        <w:rPr>
          <w:rFonts w:ascii="Calibri" w:hAnsi="Calibri" w:cs="Calibri"/>
          <w:b/>
        </w:rPr>
      </w:pPr>
      <w:r w:rsidRPr="00F15CF8">
        <w:rPr>
          <w:rFonts w:ascii="Calibri" w:hAnsi="Calibri" w:cs="Calibri"/>
          <w:b/>
        </w:rPr>
        <w:t>STEP 1: Application Submission:</w:t>
      </w:r>
    </w:p>
    <w:p w14:paraId="476E1063" w14:textId="77777777" w:rsidR="00B073CC" w:rsidRPr="00F15CF8" w:rsidRDefault="00B073CC" w:rsidP="0096193D">
      <w:pPr>
        <w:pStyle w:val="ListParagraph"/>
        <w:numPr>
          <w:ilvl w:val="0"/>
          <w:numId w:val="19"/>
        </w:numPr>
        <w:spacing w:after="160" w:line="276" w:lineRule="auto"/>
        <w:jc w:val="both"/>
        <w:rPr>
          <w:rFonts w:ascii="Calibri" w:hAnsi="Calibri" w:cs="Calibri"/>
        </w:rPr>
      </w:pPr>
      <w:r w:rsidRPr="00F15CF8">
        <w:rPr>
          <w:rFonts w:ascii="Calibri" w:hAnsi="Calibri" w:cs="Calibri"/>
          <w:b/>
        </w:rPr>
        <w:t>Formal Application:</w:t>
      </w:r>
      <w:r w:rsidRPr="00F15CF8">
        <w:rPr>
          <w:rFonts w:ascii="Calibri" w:hAnsi="Calibri" w:cs="Calibri"/>
        </w:rPr>
        <w:t xml:space="preserve"> Write a formal application letter addressed to the Director of Mines Inspectorate Department, Ministry of Mines and Steel Development. This letter should be on the company’s letterhead and specify the type of mineral you intend to explore or mine.</w:t>
      </w:r>
    </w:p>
    <w:p w14:paraId="64778559" w14:textId="77777777" w:rsidR="00B073CC" w:rsidRPr="00F15CF8" w:rsidRDefault="00B073CC" w:rsidP="0096193D">
      <w:pPr>
        <w:pStyle w:val="ListParagraph"/>
        <w:numPr>
          <w:ilvl w:val="0"/>
          <w:numId w:val="19"/>
        </w:numPr>
        <w:spacing w:after="160" w:line="276" w:lineRule="auto"/>
        <w:jc w:val="both"/>
        <w:rPr>
          <w:rFonts w:ascii="Calibri" w:hAnsi="Calibri" w:cs="Calibri"/>
        </w:rPr>
      </w:pPr>
      <w:r w:rsidRPr="00F15CF8">
        <w:rPr>
          <w:rFonts w:ascii="Calibri" w:hAnsi="Calibri" w:cs="Calibri"/>
          <w:b/>
        </w:rPr>
        <w:t xml:space="preserve">Required Documents: </w:t>
      </w:r>
      <w:r w:rsidRPr="00F15CF8">
        <w:rPr>
          <w:rFonts w:ascii="Calibri" w:hAnsi="Calibri" w:cs="Calibri"/>
        </w:rPr>
        <w:t>Submit the following documents along with your application:</w:t>
      </w:r>
    </w:p>
    <w:p w14:paraId="584389F0" w14:textId="77777777" w:rsidR="00B073CC" w:rsidRPr="00F15CF8" w:rsidRDefault="00B073CC" w:rsidP="0096193D">
      <w:pPr>
        <w:pStyle w:val="ListParagraph"/>
        <w:numPr>
          <w:ilvl w:val="0"/>
          <w:numId w:val="20"/>
        </w:numPr>
        <w:spacing w:after="160" w:line="276" w:lineRule="auto"/>
        <w:jc w:val="both"/>
        <w:rPr>
          <w:rFonts w:ascii="Calibri" w:hAnsi="Calibri" w:cs="Calibri"/>
        </w:rPr>
      </w:pPr>
      <w:r w:rsidRPr="00F15CF8">
        <w:rPr>
          <w:rFonts w:ascii="Calibri" w:hAnsi="Calibri" w:cs="Calibri"/>
        </w:rPr>
        <w:t>Certificate of Incorporation from the Corporate Affairs Commission (CAC), including CAC Form 2 and Form 7.</w:t>
      </w:r>
    </w:p>
    <w:p w14:paraId="320F9787" w14:textId="77777777" w:rsidR="00B073CC" w:rsidRPr="00F15CF8" w:rsidRDefault="00B073CC" w:rsidP="0096193D">
      <w:pPr>
        <w:pStyle w:val="ListParagraph"/>
        <w:numPr>
          <w:ilvl w:val="0"/>
          <w:numId w:val="20"/>
        </w:numPr>
        <w:spacing w:after="160" w:line="276" w:lineRule="auto"/>
        <w:jc w:val="both"/>
        <w:rPr>
          <w:rFonts w:ascii="Calibri" w:hAnsi="Calibri" w:cs="Calibri"/>
        </w:rPr>
      </w:pPr>
      <w:r w:rsidRPr="00F15CF8">
        <w:rPr>
          <w:rFonts w:ascii="Calibri" w:hAnsi="Calibri" w:cs="Calibri"/>
        </w:rPr>
        <w:t>Tax Clearance Certificate showing three years of tax clearance.</w:t>
      </w:r>
    </w:p>
    <w:p w14:paraId="1B34D9A2" w14:textId="77777777" w:rsidR="00B073CC" w:rsidRPr="00F15CF8" w:rsidRDefault="00B073CC" w:rsidP="0096193D">
      <w:pPr>
        <w:pStyle w:val="ListParagraph"/>
        <w:numPr>
          <w:ilvl w:val="0"/>
          <w:numId w:val="20"/>
        </w:numPr>
        <w:spacing w:after="160" w:line="276" w:lineRule="auto"/>
        <w:jc w:val="both"/>
        <w:rPr>
          <w:rFonts w:ascii="Calibri" w:hAnsi="Calibri" w:cs="Calibri"/>
        </w:rPr>
      </w:pPr>
      <w:r w:rsidRPr="00F15CF8">
        <w:rPr>
          <w:rFonts w:ascii="Calibri" w:hAnsi="Calibri" w:cs="Calibri"/>
        </w:rPr>
        <w:t>Attestation of Non-Conviction from the Mines Inspectorate Department.</w:t>
      </w:r>
    </w:p>
    <w:p w14:paraId="558DC92F" w14:textId="77777777" w:rsidR="00B073CC" w:rsidRPr="00F15CF8" w:rsidRDefault="00B073CC" w:rsidP="0096193D">
      <w:pPr>
        <w:pStyle w:val="ListParagraph"/>
        <w:numPr>
          <w:ilvl w:val="0"/>
          <w:numId w:val="20"/>
        </w:numPr>
        <w:spacing w:after="160" w:line="276" w:lineRule="auto"/>
        <w:jc w:val="both"/>
        <w:rPr>
          <w:rFonts w:ascii="Calibri" w:hAnsi="Calibri" w:cs="Calibri"/>
        </w:rPr>
      </w:pPr>
      <w:r w:rsidRPr="00F15CF8">
        <w:rPr>
          <w:rFonts w:ascii="Calibri" w:hAnsi="Calibri" w:cs="Calibri"/>
        </w:rPr>
        <w:t>Banker’s Guarantee, a reference letter from your company’s bank.</w:t>
      </w:r>
    </w:p>
    <w:p w14:paraId="3B6BE5CB" w14:textId="77777777" w:rsidR="00B073CC" w:rsidRPr="00F15CF8" w:rsidRDefault="00B073CC" w:rsidP="0096193D">
      <w:pPr>
        <w:pStyle w:val="ListParagraph"/>
        <w:numPr>
          <w:ilvl w:val="0"/>
          <w:numId w:val="20"/>
        </w:numPr>
        <w:spacing w:after="160" w:line="276" w:lineRule="auto"/>
        <w:jc w:val="both"/>
        <w:rPr>
          <w:rFonts w:ascii="Calibri" w:hAnsi="Calibri" w:cs="Calibri"/>
        </w:rPr>
      </w:pPr>
      <w:r w:rsidRPr="00F15CF8">
        <w:rPr>
          <w:rFonts w:ascii="Calibri" w:hAnsi="Calibri" w:cs="Calibri"/>
        </w:rPr>
        <w:t>Letter of introduction/consent from a licensed mineral title holder.</w:t>
      </w:r>
    </w:p>
    <w:p w14:paraId="355B6ECB" w14:textId="7A5646E1" w:rsidR="00B073CC" w:rsidRPr="00F15CF8" w:rsidRDefault="00B073CC" w:rsidP="0096193D">
      <w:pPr>
        <w:pStyle w:val="ListParagraph"/>
        <w:numPr>
          <w:ilvl w:val="0"/>
          <w:numId w:val="20"/>
        </w:numPr>
        <w:spacing w:after="160" w:line="276" w:lineRule="auto"/>
        <w:jc w:val="both"/>
        <w:rPr>
          <w:rFonts w:ascii="Calibri" w:hAnsi="Calibri" w:cs="Calibri"/>
        </w:rPr>
      </w:pPr>
      <w:r w:rsidRPr="00F15CF8">
        <w:rPr>
          <w:rFonts w:ascii="Calibri" w:hAnsi="Calibri" w:cs="Calibri"/>
        </w:rPr>
        <w:t xml:space="preserve">Evidence of technically competent personnel, such as a geologist with </w:t>
      </w:r>
      <w:proofErr w:type="spellStart"/>
      <w:r w:rsidRPr="00F15CF8">
        <w:rPr>
          <w:rFonts w:ascii="Calibri" w:hAnsi="Calibri" w:cs="Calibri"/>
        </w:rPr>
        <w:t>COMEG</w:t>
      </w:r>
      <w:proofErr w:type="spellEnd"/>
      <w:r w:rsidRPr="00F15CF8">
        <w:rPr>
          <w:rFonts w:ascii="Calibri" w:hAnsi="Calibri" w:cs="Calibri"/>
        </w:rPr>
        <w:t xml:space="preserve"> accreditation.</w:t>
      </w:r>
    </w:p>
    <w:p w14:paraId="0FB6379E" w14:textId="77777777" w:rsidR="00B073CC" w:rsidRPr="00F15CF8" w:rsidRDefault="00B073CC" w:rsidP="00B073CC">
      <w:pPr>
        <w:pStyle w:val="ListParagraph"/>
        <w:spacing w:after="160" w:line="276" w:lineRule="auto"/>
        <w:jc w:val="both"/>
        <w:rPr>
          <w:rFonts w:ascii="Calibri" w:hAnsi="Calibri" w:cs="Calibri"/>
          <w:b/>
        </w:rPr>
      </w:pPr>
      <w:r w:rsidRPr="00F15CF8">
        <w:rPr>
          <w:rFonts w:ascii="Calibri" w:hAnsi="Calibri" w:cs="Calibri"/>
          <w:b/>
        </w:rPr>
        <w:t>STEP 2: Evaluation and Approval:</w:t>
      </w:r>
    </w:p>
    <w:p w14:paraId="5C806204" w14:textId="77777777" w:rsidR="00B073CC" w:rsidRPr="00F15CF8" w:rsidRDefault="00B073CC" w:rsidP="0096193D">
      <w:pPr>
        <w:pStyle w:val="ListParagraph"/>
        <w:numPr>
          <w:ilvl w:val="0"/>
          <w:numId w:val="21"/>
        </w:numPr>
        <w:spacing w:after="160" w:line="276" w:lineRule="auto"/>
        <w:jc w:val="both"/>
        <w:rPr>
          <w:rFonts w:ascii="Calibri" w:hAnsi="Calibri" w:cs="Calibri"/>
        </w:rPr>
      </w:pPr>
      <w:r w:rsidRPr="00F15CF8">
        <w:rPr>
          <w:rFonts w:ascii="Calibri" w:hAnsi="Calibri" w:cs="Calibri"/>
        </w:rPr>
        <w:t>The Ministry evaluates the technical and financial capability of the applicant to ensure they can undertake the proposed mining activities.</w:t>
      </w:r>
    </w:p>
    <w:p w14:paraId="443D2771" w14:textId="77777777" w:rsidR="00B073CC" w:rsidRPr="00F15CF8" w:rsidRDefault="00B073CC" w:rsidP="0096193D">
      <w:pPr>
        <w:pStyle w:val="ListParagraph"/>
        <w:numPr>
          <w:ilvl w:val="0"/>
          <w:numId w:val="21"/>
        </w:numPr>
        <w:spacing w:after="160" w:line="276" w:lineRule="auto"/>
        <w:jc w:val="both"/>
        <w:rPr>
          <w:rFonts w:ascii="Calibri" w:hAnsi="Calibri" w:cs="Calibri"/>
        </w:rPr>
      </w:pPr>
      <w:r w:rsidRPr="00F15CF8">
        <w:rPr>
          <w:rFonts w:ascii="Calibri" w:hAnsi="Calibri" w:cs="Calibri"/>
        </w:rPr>
        <w:lastRenderedPageBreak/>
        <w:t>Environmental Impact Assessment (EIA): An EIA report may be required to assess the potential environmental impacts of the mining activities</w:t>
      </w:r>
      <w:r w:rsidRPr="00F15CF8">
        <w:rPr>
          <w:rStyle w:val="FootnoteReference"/>
          <w:rFonts w:ascii="Calibri" w:hAnsi="Calibri" w:cs="Calibri"/>
        </w:rPr>
        <w:footnoteReference w:id="3"/>
      </w:r>
      <w:r w:rsidRPr="00F15CF8">
        <w:rPr>
          <w:rFonts w:ascii="Calibri" w:hAnsi="Calibri" w:cs="Calibri"/>
        </w:rPr>
        <w:t>.</w:t>
      </w:r>
    </w:p>
    <w:p w14:paraId="791EFAC8" w14:textId="77777777" w:rsidR="00B073CC" w:rsidRPr="00F15CF8" w:rsidRDefault="00B073CC" w:rsidP="00B073CC">
      <w:pPr>
        <w:pStyle w:val="ListParagraph"/>
        <w:spacing w:after="160" w:line="276" w:lineRule="auto"/>
        <w:jc w:val="both"/>
        <w:rPr>
          <w:rFonts w:ascii="Calibri" w:hAnsi="Calibri" w:cs="Calibri"/>
          <w:b/>
        </w:rPr>
      </w:pPr>
      <w:r w:rsidRPr="00F15CF8">
        <w:rPr>
          <w:rFonts w:ascii="Calibri" w:hAnsi="Calibri" w:cs="Calibri"/>
          <w:b/>
        </w:rPr>
        <w:t>STEP 3: Issuance of License:</w:t>
      </w:r>
    </w:p>
    <w:p w14:paraId="3487B79A" w14:textId="77777777" w:rsidR="00B073CC" w:rsidRPr="00F15CF8" w:rsidRDefault="00B073CC" w:rsidP="0096193D">
      <w:pPr>
        <w:pStyle w:val="ListParagraph"/>
        <w:numPr>
          <w:ilvl w:val="0"/>
          <w:numId w:val="22"/>
        </w:numPr>
        <w:spacing w:after="160" w:line="276" w:lineRule="auto"/>
        <w:jc w:val="both"/>
        <w:rPr>
          <w:rFonts w:ascii="Calibri" w:hAnsi="Calibri" w:cs="Calibri"/>
        </w:rPr>
      </w:pPr>
      <w:r w:rsidRPr="00F15CF8">
        <w:rPr>
          <w:rFonts w:ascii="Calibri" w:hAnsi="Calibri" w:cs="Calibri"/>
        </w:rPr>
        <w:t>Grants the holder the exclusive right to conduct exploration activities within the specified area. It is initially granted for three years and can be renewed for two additional periods of two years each.</w:t>
      </w:r>
    </w:p>
    <w:p w14:paraId="559B6CFB" w14:textId="77777777" w:rsidR="00B073CC" w:rsidRPr="00F15CF8" w:rsidRDefault="00B073CC" w:rsidP="0096193D">
      <w:pPr>
        <w:pStyle w:val="ListParagraph"/>
        <w:numPr>
          <w:ilvl w:val="0"/>
          <w:numId w:val="22"/>
        </w:numPr>
        <w:spacing w:after="160" w:line="276" w:lineRule="auto"/>
        <w:jc w:val="both"/>
        <w:rPr>
          <w:rFonts w:ascii="Calibri" w:hAnsi="Calibri" w:cs="Calibri"/>
        </w:rPr>
      </w:pPr>
      <w:r w:rsidRPr="00F15CF8">
        <w:rPr>
          <w:rFonts w:ascii="Calibri" w:hAnsi="Calibri" w:cs="Calibri"/>
        </w:rPr>
        <w:t>Mining Lease: Issued after successful exploration and feasibility studies, allowing the holder to mine and extract minerals. The lease is typically granted for a period of 25 years and can be renewed.</w:t>
      </w:r>
    </w:p>
    <w:p w14:paraId="03946192" w14:textId="5AEA0C2A" w:rsidR="00B073CC" w:rsidRPr="00F15CF8" w:rsidRDefault="00B073CC" w:rsidP="0096193D">
      <w:pPr>
        <w:pStyle w:val="Heading3"/>
        <w:numPr>
          <w:ilvl w:val="2"/>
          <w:numId w:val="2"/>
        </w:numPr>
        <w:spacing w:after="0" w:line="276" w:lineRule="auto"/>
        <w:jc w:val="both"/>
        <w:rPr>
          <w:rFonts w:ascii="Calibri" w:hAnsi="Calibri" w:cs="Calibri"/>
          <w:color w:val="auto"/>
          <w:sz w:val="24"/>
        </w:rPr>
      </w:pPr>
      <w:bookmarkStart w:id="76" w:name="_Toc182229968"/>
      <w:bookmarkStart w:id="77" w:name="_Toc178678294"/>
      <w:bookmarkStart w:id="78" w:name="_Toc185363460"/>
      <w:r w:rsidRPr="00F15CF8">
        <w:rPr>
          <w:rFonts w:ascii="Calibri" w:hAnsi="Calibri" w:cs="Calibri"/>
          <w:color w:val="auto"/>
          <w:sz w:val="24"/>
        </w:rPr>
        <w:t>Consolidation, Transfer and Revocation of Licenses</w:t>
      </w:r>
      <w:bookmarkEnd w:id="76"/>
      <w:bookmarkEnd w:id="77"/>
      <w:bookmarkEnd w:id="78"/>
      <w:r w:rsidRPr="00F15CF8">
        <w:rPr>
          <w:rFonts w:ascii="Calibri" w:hAnsi="Calibri" w:cs="Calibri"/>
          <w:color w:val="auto"/>
          <w:sz w:val="24"/>
        </w:rPr>
        <w:t xml:space="preserve"> </w:t>
      </w:r>
    </w:p>
    <w:p w14:paraId="6E6FDAE1" w14:textId="77777777" w:rsidR="00B073CC" w:rsidRPr="00F15CF8" w:rsidRDefault="00B073CC" w:rsidP="00B073CC">
      <w:pPr>
        <w:spacing w:line="276" w:lineRule="auto"/>
        <w:jc w:val="both"/>
        <w:rPr>
          <w:rFonts w:ascii="Calibri" w:hAnsi="Calibri" w:cs="Calibri"/>
        </w:rPr>
      </w:pPr>
      <w:bookmarkStart w:id="79" w:name="_Hlk179491527"/>
      <w:r w:rsidRPr="00F15CF8">
        <w:rPr>
          <w:rFonts w:ascii="Calibri" w:hAnsi="Calibri" w:cs="Calibri"/>
        </w:rPr>
        <w:t>In line with Section 89 of the Mining Regulation, a title holder has the right to consolidate multiple licenses under their control. Sections 91 and 92 of the Regulation outline the process for the transfer of licenses, providing clear guidance on the necessary steps. Additionally, Section 97 grants the Minister of Mines Development the authority to revoke a mining license under specific conditions.</w:t>
      </w:r>
    </w:p>
    <w:p w14:paraId="542CD675" w14:textId="77777777" w:rsidR="00B073CC" w:rsidRPr="00F15CF8" w:rsidRDefault="00B073CC" w:rsidP="00B073CC">
      <w:pPr>
        <w:spacing w:line="276" w:lineRule="auto"/>
        <w:jc w:val="both"/>
        <w:rPr>
          <w:rFonts w:ascii="Calibri" w:hAnsi="Calibri" w:cs="Calibri"/>
        </w:rPr>
      </w:pPr>
      <w:r w:rsidRPr="00F15CF8">
        <w:rPr>
          <w:rFonts w:ascii="Calibri" w:hAnsi="Calibri" w:cs="Calibri"/>
        </w:rPr>
        <w:t>In Nigeria’s solid minerals sector, the processes for consolidation, transfer, and revocation of licenses are governed by specific regulations to ensure proper management and compliance. Here’s an overview of each process:</w:t>
      </w:r>
    </w:p>
    <w:p w14:paraId="572C35EC" w14:textId="77777777" w:rsidR="00B073CC" w:rsidRPr="00F15CF8" w:rsidRDefault="00B073CC" w:rsidP="0096193D">
      <w:pPr>
        <w:pStyle w:val="ListParagraph"/>
        <w:numPr>
          <w:ilvl w:val="0"/>
          <w:numId w:val="23"/>
        </w:numPr>
        <w:spacing w:after="160" w:line="276" w:lineRule="auto"/>
        <w:jc w:val="both"/>
        <w:rPr>
          <w:rFonts w:ascii="Calibri" w:hAnsi="Calibri" w:cs="Calibri"/>
          <w:b/>
        </w:rPr>
      </w:pPr>
      <w:r w:rsidRPr="00F15CF8">
        <w:rPr>
          <w:rFonts w:ascii="Calibri" w:hAnsi="Calibri" w:cs="Calibri"/>
          <w:b/>
        </w:rPr>
        <w:t>Consolidation of Licenses</w:t>
      </w:r>
    </w:p>
    <w:p w14:paraId="561D7C65" w14:textId="77777777" w:rsidR="00B073CC" w:rsidRPr="00F15CF8" w:rsidRDefault="00B073CC" w:rsidP="00B073CC">
      <w:pPr>
        <w:spacing w:line="276" w:lineRule="auto"/>
        <w:jc w:val="both"/>
        <w:rPr>
          <w:rFonts w:ascii="Calibri" w:hAnsi="Calibri" w:cs="Calibri"/>
        </w:rPr>
      </w:pPr>
      <w:r w:rsidRPr="00F15CF8">
        <w:rPr>
          <w:rFonts w:ascii="Calibri" w:hAnsi="Calibri" w:cs="Calibri"/>
        </w:rPr>
        <w:t>Consolidation involves merging multiple licenses into a single license to streamline operations and reduce administrative burdens. The process typically includes:</w:t>
      </w:r>
    </w:p>
    <w:p w14:paraId="443A0A7B" w14:textId="77777777" w:rsidR="00B073CC" w:rsidRPr="00F15CF8" w:rsidRDefault="00B073CC" w:rsidP="0096193D">
      <w:pPr>
        <w:pStyle w:val="ListParagraph"/>
        <w:numPr>
          <w:ilvl w:val="0"/>
          <w:numId w:val="24"/>
        </w:numPr>
        <w:spacing w:after="160" w:line="276" w:lineRule="auto"/>
        <w:jc w:val="both"/>
        <w:rPr>
          <w:rFonts w:ascii="Calibri" w:hAnsi="Calibri" w:cs="Calibri"/>
        </w:rPr>
      </w:pPr>
      <w:r w:rsidRPr="00F15CF8">
        <w:rPr>
          <w:rFonts w:ascii="Calibri" w:hAnsi="Calibri" w:cs="Calibri"/>
          <w:b/>
        </w:rPr>
        <w:t xml:space="preserve">Application: </w:t>
      </w:r>
      <w:r w:rsidRPr="00F15CF8">
        <w:rPr>
          <w:rFonts w:ascii="Calibri" w:hAnsi="Calibri" w:cs="Calibri"/>
        </w:rPr>
        <w:t>The license holder must submit an application to the Ministry of Mines and Steel Development, detailing the licenses to be consolidated and the reasons for consolidation.</w:t>
      </w:r>
    </w:p>
    <w:p w14:paraId="01B0D7B8" w14:textId="77777777" w:rsidR="00B073CC" w:rsidRPr="00F15CF8" w:rsidRDefault="00B073CC" w:rsidP="0096193D">
      <w:pPr>
        <w:pStyle w:val="ListParagraph"/>
        <w:numPr>
          <w:ilvl w:val="0"/>
          <w:numId w:val="24"/>
        </w:numPr>
        <w:spacing w:after="160" w:line="276" w:lineRule="auto"/>
        <w:jc w:val="both"/>
        <w:rPr>
          <w:rFonts w:ascii="Calibri" w:hAnsi="Calibri" w:cs="Calibri"/>
        </w:rPr>
      </w:pPr>
      <w:r w:rsidRPr="00F15CF8">
        <w:rPr>
          <w:rFonts w:ascii="Calibri" w:hAnsi="Calibri" w:cs="Calibri"/>
          <w:b/>
        </w:rPr>
        <w:t>Evaluation:</w:t>
      </w:r>
      <w:r w:rsidRPr="00F15CF8">
        <w:rPr>
          <w:rFonts w:ascii="Calibri" w:hAnsi="Calibri" w:cs="Calibri"/>
        </w:rPr>
        <w:t xml:space="preserve"> The Ministry evaluates the application to ensure that the consolidation will not negatively impact the environment or local communities.</w:t>
      </w:r>
    </w:p>
    <w:p w14:paraId="785068CF" w14:textId="77777777" w:rsidR="00B073CC" w:rsidRPr="00F15CF8" w:rsidRDefault="00B073CC" w:rsidP="0096193D">
      <w:pPr>
        <w:pStyle w:val="ListParagraph"/>
        <w:numPr>
          <w:ilvl w:val="0"/>
          <w:numId w:val="24"/>
        </w:numPr>
        <w:spacing w:after="160" w:line="276" w:lineRule="auto"/>
        <w:jc w:val="both"/>
        <w:rPr>
          <w:rFonts w:ascii="Calibri" w:hAnsi="Calibri" w:cs="Calibri"/>
        </w:rPr>
      </w:pPr>
      <w:r w:rsidRPr="00F15CF8">
        <w:rPr>
          <w:rFonts w:ascii="Calibri" w:hAnsi="Calibri" w:cs="Calibri"/>
          <w:b/>
        </w:rPr>
        <w:t>Approval:</w:t>
      </w:r>
      <w:r w:rsidRPr="00F15CF8">
        <w:rPr>
          <w:rFonts w:ascii="Calibri" w:hAnsi="Calibri" w:cs="Calibri"/>
        </w:rPr>
        <w:t xml:space="preserve"> If approved, the Ministry issues a consolidated license, which combines the rights and obligations of the original licenses.</w:t>
      </w:r>
    </w:p>
    <w:p w14:paraId="3FD1CB88" w14:textId="77777777" w:rsidR="00B073CC" w:rsidRPr="00F15CF8" w:rsidRDefault="00B073CC" w:rsidP="00B073CC">
      <w:pPr>
        <w:pStyle w:val="ListParagraph"/>
        <w:spacing w:line="276" w:lineRule="auto"/>
        <w:jc w:val="both"/>
        <w:rPr>
          <w:rFonts w:ascii="Calibri" w:hAnsi="Calibri" w:cs="Calibri"/>
        </w:rPr>
      </w:pPr>
    </w:p>
    <w:p w14:paraId="6E79F466" w14:textId="77777777" w:rsidR="00B073CC" w:rsidRPr="00F15CF8" w:rsidRDefault="00B073CC" w:rsidP="0096193D">
      <w:pPr>
        <w:pStyle w:val="ListParagraph"/>
        <w:numPr>
          <w:ilvl w:val="0"/>
          <w:numId w:val="23"/>
        </w:numPr>
        <w:spacing w:after="160" w:line="276" w:lineRule="auto"/>
        <w:jc w:val="both"/>
        <w:rPr>
          <w:rFonts w:ascii="Calibri" w:hAnsi="Calibri" w:cs="Calibri"/>
          <w:b/>
        </w:rPr>
      </w:pPr>
      <w:r w:rsidRPr="00F15CF8">
        <w:rPr>
          <w:rFonts w:ascii="Calibri" w:hAnsi="Calibri" w:cs="Calibri"/>
          <w:b/>
        </w:rPr>
        <w:t>Transfer of Licenses</w:t>
      </w:r>
    </w:p>
    <w:p w14:paraId="57A1DEA5" w14:textId="77777777" w:rsidR="00B073CC" w:rsidRPr="00F15CF8" w:rsidRDefault="00B073CC" w:rsidP="00B073CC">
      <w:pPr>
        <w:spacing w:line="276" w:lineRule="auto"/>
        <w:jc w:val="both"/>
        <w:rPr>
          <w:rFonts w:ascii="Calibri" w:hAnsi="Calibri" w:cs="Calibri"/>
        </w:rPr>
      </w:pPr>
      <w:r w:rsidRPr="00F15CF8">
        <w:rPr>
          <w:rFonts w:ascii="Calibri" w:hAnsi="Calibri" w:cs="Calibri"/>
        </w:rPr>
        <w:t>Transferring a license allows the current holder to transfer their rights and obligations to another party. The process includes:</w:t>
      </w:r>
    </w:p>
    <w:p w14:paraId="77E747DD" w14:textId="77777777" w:rsidR="00B073CC" w:rsidRPr="00F15CF8" w:rsidRDefault="00B073CC" w:rsidP="0096193D">
      <w:pPr>
        <w:pStyle w:val="ListParagraph"/>
        <w:numPr>
          <w:ilvl w:val="0"/>
          <w:numId w:val="25"/>
        </w:numPr>
        <w:spacing w:after="160" w:line="276" w:lineRule="auto"/>
        <w:jc w:val="both"/>
        <w:rPr>
          <w:rFonts w:ascii="Calibri" w:hAnsi="Calibri" w:cs="Calibri"/>
        </w:rPr>
      </w:pPr>
      <w:r w:rsidRPr="00F15CF8">
        <w:rPr>
          <w:rFonts w:ascii="Calibri" w:hAnsi="Calibri" w:cs="Calibri"/>
          <w:b/>
        </w:rPr>
        <w:t>Application for Transfer:</w:t>
      </w:r>
      <w:r w:rsidRPr="00F15CF8">
        <w:rPr>
          <w:rFonts w:ascii="Calibri" w:hAnsi="Calibri" w:cs="Calibri"/>
        </w:rPr>
        <w:t xml:space="preserve"> The current license holder must apply to the Ministry for approval to transfer the license. This application should include details of the transferee and the terms of the transfer.</w:t>
      </w:r>
    </w:p>
    <w:p w14:paraId="7EBCE703" w14:textId="77777777" w:rsidR="00B073CC" w:rsidRPr="00F15CF8" w:rsidRDefault="00B073CC" w:rsidP="0096193D">
      <w:pPr>
        <w:pStyle w:val="ListParagraph"/>
        <w:numPr>
          <w:ilvl w:val="0"/>
          <w:numId w:val="25"/>
        </w:numPr>
        <w:spacing w:after="160" w:line="276" w:lineRule="auto"/>
        <w:jc w:val="both"/>
        <w:rPr>
          <w:rFonts w:ascii="Calibri" w:hAnsi="Calibri" w:cs="Calibri"/>
        </w:rPr>
      </w:pPr>
      <w:r w:rsidRPr="00F15CF8">
        <w:rPr>
          <w:rFonts w:ascii="Calibri" w:hAnsi="Calibri" w:cs="Calibri"/>
          <w:b/>
        </w:rPr>
        <w:lastRenderedPageBreak/>
        <w:t>Due Diligence:</w:t>
      </w:r>
      <w:r w:rsidRPr="00F15CF8">
        <w:rPr>
          <w:rFonts w:ascii="Calibri" w:hAnsi="Calibri" w:cs="Calibri"/>
        </w:rPr>
        <w:t xml:space="preserve"> The Ministry conducts due diligence to ensure the transferee meets all regulatory and financial requirements.</w:t>
      </w:r>
    </w:p>
    <w:p w14:paraId="3EBE4271" w14:textId="328ADE9D" w:rsidR="00B073CC" w:rsidRPr="00C85052" w:rsidRDefault="00B073CC" w:rsidP="0096193D">
      <w:pPr>
        <w:pStyle w:val="ListParagraph"/>
        <w:numPr>
          <w:ilvl w:val="0"/>
          <w:numId w:val="25"/>
        </w:numPr>
        <w:spacing w:after="160" w:line="276" w:lineRule="auto"/>
        <w:jc w:val="both"/>
        <w:rPr>
          <w:rFonts w:ascii="Calibri" w:hAnsi="Calibri" w:cs="Calibri"/>
        </w:rPr>
      </w:pPr>
      <w:r w:rsidRPr="00F15CF8">
        <w:rPr>
          <w:rFonts w:ascii="Calibri" w:hAnsi="Calibri" w:cs="Calibri"/>
          <w:b/>
        </w:rPr>
        <w:t>Approval and Documentation:</w:t>
      </w:r>
      <w:r w:rsidRPr="00F15CF8">
        <w:rPr>
          <w:rFonts w:ascii="Calibri" w:hAnsi="Calibri" w:cs="Calibri"/>
        </w:rPr>
        <w:t xml:space="preserve"> Upon approval, the Ministry issues a new license in the name of the transferee, and all relevant documentation is updated to reflect the change.</w:t>
      </w:r>
    </w:p>
    <w:p w14:paraId="2407D001" w14:textId="77777777" w:rsidR="00B073CC" w:rsidRPr="00F15CF8" w:rsidRDefault="00B073CC" w:rsidP="0096193D">
      <w:pPr>
        <w:pStyle w:val="ListParagraph"/>
        <w:numPr>
          <w:ilvl w:val="0"/>
          <w:numId w:val="23"/>
        </w:numPr>
        <w:spacing w:after="160" w:line="276" w:lineRule="auto"/>
        <w:jc w:val="both"/>
        <w:rPr>
          <w:rFonts w:ascii="Calibri" w:hAnsi="Calibri" w:cs="Calibri"/>
          <w:b/>
        </w:rPr>
      </w:pPr>
      <w:r w:rsidRPr="00F15CF8">
        <w:rPr>
          <w:rFonts w:ascii="Calibri" w:hAnsi="Calibri" w:cs="Calibri"/>
          <w:b/>
        </w:rPr>
        <w:t>Revocation of Licenses</w:t>
      </w:r>
    </w:p>
    <w:p w14:paraId="5AC37FDE" w14:textId="77777777" w:rsidR="00B073CC" w:rsidRPr="00F15CF8" w:rsidRDefault="00B073CC" w:rsidP="00B073CC">
      <w:pPr>
        <w:spacing w:line="276" w:lineRule="auto"/>
        <w:jc w:val="both"/>
        <w:rPr>
          <w:rFonts w:ascii="Calibri" w:hAnsi="Calibri" w:cs="Calibri"/>
        </w:rPr>
      </w:pPr>
      <w:r w:rsidRPr="00F15CF8">
        <w:rPr>
          <w:rFonts w:ascii="Calibri" w:hAnsi="Calibri" w:cs="Calibri"/>
        </w:rPr>
        <w:t>Revocation occurs when a license is withdrawn due to non-compliance or other issues. The process includes:</w:t>
      </w:r>
    </w:p>
    <w:p w14:paraId="190D48C2" w14:textId="77777777" w:rsidR="00B073CC" w:rsidRPr="00F15CF8" w:rsidRDefault="00B073CC" w:rsidP="0096193D">
      <w:pPr>
        <w:pStyle w:val="ListParagraph"/>
        <w:numPr>
          <w:ilvl w:val="0"/>
          <w:numId w:val="26"/>
        </w:numPr>
        <w:spacing w:after="160" w:line="276" w:lineRule="auto"/>
        <w:jc w:val="both"/>
        <w:rPr>
          <w:rFonts w:ascii="Calibri" w:hAnsi="Calibri" w:cs="Calibri"/>
        </w:rPr>
      </w:pPr>
      <w:r w:rsidRPr="00F15CF8">
        <w:rPr>
          <w:rFonts w:ascii="Calibri" w:hAnsi="Calibri" w:cs="Calibri"/>
          <w:b/>
        </w:rPr>
        <w:t>Notice of Non-Compliance:</w:t>
      </w:r>
      <w:r w:rsidRPr="00F15CF8">
        <w:rPr>
          <w:rFonts w:ascii="Calibri" w:hAnsi="Calibri" w:cs="Calibri"/>
        </w:rPr>
        <w:t xml:space="preserve"> The Ministry issues a notice to the license holder, detailing the reasons for potential revocation and providing a period for rectification.</w:t>
      </w:r>
    </w:p>
    <w:p w14:paraId="2DACFD8A" w14:textId="77777777" w:rsidR="00B073CC" w:rsidRPr="00F15CF8" w:rsidRDefault="00B073CC" w:rsidP="0096193D">
      <w:pPr>
        <w:pStyle w:val="ListParagraph"/>
        <w:numPr>
          <w:ilvl w:val="0"/>
          <w:numId w:val="26"/>
        </w:numPr>
        <w:spacing w:after="160" w:line="276" w:lineRule="auto"/>
        <w:jc w:val="both"/>
        <w:rPr>
          <w:rFonts w:ascii="Calibri" w:hAnsi="Calibri" w:cs="Calibri"/>
        </w:rPr>
      </w:pPr>
      <w:r w:rsidRPr="00F15CF8">
        <w:rPr>
          <w:rFonts w:ascii="Calibri" w:hAnsi="Calibri" w:cs="Calibri"/>
          <w:b/>
        </w:rPr>
        <w:t xml:space="preserve">Hearing and Review: </w:t>
      </w:r>
      <w:r w:rsidRPr="00F15CF8">
        <w:rPr>
          <w:rFonts w:ascii="Calibri" w:hAnsi="Calibri" w:cs="Calibri"/>
        </w:rPr>
        <w:t>If the issues are not resolved, a hearing may be conducted to review the case. The license holder can present their case and provide evidence of compliance.</w:t>
      </w:r>
    </w:p>
    <w:p w14:paraId="7B995FFA" w14:textId="14682FA2" w:rsidR="00B073CC" w:rsidRPr="00F15CF8" w:rsidRDefault="00B073CC" w:rsidP="0096193D">
      <w:pPr>
        <w:pStyle w:val="ListParagraph"/>
        <w:numPr>
          <w:ilvl w:val="0"/>
          <w:numId w:val="26"/>
        </w:numPr>
        <w:spacing w:after="160" w:line="276" w:lineRule="auto"/>
        <w:jc w:val="both"/>
        <w:rPr>
          <w:rFonts w:ascii="Calibri" w:hAnsi="Calibri" w:cs="Calibri"/>
        </w:rPr>
      </w:pPr>
      <w:r w:rsidRPr="00F15CF8">
        <w:rPr>
          <w:rFonts w:ascii="Calibri" w:hAnsi="Calibri" w:cs="Calibri"/>
          <w:b/>
        </w:rPr>
        <w:t>Revocation:</w:t>
      </w:r>
      <w:r w:rsidRPr="00F15CF8">
        <w:rPr>
          <w:rFonts w:ascii="Calibri" w:hAnsi="Calibri" w:cs="Calibri"/>
        </w:rPr>
        <w:t xml:space="preserve"> If the Ministry determines that the license holder has failed to comply with the regulations, the license is revoked. </w:t>
      </w:r>
      <w:bookmarkEnd w:id="79"/>
    </w:p>
    <w:p w14:paraId="4604038A" w14:textId="77777777" w:rsidR="00B073CC" w:rsidRPr="00F15CF8" w:rsidRDefault="00B073CC" w:rsidP="00B073CC">
      <w:pPr>
        <w:pStyle w:val="Heading3"/>
        <w:numPr>
          <w:ilvl w:val="0"/>
          <w:numId w:val="0"/>
        </w:numPr>
        <w:spacing w:line="276" w:lineRule="auto"/>
        <w:jc w:val="both"/>
        <w:rPr>
          <w:rFonts w:ascii="Calibri" w:hAnsi="Calibri" w:cs="Calibri"/>
          <w:color w:val="auto"/>
          <w:sz w:val="24"/>
        </w:rPr>
      </w:pPr>
      <w:bookmarkStart w:id="80" w:name="_Toc182229969"/>
      <w:bookmarkStart w:id="81" w:name="_Toc178678295"/>
      <w:bookmarkStart w:id="82" w:name="_Toc185363461"/>
      <w:r w:rsidRPr="00F15CF8">
        <w:rPr>
          <w:rFonts w:ascii="Calibri" w:hAnsi="Calibri" w:cs="Calibri"/>
          <w:color w:val="auto"/>
          <w:sz w:val="24"/>
        </w:rPr>
        <w:t>2.6. License Register</w:t>
      </w:r>
      <w:bookmarkEnd w:id="80"/>
      <w:bookmarkEnd w:id="81"/>
      <w:bookmarkEnd w:id="82"/>
    </w:p>
    <w:p w14:paraId="23089994" w14:textId="77777777" w:rsidR="00B073CC" w:rsidRPr="00F15CF8" w:rsidRDefault="00B073CC" w:rsidP="00B073CC">
      <w:pPr>
        <w:spacing w:line="276" w:lineRule="auto"/>
        <w:jc w:val="both"/>
        <w:rPr>
          <w:rStyle w:val="Hyperlink"/>
          <w:rFonts w:ascii="Calibri" w:hAnsi="Calibri" w:cs="Calibri"/>
          <w:color w:val="auto"/>
        </w:rPr>
      </w:pPr>
      <w:r w:rsidRPr="00F15CF8">
        <w:rPr>
          <w:rFonts w:ascii="Calibri" w:hAnsi="Calibri" w:cs="Calibri"/>
        </w:rPr>
        <w:t>The Mining Cadastre Office (</w:t>
      </w:r>
      <w:proofErr w:type="spellStart"/>
      <w:r w:rsidRPr="00F15CF8">
        <w:rPr>
          <w:rFonts w:ascii="Calibri" w:hAnsi="Calibri" w:cs="Calibri"/>
        </w:rPr>
        <w:t>MCO</w:t>
      </w:r>
      <w:proofErr w:type="spellEnd"/>
      <w:r w:rsidRPr="00F15CF8">
        <w:rPr>
          <w:rFonts w:ascii="Calibri" w:hAnsi="Calibri" w:cs="Calibri"/>
        </w:rPr>
        <w:t xml:space="preserve">) in line with the Sections 5(1) and 7 of the Nigerian Minerals and Mining Act of 2007 maintains a mining License register that is accessible to the public on </w:t>
      </w:r>
      <w:proofErr w:type="spellStart"/>
      <w:r w:rsidRPr="00F15CF8">
        <w:rPr>
          <w:rFonts w:ascii="Calibri" w:hAnsi="Calibri" w:cs="Calibri"/>
        </w:rPr>
        <w:t>MCO</w:t>
      </w:r>
      <w:proofErr w:type="spellEnd"/>
      <w:r w:rsidRPr="00F15CF8">
        <w:rPr>
          <w:rFonts w:ascii="Calibri" w:hAnsi="Calibri" w:cs="Calibri"/>
        </w:rPr>
        <w:t xml:space="preserve"> website </w:t>
      </w:r>
      <w:hyperlink r:id="rId56" w:history="1">
        <w:r w:rsidRPr="00F15CF8">
          <w:rPr>
            <w:rStyle w:val="Hyperlink"/>
            <w:rFonts w:ascii="Calibri" w:hAnsi="Calibri" w:cs="Calibri"/>
            <w:color w:val="auto"/>
          </w:rPr>
          <w:t>here</w:t>
        </w:r>
      </w:hyperlink>
      <w:r w:rsidRPr="00F15CF8">
        <w:rPr>
          <w:rStyle w:val="Hyperlink"/>
          <w:rFonts w:ascii="Calibri" w:hAnsi="Calibri" w:cs="Calibri"/>
          <w:color w:val="auto"/>
        </w:rPr>
        <w:t xml:space="preserve">. </w:t>
      </w:r>
      <w:r w:rsidRPr="00F15CF8">
        <w:rPr>
          <w:rFonts w:ascii="Calibri" w:hAnsi="Calibri" w:cs="Calibri"/>
        </w:rPr>
        <w:t xml:space="preserve">The License register conforms to requirement 2.3 of the EITI 2023 standard. See </w:t>
      </w:r>
      <w:r w:rsidRPr="00F15CF8">
        <w:rPr>
          <w:rFonts w:ascii="Calibri" w:hAnsi="Calibri" w:cs="Calibri"/>
          <w:i/>
          <w:iCs/>
        </w:rPr>
        <w:t>Appendix 7</w:t>
      </w:r>
      <w:r w:rsidRPr="00F15CF8">
        <w:rPr>
          <w:rFonts w:ascii="Calibri" w:hAnsi="Calibri" w:cs="Calibri"/>
        </w:rPr>
        <w:t xml:space="preserve"> for detail of licenses as of </w:t>
      </w:r>
      <w:r w:rsidRPr="00F15CF8">
        <w:rPr>
          <w:rFonts w:ascii="Calibri" w:eastAsia="Gentium Basic" w:hAnsi="Calibri" w:cs="Calibri"/>
        </w:rPr>
        <w:t>202</w:t>
      </w:r>
      <w:r w:rsidRPr="00F15CF8">
        <w:rPr>
          <w:rFonts w:ascii="Calibri" w:eastAsia="Gentium Basic" w:hAnsi="Calibri" w:cs="Calibri"/>
          <w:lang w:val="en-US"/>
        </w:rPr>
        <w:t>3</w:t>
      </w:r>
    </w:p>
    <w:p w14:paraId="1BF89171" w14:textId="77777777" w:rsidR="00B073CC" w:rsidRPr="00C85052" w:rsidRDefault="00B073CC" w:rsidP="00B073CC">
      <w:pPr>
        <w:spacing w:line="276" w:lineRule="auto"/>
        <w:jc w:val="both"/>
        <w:rPr>
          <w:rStyle w:val="Hyperlink"/>
          <w:rFonts w:ascii="Calibri" w:hAnsi="Calibri" w:cs="Calibri"/>
          <w:color w:val="auto"/>
          <w:u w:val="none"/>
        </w:rPr>
      </w:pPr>
      <w:r w:rsidRPr="00C85052">
        <w:rPr>
          <w:rStyle w:val="Hyperlink"/>
          <w:rFonts w:ascii="Calibri" w:hAnsi="Calibri" w:cs="Calibri"/>
          <w:color w:val="auto"/>
          <w:u w:val="none"/>
        </w:rPr>
        <w:t xml:space="preserve">A further review of the License register showed that the register contains the following information: </w:t>
      </w:r>
    </w:p>
    <w:p w14:paraId="29F06B40" w14:textId="77777777" w:rsidR="00B073CC" w:rsidRPr="00C85052" w:rsidRDefault="00B073CC" w:rsidP="0096193D">
      <w:pPr>
        <w:pStyle w:val="ListParagraph"/>
        <w:numPr>
          <w:ilvl w:val="0"/>
          <w:numId w:val="27"/>
        </w:numPr>
        <w:spacing w:line="276" w:lineRule="auto"/>
        <w:jc w:val="both"/>
        <w:rPr>
          <w:rStyle w:val="Hyperlink"/>
          <w:rFonts w:ascii="Calibri" w:hAnsi="Calibri" w:cs="Calibri"/>
          <w:color w:val="auto"/>
          <w:u w:val="none"/>
        </w:rPr>
      </w:pPr>
      <w:r w:rsidRPr="00C85052">
        <w:rPr>
          <w:rStyle w:val="Hyperlink"/>
          <w:rFonts w:ascii="Calibri" w:hAnsi="Calibri" w:cs="Calibri"/>
          <w:color w:val="auto"/>
          <w:u w:val="none"/>
        </w:rPr>
        <w:t>Title Type</w:t>
      </w:r>
    </w:p>
    <w:p w14:paraId="074F4FDE" w14:textId="77777777" w:rsidR="00B073CC" w:rsidRPr="00C85052" w:rsidRDefault="00B073CC" w:rsidP="0096193D">
      <w:pPr>
        <w:pStyle w:val="ListParagraph"/>
        <w:numPr>
          <w:ilvl w:val="0"/>
          <w:numId w:val="27"/>
        </w:numPr>
        <w:spacing w:line="276" w:lineRule="auto"/>
        <w:jc w:val="both"/>
        <w:rPr>
          <w:rStyle w:val="Hyperlink"/>
          <w:rFonts w:ascii="Calibri" w:hAnsi="Calibri" w:cs="Calibri"/>
          <w:color w:val="auto"/>
          <w:u w:val="none"/>
        </w:rPr>
      </w:pPr>
      <w:r w:rsidRPr="00C85052">
        <w:rPr>
          <w:rStyle w:val="Hyperlink"/>
          <w:rFonts w:ascii="Calibri" w:hAnsi="Calibri" w:cs="Calibri"/>
          <w:color w:val="auto"/>
          <w:u w:val="none"/>
        </w:rPr>
        <w:t>Code</w:t>
      </w:r>
    </w:p>
    <w:p w14:paraId="08B7B46B" w14:textId="77777777" w:rsidR="00B073CC" w:rsidRPr="00C85052" w:rsidRDefault="00B073CC" w:rsidP="0096193D">
      <w:pPr>
        <w:pStyle w:val="ListParagraph"/>
        <w:numPr>
          <w:ilvl w:val="0"/>
          <w:numId w:val="27"/>
        </w:numPr>
        <w:spacing w:line="276" w:lineRule="auto"/>
        <w:jc w:val="both"/>
        <w:rPr>
          <w:rStyle w:val="Hyperlink"/>
          <w:rFonts w:ascii="Calibri" w:hAnsi="Calibri" w:cs="Calibri"/>
          <w:color w:val="auto"/>
          <w:u w:val="none"/>
        </w:rPr>
      </w:pPr>
      <w:r w:rsidRPr="00C85052">
        <w:rPr>
          <w:rStyle w:val="Hyperlink"/>
          <w:rFonts w:ascii="Calibri" w:hAnsi="Calibri" w:cs="Calibri"/>
          <w:color w:val="auto"/>
          <w:u w:val="none"/>
        </w:rPr>
        <w:t>Holder details</w:t>
      </w:r>
    </w:p>
    <w:p w14:paraId="0A912C44" w14:textId="77777777" w:rsidR="00B073CC" w:rsidRPr="00C85052" w:rsidRDefault="00B073CC" w:rsidP="0096193D">
      <w:pPr>
        <w:pStyle w:val="ListParagraph"/>
        <w:numPr>
          <w:ilvl w:val="0"/>
          <w:numId w:val="27"/>
        </w:numPr>
        <w:spacing w:line="276" w:lineRule="auto"/>
        <w:jc w:val="both"/>
        <w:rPr>
          <w:rStyle w:val="Hyperlink"/>
          <w:rFonts w:ascii="Calibri" w:hAnsi="Calibri" w:cs="Calibri"/>
          <w:color w:val="auto"/>
          <w:u w:val="none"/>
        </w:rPr>
      </w:pPr>
      <w:r w:rsidRPr="00C85052">
        <w:rPr>
          <w:rStyle w:val="Hyperlink"/>
          <w:rFonts w:ascii="Calibri" w:hAnsi="Calibri" w:cs="Calibri"/>
          <w:color w:val="auto"/>
          <w:u w:val="none"/>
        </w:rPr>
        <w:t>Minerals</w:t>
      </w:r>
    </w:p>
    <w:p w14:paraId="7E5BD370" w14:textId="77777777" w:rsidR="00B073CC" w:rsidRPr="00C85052" w:rsidRDefault="00B073CC" w:rsidP="0096193D">
      <w:pPr>
        <w:pStyle w:val="ListParagraph"/>
        <w:numPr>
          <w:ilvl w:val="0"/>
          <w:numId w:val="27"/>
        </w:numPr>
        <w:spacing w:line="276" w:lineRule="auto"/>
        <w:jc w:val="both"/>
        <w:rPr>
          <w:rStyle w:val="Hyperlink"/>
          <w:rFonts w:ascii="Calibri" w:hAnsi="Calibri" w:cs="Calibri"/>
          <w:color w:val="auto"/>
          <w:u w:val="none"/>
        </w:rPr>
      </w:pPr>
      <w:r w:rsidRPr="00C85052">
        <w:rPr>
          <w:rStyle w:val="Hyperlink"/>
          <w:rFonts w:ascii="Calibri" w:hAnsi="Calibri" w:cs="Calibri"/>
          <w:color w:val="auto"/>
          <w:u w:val="none"/>
        </w:rPr>
        <w:t xml:space="preserve">Coordinating unit </w:t>
      </w:r>
    </w:p>
    <w:p w14:paraId="23CB6C5F" w14:textId="77777777" w:rsidR="00B073CC" w:rsidRPr="00F15CF8" w:rsidRDefault="00B073CC" w:rsidP="0096193D">
      <w:pPr>
        <w:pStyle w:val="ListParagraph"/>
        <w:numPr>
          <w:ilvl w:val="0"/>
          <w:numId w:val="27"/>
        </w:numPr>
        <w:spacing w:line="276" w:lineRule="auto"/>
        <w:jc w:val="both"/>
        <w:rPr>
          <w:rFonts w:ascii="Calibri" w:hAnsi="Calibri" w:cs="Calibri"/>
        </w:rPr>
      </w:pPr>
      <w:r w:rsidRPr="00C85052">
        <w:rPr>
          <w:rFonts w:ascii="Calibri" w:hAnsi="Calibri" w:cs="Calibri"/>
          <w:lang w:eastAsia="en-GB"/>
        </w:rPr>
        <w:t>Area (SQ. KM</w:t>
      </w:r>
      <w:r w:rsidRPr="00F15CF8">
        <w:rPr>
          <w:rFonts w:ascii="Calibri" w:hAnsi="Calibri" w:cs="Calibri"/>
          <w:lang w:eastAsia="en-GB"/>
        </w:rPr>
        <w:t>)</w:t>
      </w:r>
    </w:p>
    <w:p w14:paraId="4E093594" w14:textId="77777777" w:rsidR="00B073CC" w:rsidRPr="00F15CF8" w:rsidRDefault="00B073CC" w:rsidP="0096193D">
      <w:pPr>
        <w:pStyle w:val="ListParagraph"/>
        <w:numPr>
          <w:ilvl w:val="0"/>
          <w:numId w:val="27"/>
        </w:numPr>
        <w:spacing w:line="276" w:lineRule="auto"/>
        <w:jc w:val="both"/>
        <w:rPr>
          <w:rFonts w:ascii="Calibri" w:hAnsi="Calibri" w:cs="Calibri"/>
        </w:rPr>
      </w:pPr>
      <w:r w:rsidRPr="00F15CF8">
        <w:rPr>
          <w:rFonts w:ascii="Calibri" w:hAnsi="Calibri" w:cs="Calibri"/>
          <w:lang w:eastAsia="en-GB"/>
        </w:rPr>
        <w:t xml:space="preserve">State </w:t>
      </w:r>
    </w:p>
    <w:p w14:paraId="52594A07" w14:textId="77777777" w:rsidR="00B073CC" w:rsidRPr="00C85052" w:rsidRDefault="00B073CC" w:rsidP="0096193D">
      <w:pPr>
        <w:pStyle w:val="ListParagraph"/>
        <w:numPr>
          <w:ilvl w:val="0"/>
          <w:numId w:val="27"/>
        </w:numPr>
        <w:spacing w:line="276" w:lineRule="auto"/>
        <w:jc w:val="both"/>
        <w:rPr>
          <w:rFonts w:ascii="Calibri" w:hAnsi="Calibri" w:cs="Calibri"/>
        </w:rPr>
      </w:pPr>
      <w:proofErr w:type="spellStart"/>
      <w:r w:rsidRPr="00F15CF8">
        <w:rPr>
          <w:rFonts w:ascii="Calibri" w:hAnsi="Calibri" w:cs="Calibri"/>
          <w:lang w:eastAsia="en-GB"/>
        </w:rPr>
        <w:t>LGA</w:t>
      </w:r>
      <w:proofErr w:type="spellEnd"/>
    </w:p>
    <w:p w14:paraId="4679D186" w14:textId="77777777" w:rsidR="00B073CC" w:rsidRPr="00C85052" w:rsidRDefault="00B073CC" w:rsidP="0096193D">
      <w:pPr>
        <w:pStyle w:val="ListParagraph"/>
        <w:numPr>
          <w:ilvl w:val="0"/>
          <w:numId w:val="27"/>
        </w:numPr>
        <w:spacing w:line="276" w:lineRule="auto"/>
        <w:jc w:val="both"/>
        <w:rPr>
          <w:rStyle w:val="Hyperlink"/>
          <w:rFonts w:ascii="Calibri" w:hAnsi="Calibri" w:cs="Calibri"/>
          <w:color w:val="auto"/>
          <w:u w:val="none"/>
        </w:rPr>
      </w:pPr>
      <w:r w:rsidRPr="00C85052">
        <w:rPr>
          <w:rStyle w:val="Hyperlink"/>
          <w:rFonts w:ascii="Calibri" w:hAnsi="Calibri" w:cs="Calibri"/>
          <w:color w:val="auto"/>
          <w:u w:val="none"/>
        </w:rPr>
        <w:t xml:space="preserve">Effective Date of issuance </w:t>
      </w:r>
    </w:p>
    <w:p w14:paraId="4A67D97F" w14:textId="77777777" w:rsidR="00B073CC" w:rsidRPr="00C85052" w:rsidRDefault="00B073CC" w:rsidP="0096193D">
      <w:pPr>
        <w:pStyle w:val="ListParagraph"/>
        <w:numPr>
          <w:ilvl w:val="0"/>
          <w:numId w:val="27"/>
        </w:numPr>
        <w:spacing w:line="276" w:lineRule="auto"/>
        <w:jc w:val="both"/>
        <w:rPr>
          <w:rStyle w:val="Hyperlink"/>
          <w:rFonts w:ascii="Calibri" w:hAnsi="Calibri" w:cs="Calibri"/>
          <w:color w:val="auto"/>
          <w:u w:val="none"/>
        </w:rPr>
      </w:pPr>
      <w:r w:rsidRPr="00C85052">
        <w:rPr>
          <w:rStyle w:val="Hyperlink"/>
          <w:rFonts w:ascii="Calibri" w:hAnsi="Calibri" w:cs="Calibri"/>
          <w:color w:val="auto"/>
          <w:u w:val="none"/>
        </w:rPr>
        <w:t>Expiring Date</w:t>
      </w:r>
    </w:p>
    <w:p w14:paraId="0D0FB27C" w14:textId="77777777" w:rsidR="00B073CC" w:rsidRPr="00C85052" w:rsidRDefault="00B073CC" w:rsidP="0096193D">
      <w:pPr>
        <w:pStyle w:val="ListParagraph"/>
        <w:numPr>
          <w:ilvl w:val="0"/>
          <w:numId w:val="27"/>
        </w:numPr>
        <w:spacing w:line="276" w:lineRule="auto"/>
        <w:jc w:val="both"/>
        <w:rPr>
          <w:rStyle w:val="Hyperlink"/>
          <w:rFonts w:ascii="Calibri" w:hAnsi="Calibri" w:cs="Calibri"/>
          <w:color w:val="auto"/>
          <w:u w:val="none"/>
        </w:rPr>
      </w:pPr>
      <w:r w:rsidRPr="00C85052">
        <w:rPr>
          <w:rStyle w:val="Hyperlink"/>
          <w:rFonts w:ascii="Calibri" w:hAnsi="Calibri" w:cs="Calibri"/>
          <w:color w:val="auto"/>
          <w:u w:val="none"/>
        </w:rPr>
        <w:t>Address</w:t>
      </w:r>
    </w:p>
    <w:p w14:paraId="2E3EEE41" w14:textId="77777777" w:rsidR="00B073CC" w:rsidRPr="00C85052" w:rsidRDefault="00B073CC" w:rsidP="0096193D">
      <w:pPr>
        <w:pStyle w:val="ListParagraph"/>
        <w:numPr>
          <w:ilvl w:val="0"/>
          <w:numId w:val="27"/>
        </w:numPr>
        <w:spacing w:line="276" w:lineRule="auto"/>
        <w:jc w:val="both"/>
        <w:rPr>
          <w:rStyle w:val="Hyperlink"/>
          <w:rFonts w:ascii="Calibri" w:hAnsi="Calibri" w:cs="Calibri"/>
          <w:color w:val="auto"/>
          <w:u w:val="none"/>
        </w:rPr>
      </w:pPr>
      <w:r w:rsidRPr="00C85052">
        <w:rPr>
          <w:rStyle w:val="Hyperlink"/>
          <w:rFonts w:ascii="Calibri" w:hAnsi="Calibri" w:cs="Calibri"/>
          <w:color w:val="auto"/>
          <w:u w:val="none"/>
        </w:rPr>
        <w:t>Email</w:t>
      </w:r>
    </w:p>
    <w:p w14:paraId="3F46F7B9" w14:textId="77777777" w:rsidR="00B073CC" w:rsidRPr="00C85052" w:rsidRDefault="00B073CC" w:rsidP="0096193D">
      <w:pPr>
        <w:pStyle w:val="ListParagraph"/>
        <w:numPr>
          <w:ilvl w:val="0"/>
          <w:numId w:val="27"/>
        </w:numPr>
        <w:spacing w:line="276" w:lineRule="auto"/>
        <w:jc w:val="both"/>
        <w:rPr>
          <w:rStyle w:val="Hyperlink"/>
          <w:rFonts w:ascii="Calibri" w:hAnsi="Calibri" w:cs="Calibri"/>
          <w:color w:val="auto"/>
          <w:u w:val="none"/>
        </w:rPr>
      </w:pPr>
      <w:r w:rsidRPr="00C85052">
        <w:rPr>
          <w:rStyle w:val="Hyperlink"/>
          <w:rFonts w:ascii="Calibri" w:hAnsi="Calibri" w:cs="Calibri"/>
          <w:color w:val="auto"/>
          <w:u w:val="none"/>
        </w:rPr>
        <w:t xml:space="preserve">Telephone Number </w:t>
      </w:r>
    </w:p>
    <w:p w14:paraId="209A5252" w14:textId="77777777" w:rsidR="00B073CC" w:rsidRPr="00F15CF8" w:rsidRDefault="00B073CC" w:rsidP="00B073CC">
      <w:pPr>
        <w:pStyle w:val="ListParagraph"/>
        <w:spacing w:line="276" w:lineRule="auto"/>
        <w:jc w:val="both"/>
        <w:rPr>
          <w:rStyle w:val="Hyperlink"/>
          <w:rFonts w:ascii="Calibri" w:hAnsi="Calibri" w:cs="Calibri"/>
          <w:color w:val="auto"/>
        </w:rPr>
      </w:pPr>
    </w:p>
    <w:p w14:paraId="5B54CCA9" w14:textId="77777777" w:rsidR="00B073CC" w:rsidRPr="00F15CF8" w:rsidRDefault="00B073CC" w:rsidP="00B073CC">
      <w:pPr>
        <w:pStyle w:val="Heading3"/>
        <w:numPr>
          <w:ilvl w:val="0"/>
          <w:numId w:val="0"/>
        </w:numPr>
        <w:spacing w:line="276" w:lineRule="auto"/>
        <w:jc w:val="both"/>
        <w:rPr>
          <w:rFonts w:ascii="Calibri" w:hAnsi="Calibri" w:cs="Calibri"/>
          <w:sz w:val="24"/>
        </w:rPr>
      </w:pPr>
      <w:bookmarkStart w:id="83" w:name="_Toc182229970"/>
      <w:bookmarkStart w:id="84" w:name="_Toc178678296"/>
      <w:bookmarkStart w:id="85" w:name="_Toc185363462"/>
      <w:r w:rsidRPr="00F15CF8">
        <w:rPr>
          <w:rFonts w:ascii="Calibri" w:hAnsi="Calibri" w:cs="Calibri"/>
          <w:color w:val="auto"/>
          <w:sz w:val="24"/>
        </w:rPr>
        <w:lastRenderedPageBreak/>
        <w:t>2.6. Buying Centre</w:t>
      </w:r>
      <w:bookmarkEnd w:id="83"/>
      <w:bookmarkEnd w:id="84"/>
      <w:bookmarkEnd w:id="85"/>
    </w:p>
    <w:p w14:paraId="6584D961" w14:textId="77777777" w:rsidR="0039475C" w:rsidRPr="00F15CF8" w:rsidRDefault="00B073CC" w:rsidP="0039475C">
      <w:pPr>
        <w:spacing w:line="276" w:lineRule="auto"/>
        <w:jc w:val="both"/>
        <w:rPr>
          <w:rFonts w:ascii="Calibri" w:hAnsi="Calibri" w:cs="Calibri"/>
        </w:rPr>
      </w:pPr>
      <w:r w:rsidRPr="00F15CF8">
        <w:rPr>
          <w:rFonts w:ascii="Calibri" w:hAnsi="Calibri" w:cs="Calibri"/>
        </w:rPr>
        <w:t xml:space="preserve">The </w:t>
      </w:r>
      <w:proofErr w:type="spellStart"/>
      <w:r w:rsidRPr="00F15CF8">
        <w:rPr>
          <w:rFonts w:ascii="Calibri" w:hAnsi="Calibri" w:cs="Calibri"/>
        </w:rPr>
        <w:t>MSMD</w:t>
      </w:r>
      <w:proofErr w:type="spellEnd"/>
      <w:r w:rsidRPr="00F15CF8">
        <w:rPr>
          <w:rFonts w:ascii="Calibri" w:hAnsi="Calibri" w:cs="Calibri"/>
        </w:rPr>
        <w:t xml:space="preserve"> established the Mineral Buying Centres to address various challenges, including smuggling of solid minerals and loss of government revenue, among others. To mitigate these issues and ensure the sector's full potential is realized, Section 133 of the Nigerian Minerals and Mining Regulation 2011 was enacted. This regulation governs the possession and purchasing of minerals from multiple parties. </w:t>
      </w:r>
    </w:p>
    <w:p w14:paraId="1A80601C" w14:textId="3494468A" w:rsidR="0039475C" w:rsidRPr="00F15CF8" w:rsidRDefault="0039475C" w:rsidP="0039475C">
      <w:pPr>
        <w:spacing w:line="276" w:lineRule="auto"/>
        <w:jc w:val="both"/>
        <w:rPr>
          <w:rFonts w:ascii="Calibri" w:eastAsia="Times New Roman" w:hAnsi="Calibri" w:cs="Calibri"/>
          <w:lang w:eastAsia="en-GB"/>
        </w:rPr>
      </w:pPr>
      <w:r w:rsidRPr="00F15CF8">
        <w:rPr>
          <w:rFonts w:ascii="Calibri" w:eastAsia="Times New Roman" w:hAnsi="Calibri" w:cs="Calibri"/>
          <w:lang w:eastAsia="en-GB"/>
        </w:rPr>
        <w:t>Private Mineral Buying Centres (</w:t>
      </w:r>
      <w:proofErr w:type="spellStart"/>
      <w:r w:rsidRPr="00F15CF8">
        <w:rPr>
          <w:rFonts w:ascii="Calibri" w:eastAsia="Times New Roman" w:hAnsi="Calibri" w:cs="Calibri"/>
          <w:lang w:eastAsia="en-GB"/>
        </w:rPr>
        <w:t>PMBC</w:t>
      </w:r>
      <w:proofErr w:type="spellEnd"/>
      <w:r w:rsidRPr="00F15CF8">
        <w:rPr>
          <w:rFonts w:ascii="Calibri" w:eastAsia="Times New Roman" w:hAnsi="Calibri" w:cs="Calibri"/>
          <w:lang w:eastAsia="en-GB"/>
        </w:rPr>
        <w:t>) plays a crucial role in Nigeria's solid mineral industry. These centres serve as hubs where mined minerals, particularly from artisanal and small-scale miners, are aggregated and sold to buyers, exporters, or processors. Below is an overview of their operations, regulatory framework, challenges, and recommendations.</w:t>
      </w:r>
    </w:p>
    <w:p w14:paraId="3762EFFA" w14:textId="77777777" w:rsidR="0039475C" w:rsidRPr="00F15CF8" w:rsidRDefault="0039475C" w:rsidP="0039475C">
      <w:pPr>
        <w:spacing w:line="276" w:lineRule="auto"/>
        <w:jc w:val="both"/>
        <w:rPr>
          <w:rFonts w:ascii="Calibri" w:eastAsia="Times New Roman" w:hAnsi="Calibri" w:cs="Calibri"/>
          <w:lang w:eastAsia="en-GB"/>
        </w:rPr>
      </w:pPr>
    </w:p>
    <w:p w14:paraId="49F3C845" w14:textId="699D2D79" w:rsidR="0039475C" w:rsidRPr="00F15CF8" w:rsidRDefault="0039475C" w:rsidP="0039475C">
      <w:pPr>
        <w:rPr>
          <w:rFonts w:ascii="Calibri" w:hAnsi="Calibri" w:cs="Calibri"/>
          <w:b/>
          <w:lang w:eastAsia="en-GB"/>
        </w:rPr>
      </w:pPr>
      <w:r w:rsidRPr="00F15CF8">
        <w:rPr>
          <w:rFonts w:ascii="Calibri" w:hAnsi="Calibri" w:cs="Calibri"/>
          <w:b/>
          <w:lang w:eastAsia="en-GB"/>
        </w:rPr>
        <w:t xml:space="preserve">Roles and Importance of </w:t>
      </w:r>
      <w:proofErr w:type="spellStart"/>
      <w:r w:rsidRPr="00F15CF8">
        <w:rPr>
          <w:rFonts w:ascii="Calibri" w:hAnsi="Calibri" w:cs="Calibri"/>
          <w:b/>
          <w:lang w:eastAsia="en-GB"/>
        </w:rPr>
        <w:t>PMBC</w:t>
      </w:r>
      <w:proofErr w:type="spellEnd"/>
    </w:p>
    <w:p w14:paraId="2856DE74" w14:textId="77777777" w:rsidR="0039475C" w:rsidRPr="00F15CF8" w:rsidRDefault="0039475C" w:rsidP="0096193D">
      <w:pPr>
        <w:numPr>
          <w:ilvl w:val="0"/>
          <w:numId w:val="3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Aggregation of Minerals</w:t>
      </w:r>
      <w:r w:rsidRPr="00F15CF8">
        <w:rPr>
          <w:rFonts w:ascii="Calibri" w:eastAsia="Times New Roman" w:hAnsi="Calibri" w:cs="Calibri"/>
          <w:lang w:eastAsia="en-GB"/>
        </w:rPr>
        <w:t>:</w:t>
      </w:r>
    </w:p>
    <w:p w14:paraId="27A0C463" w14:textId="77777777" w:rsidR="0039475C" w:rsidRPr="00F15CF8" w:rsidRDefault="0039475C" w:rsidP="0096193D">
      <w:pPr>
        <w:numPr>
          <w:ilvl w:val="1"/>
          <w:numId w:val="3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These centres buy raw minerals directly from small-scale and artisanal miners, ensuring an organized marketplace.</w:t>
      </w:r>
    </w:p>
    <w:p w14:paraId="5D9ABEF0" w14:textId="77777777" w:rsidR="0039475C" w:rsidRPr="00F15CF8" w:rsidRDefault="0039475C" w:rsidP="0096193D">
      <w:pPr>
        <w:numPr>
          <w:ilvl w:val="0"/>
          <w:numId w:val="3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Value Chain Link</w:t>
      </w:r>
      <w:r w:rsidRPr="00F15CF8">
        <w:rPr>
          <w:rFonts w:ascii="Calibri" w:eastAsia="Times New Roman" w:hAnsi="Calibri" w:cs="Calibri"/>
          <w:lang w:eastAsia="en-GB"/>
        </w:rPr>
        <w:t>:</w:t>
      </w:r>
    </w:p>
    <w:p w14:paraId="149BE724" w14:textId="77777777" w:rsidR="0039475C" w:rsidRPr="00F15CF8" w:rsidRDefault="0039475C" w:rsidP="0096193D">
      <w:pPr>
        <w:numPr>
          <w:ilvl w:val="1"/>
          <w:numId w:val="3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They connect miners to larger markets, exporters, and manufacturers, facilitating the flow of minerals into domestic and international supply chains.</w:t>
      </w:r>
    </w:p>
    <w:p w14:paraId="3BFEFD69" w14:textId="77777777" w:rsidR="0039475C" w:rsidRPr="00F15CF8" w:rsidRDefault="0039475C" w:rsidP="0096193D">
      <w:pPr>
        <w:numPr>
          <w:ilvl w:val="0"/>
          <w:numId w:val="3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Revenue Generation</w:t>
      </w:r>
      <w:r w:rsidRPr="00F15CF8">
        <w:rPr>
          <w:rFonts w:ascii="Calibri" w:eastAsia="Times New Roman" w:hAnsi="Calibri" w:cs="Calibri"/>
          <w:lang w:eastAsia="en-GB"/>
        </w:rPr>
        <w:t>:</w:t>
      </w:r>
    </w:p>
    <w:p w14:paraId="404C7ADD" w14:textId="77777777" w:rsidR="0039475C" w:rsidRPr="00F15CF8" w:rsidRDefault="0039475C" w:rsidP="0096193D">
      <w:pPr>
        <w:numPr>
          <w:ilvl w:val="1"/>
          <w:numId w:val="3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Through licensing fees, taxes, and royalties, private mineral buying centres contribute to government revenue.</w:t>
      </w:r>
    </w:p>
    <w:p w14:paraId="51124255" w14:textId="77777777" w:rsidR="0039475C" w:rsidRPr="00F15CF8" w:rsidRDefault="0039475C" w:rsidP="0096193D">
      <w:pPr>
        <w:numPr>
          <w:ilvl w:val="0"/>
          <w:numId w:val="3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Support for Small-Scale Miners</w:t>
      </w:r>
      <w:r w:rsidRPr="00F15CF8">
        <w:rPr>
          <w:rFonts w:ascii="Calibri" w:eastAsia="Times New Roman" w:hAnsi="Calibri" w:cs="Calibri"/>
          <w:lang w:eastAsia="en-GB"/>
        </w:rPr>
        <w:t>:</w:t>
      </w:r>
    </w:p>
    <w:p w14:paraId="44878CBF" w14:textId="77777777" w:rsidR="0039475C" w:rsidRPr="00F15CF8" w:rsidRDefault="0039475C" w:rsidP="0096193D">
      <w:pPr>
        <w:numPr>
          <w:ilvl w:val="1"/>
          <w:numId w:val="3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By providing a structured market, they help miners obtain fairer prices for their products.</w:t>
      </w:r>
    </w:p>
    <w:p w14:paraId="76D11922" w14:textId="77777777" w:rsidR="0039475C" w:rsidRPr="00F15CF8" w:rsidRDefault="0039475C" w:rsidP="0039475C">
      <w:pPr>
        <w:rPr>
          <w:rFonts w:ascii="Calibri" w:hAnsi="Calibri" w:cs="Calibri"/>
          <w:b/>
          <w:lang w:eastAsia="en-GB"/>
        </w:rPr>
      </w:pPr>
      <w:r w:rsidRPr="00F15CF8">
        <w:rPr>
          <w:rFonts w:ascii="Calibri" w:hAnsi="Calibri" w:cs="Calibri"/>
          <w:b/>
          <w:lang w:eastAsia="en-GB"/>
        </w:rPr>
        <w:t>Regulatory Framework</w:t>
      </w:r>
    </w:p>
    <w:p w14:paraId="4EBE3472" w14:textId="77777777" w:rsidR="0039475C" w:rsidRPr="00F15CF8" w:rsidRDefault="0039475C" w:rsidP="0096193D">
      <w:pPr>
        <w:numPr>
          <w:ilvl w:val="0"/>
          <w:numId w:val="3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Licensing</w:t>
      </w:r>
      <w:r w:rsidRPr="00F15CF8">
        <w:rPr>
          <w:rFonts w:ascii="Calibri" w:eastAsia="Times New Roman" w:hAnsi="Calibri" w:cs="Calibri"/>
          <w:lang w:eastAsia="en-GB"/>
        </w:rPr>
        <w:t>:</w:t>
      </w:r>
    </w:p>
    <w:p w14:paraId="71EEE66F" w14:textId="77777777" w:rsidR="0039475C" w:rsidRPr="00F15CF8" w:rsidRDefault="0039475C" w:rsidP="0096193D">
      <w:pPr>
        <w:numPr>
          <w:ilvl w:val="1"/>
          <w:numId w:val="3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The </w:t>
      </w:r>
      <w:r w:rsidRPr="00F15CF8">
        <w:rPr>
          <w:rFonts w:ascii="Calibri" w:eastAsia="Times New Roman" w:hAnsi="Calibri" w:cs="Calibri"/>
          <w:b/>
          <w:bCs/>
          <w:lang w:eastAsia="en-GB"/>
        </w:rPr>
        <w:t>Nigerian Minerals and Mining Act (2007)</w:t>
      </w:r>
      <w:r w:rsidRPr="00F15CF8">
        <w:rPr>
          <w:rFonts w:ascii="Calibri" w:eastAsia="Times New Roman" w:hAnsi="Calibri" w:cs="Calibri"/>
          <w:lang w:eastAsia="en-GB"/>
        </w:rPr>
        <w:t xml:space="preserve"> mandates that all mineral buying centres must obtain licenses from the Ministry of Mines and Steel Development (</w:t>
      </w:r>
      <w:proofErr w:type="spellStart"/>
      <w:r w:rsidRPr="00F15CF8">
        <w:rPr>
          <w:rFonts w:ascii="Calibri" w:eastAsia="Times New Roman" w:hAnsi="Calibri" w:cs="Calibri"/>
          <w:lang w:eastAsia="en-GB"/>
        </w:rPr>
        <w:t>MMSD</w:t>
      </w:r>
      <w:proofErr w:type="spellEnd"/>
      <w:r w:rsidRPr="00F15CF8">
        <w:rPr>
          <w:rFonts w:ascii="Calibri" w:eastAsia="Times New Roman" w:hAnsi="Calibri" w:cs="Calibri"/>
          <w:lang w:eastAsia="en-GB"/>
        </w:rPr>
        <w:t>).</w:t>
      </w:r>
    </w:p>
    <w:p w14:paraId="750B152D" w14:textId="77777777" w:rsidR="0039475C" w:rsidRPr="00F15CF8" w:rsidRDefault="0039475C" w:rsidP="0096193D">
      <w:pPr>
        <w:numPr>
          <w:ilvl w:val="1"/>
          <w:numId w:val="3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Licenses are issued to ensure compliance with standards and prevent illegal trading of minerals.</w:t>
      </w:r>
    </w:p>
    <w:p w14:paraId="45384C12" w14:textId="77777777" w:rsidR="0039475C" w:rsidRPr="00F15CF8" w:rsidRDefault="0039475C" w:rsidP="0096193D">
      <w:pPr>
        <w:numPr>
          <w:ilvl w:val="0"/>
          <w:numId w:val="3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Oversight</w:t>
      </w:r>
      <w:r w:rsidRPr="00F15CF8">
        <w:rPr>
          <w:rFonts w:ascii="Calibri" w:eastAsia="Times New Roman" w:hAnsi="Calibri" w:cs="Calibri"/>
          <w:lang w:eastAsia="en-GB"/>
        </w:rPr>
        <w:t>:</w:t>
      </w:r>
    </w:p>
    <w:p w14:paraId="1BCB1799" w14:textId="77777777" w:rsidR="0039475C" w:rsidRPr="00F15CF8" w:rsidRDefault="0039475C" w:rsidP="0096193D">
      <w:pPr>
        <w:numPr>
          <w:ilvl w:val="1"/>
          <w:numId w:val="3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The Ministry, along with state and local governments, monitors the activities of buying centres to ensure adherence to environmental, safety, and financial regulations.</w:t>
      </w:r>
    </w:p>
    <w:p w14:paraId="5954FFE1" w14:textId="77777777" w:rsidR="0039475C" w:rsidRPr="00F15CF8" w:rsidRDefault="0039475C" w:rsidP="0096193D">
      <w:pPr>
        <w:numPr>
          <w:ilvl w:val="0"/>
          <w:numId w:val="3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Export Guidelines</w:t>
      </w:r>
      <w:r w:rsidRPr="00F15CF8">
        <w:rPr>
          <w:rFonts w:ascii="Calibri" w:eastAsia="Times New Roman" w:hAnsi="Calibri" w:cs="Calibri"/>
          <w:lang w:eastAsia="en-GB"/>
        </w:rPr>
        <w:t>:</w:t>
      </w:r>
    </w:p>
    <w:p w14:paraId="2CE93687" w14:textId="77777777" w:rsidR="0039475C" w:rsidRPr="00F15CF8" w:rsidRDefault="0039475C" w:rsidP="0096193D">
      <w:pPr>
        <w:numPr>
          <w:ilvl w:val="1"/>
          <w:numId w:val="3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lastRenderedPageBreak/>
        <w:t xml:space="preserve">Mineral buying centres intending to export minerals must comply with guidelines provided by the </w:t>
      </w:r>
      <w:r w:rsidRPr="00F15CF8">
        <w:rPr>
          <w:rFonts w:ascii="Calibri" w:eastAsia="Times New Roman" w:hAnsi="Calibri" w:cs="Calibri"/>
          <w:b/>
          <w:bCs/>
          <w:lang w:eastAsia="en-GB"/>
        </w:rPr>
        <w:t>Nigerian Export Promotion Council (</w:t>
      </w:r>
      <w:proofErr w:type="spellStart"/>
      <w:r w:rsidRPr="00F15CF8">
        <w:rPr>
          <w:rFonts w:ascii="Calibri" w:eastAsia="Times New Roman" w:hAnsi="Calibri" w:cs="Calibri"/>
          <w:b/>
          <w:bCs/>
          <w:lang w:eastAsia="en-GB"/>
        </w:rPr>
        <w:t>NEPC</w:t>
      </w:r>
      <w:proofErr w:type="spellEnd"/>
      <w:r w:rsidRPr="00F15CF8">
        <w:rPr>
          <w:rFonts w:ascii="Calibri" w:eastAsia="Times New Roman" w:hAnsi="Calibri" w:cs="Calibri"/>
          <w:b/>
          <w:bCs/>
          <w:lang w:eastAsia="en-GB"/>
        </w:rPr>
        <w:t>)</w:t>
      </w:r>
      <w:r w:rsidRPr="00F15CF8">
        <w:rPr>
          <w:rFonts w:ascii="Calibri" w:eastAsia="Times New Roman" w:hAnsi="Calibri" w:cs="Calibri"/>
          <w:lang w:eastAsia="en-GB"/>
        </w:rPr>
        <w:t xml:space="preserve"> and other relevant authorities.</w:t>
      </w:r>
    </w:p>
    <w:p w14:paraId="355FAE71" w14:textId="77777777" w:rsidR="0039475C" w:rsidRPr="00F15CF8" w:rsidRDefault="0039475C" w:rsidP="0039475C">
      <w:pPr>
        <w:rPr>
          <w:rFonts w:ascii="Calibri" w:hAnsi="Calibri" w:cs="Calibri"/>
          <w:b/>
          <w:lang w:eastAsia="en-GB"/>
        </w:rPr>
      </w:pPr>
      <w:r w:rsidRPr="00F15CF8">
        <w:rPr>
          <w:rFonts w:ascii="Calibri" w:hAnsi="Calibri" w:cs="Calibri"/>
          <w:b/>
          <w:lang w:eastAsia="en-GB"/>
        </w:rPr>
        <w:t>Operation of a Private Mineral Buying Centre in Nigeria</w:t>
      </w:r>
    </w:p>
    <w:p w14:paraId="32B3FCF1" w14:textId="77777777" w:rsidR="0039475C" w:rsidRPr="00F15CF8" w:rsidRDefault="0039475C" w:rsidP="0039475C">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Private Mineral Buying Centres in Nigeria serve as intermediaries in the mineral value chain, providing a platform for small-scale and artisanal miners to sell their produce. Here's a breakdown of their operational structure and processes:</w:t>
      </w:r>
    </w:p>
    <w:p w14:paraId="754B40BB" w14:textId="09D5AC08" w:rsidR="0039475C" w:rsidRPr="00F15CF8" w:rsidRDefault="0039475C" w:rsidP="0096193D">
      <w:pPr>
        <w:pStyle w:val="ListParagraph"/>
        <w:numPr>
          <w:ilvl w:val="3"/>
          <w:numId w:val="23"/>
        </w:numPr>
        <w:ind w:left="180"/>
        <w:rPr>
          <w:rFonts w:ascii="Calibri" w:hAnsi="Calibri" w:cs="Calibri"/>
          <w:b/>
          <w:lang w:eastAsia="en-GB"/>
        </w:rPr>
      </w:pPr>
      <w:r w:rsidRPr="00F15CF8">
        <w:rPr>
          <w:rFonts w:ascii="Calibri" w:hAnsi="Calibri" w:cs="Calibri"/>
          <w:b/>
          <w:lang w:eastAsia="en-GB"/>
        </w:rPr>
        <w:t>Licensing and Registration</w:t>
      </w:r>
    </w:p>
    <w:p w14:paraId="62FF30C8" w14:textId="77777777" w:rsidR="0039475C" w:rsidRPr="00F15CF8" w:rsidRDefault="0039475C" w:rsidP="0039475C">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To operate legally, a Private Mineral Buying Centre must </w:t>
      </w:r>
      <w:proofErr w:type="spellStart"/>
      <w:r w:rsidRPr="00F15CF8">
        <w:rPr>
          <w:rFonts w:ascii="Calibri" w:eastAsia="Times New Roman" w:hAnsi="Calibri" w:cs="Calibri"/>
          <w:lang w:eastAsia="en-GB"/>
        </w:rPr>
        <w:t>fulfill</w:t>
      </w:r>
      <w:proofErr w:type="spellEnd"/>
      <w:r w:rsidRPr="00F15CF8">
        <w:rPr>
          <w:rFonts w:ascii="Calibri" w:eastAsia="Times New Roman" w:hAnsi="Calibri" w:cs="Calibri"/>
          <w:lang w:eastAsia="en-GB"/>
        </w:rPr>
        <w:t xml:space="preserve"> specific regulatory requirements:</w:t>
      </w:r>
    </w:p>
    <w:p w14:paraId="72FF4364" w14:textId="77777777" w:rsidR="0039475C" w:rsidRPr="00F15CF8" w:rsidRDefault="0039475C" w:rsidP="0096193D">
      <w:pPr>
        <w:numPr>
          <w:ilvl w:val="0"/>
          <w:numId w:val="4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Application for License</w:t>
      </w:r>
      <w:r w:rsidRPr="00F15CF8">
        <w:rPr>
          <w:rFonts w:ascii="Calibri" w:eastAsia="Times New Roman" w:hAnsi="Calibri" w:cs="Calibri"/>
          <w:lang w:eastAsia="en-GB"/>
        </w:rPr>
        <w:t>:</w:t>
      </w:r>
    </w:p>
    <w:p w14:paraId="45C95242" w14:textId="77777777" w:rsidR="0039475C" w:rsidRPr="00F15CF8" w:rsidRDefault="0039475C" w:rsidP="0096193D">
      <w:pPr>
        <w:numPr>
          <w:ilvl w:val="1"/>
          <w:numId w:val="4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The operator must apply to the </w:t>
      </w:r>
      <w:r w:rsidRPr="00F15CF8">
        <w:rPr>
          <w:rFonts w:ascii="Calibri" w:eastAsia="Times New Roman" w:hAnsi="Calibri" w:cs="Calibri"/>
          <w:b/>
          <w:bCs/>
          <w:lang w:eastAsia="en-GB"/>
        </w:rPr>
        <w:t>Ministry of Mines and Steel Development (</w:t>
      </w:r>
      <w:proofErr w:type="spellStart"/>
      <w:r w:rsidRPr="00F15CF8">
        <w:rPr>
          <w:rFonts w:ascii="Calibri" w:eastAsia="Times New Roman" w:hAnsi="Calibri" w:cs="Calibri"/>
          <w:b/>
          <w:bCs/>
          <w:lang w:eastAsia="en-GB"/>
        </w:rPr>
        <w:t>MMSD</w:t>
      </w:r>
      <w:proofErr w:type="spellEnd"/>
      <w:r w:rsidRPr="00F15CF8">
        <w:rPr>
          <w:rFonts w:ascii="Calibri" w:eastAsia="Times New Roman" w:hAnsi="Calibri" w:cs="Calibri"/>
          <w:b/>
          <w:bCs/>
          <w:lang w:eastAsia="en-GB"/>
        </w:rPr>
        <w:t>)</w:t>
      </w:r>
      <w:r w:rsidRPr="00F15CF8">
        <w:rPr>
          <w:rFonts w:ascii="Calibri" w:eastAsia="Times New Roman" w:hAnsi="Calibri" w:cs="Calibri"/>
          <w:lang w:eastAsia="en-GB"/>
        </w:rPr>
        <w:t>, submitting detailed information about the centre's location, facilities, and operational plans.</w:t>
      </w:r>
    </w:p>
    <w:p w14:paraId="57657C6D" w14:textId="77777777" w:rsidR="0039475C" w:rsidRPr="00F15CF8" w:rsidRDefault="0039475C" w:rsidP="0096193D">
      <w:pPr>
        <w:numPr>
          <w:ilvl w:val="0"/>
          <w:numId w:val="4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Compliance with Regulations</w:t>
      </w:r>
      <w:r w:rsidRPr="00F15CF8">
        <w:rPr>
          <w:rFonts w:ascii="Calibri" w:eastAsia="Times New Roman" w:hAnsi="Calibri" w:cs="Calibri"/>
          <w:lang w:eastAsia="en-GB"/>
        </w:rPr>
        <w:t>:</w:t>
      </w:r>
    </w:p>
    <w:p w14:paraId="6B634241" w14:textId="77777777" w:rsidR="0039475C" w:rsidRPr="00F15CF8" w:rsidRDefault="0039475C" w:rsidP="0096193D">
      <w:pPr>
        <w:numPr>
          <w:ilvl w:val="1"/>
          <w:numId w:val="4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Adherence to the </w:t>
      </w:r>
      <w:r w:rsidRPr="00F15CF8">
        <w:rPr>
          <w:rFonts w:ascii="Calibri" w:eastAsia="Times New Roman" w:hAnsi="Calibri" w:cs="Calibri"/>
          <w:b/>
          <w:bCs/>
          <w:lang w:eastAsia="en-GB"/>
        </w:rPr>
        <w:t>Nigerian Minerals and Mining Act (2007)</w:t>
      </w:r>
      <w:r w:rsidRPr="00F15CF8">
        <w:rPr>
          <w:rFonts w:ascii="Calibri" w:eastAsia="Times New Roman" w:hAnsi="Calibri" w:cs="Calibri"/>
          <w:lang w:eastAsia="en-GB"/>
        </w:rPr>
        <w:t xml:space="preserve"> and other related laws is mandatory.</w:t>
      </w:r>
    </w:p>
    <w:p w14:paraId="59F19D97" w14:textId="77777777" w:rsidR="0039475C" w:rsidRPr="00F15CF8" w:rsidRDefault="0039475C" w:rsidP="0096193D">
      <w:pPr>
        <w:numPr>
          <w:ilvl w:val="1"/>
          <w:numId w:val="4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Annual renewal of licenses is required, with proof of tax and royalty payments.</w:t>
      </w:r>
    </w:p>
    <w:p w14:paraId="5F00471C" w14:textId="4F289E65" w:rsidR="0039475C" w:rsidRPr="00F15CF8" w:rsidRDefault="0039475C" w:rsidP="0096193D">
      <w:pPr>
        <w:pStyle w:val="ListParagraph"/>
        <w:numPr>
          <w:ilvl w:val="3"/>
          <w:numId w:val="23"/>
        </w:numPr>
        <w:ind w:left="360"/>
        <w:rPr>
          <w:rFonts w:ascii="Calibri" w:hAnsi="Calibri" w:cs="Calibri"/>
          <w:b/>
          <w:lang w:eastAsia="en-GB"/>
        </w:rPr>
      </w:pPr>
      <w:r w:rsidRPr="00F15CF8">
        <w:rPr>
          <w:rFonts w:ascii="Calibri" w:hAnsi="Calibri" w:cs="Calibri"/>
          <w:b/>
          <w:lang w:eastAsia="en-GB"/>
        </w:rPr>
        <w:t>Procurement of Minerals</w:t>
      </w:r>
    </w:p>
    <w:p w14:paraId="28B4DD9B" w14:textId="77777777" w:rsidR="0039475C" w:rsidRPr="00F15CF8" w:rsidRDefault="0039475C" w:rsidP="0039475C">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The core activity involves sourcing minerals from miners:</w:t>
      </w:r>
    </w:p>
    <w:p w14:paraId="3DA65462" w14:textId="77777777" w:rsidR="0039475C" w:rsidRPr="00F15CF8" w:rsidRDefault="0039475C" w:rsidP="0096193D">
      <w:pPr>
        <w:numPr>
          <w:ilvl w:val="0"/>
          <w:numId w:val="4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Direct Purchasing</w:t>
      </w:r>
      <w:r w:rsidRPr="00F15CF8">
        <w:rPr>
          <w:rFonts w:ascii="Calibri" w:eastAsia="Times New Roman" w:hAnsi="Calibri" w:cs="Calibri"/>
          <w:lang w:eastAsia="en-GB"/>
        </w:rPr>
        <w:t>:</w:t>
      </w:r>
    </w:p>
    <w:p w14:paraId="30FFFB9C" w14:textId="77777777" w:rsidR="0039475C" w:rsidRPr="00F15CF8" w:rsidRDefault="0039475C" w:rsidP="0096193D">
      <w:pPr>
        <w:numPr>
          <w:ilvl w:val="1"/>
          <w:numId w:val="4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Centres buy raw or semi-processed minerals (e.g., gold, tin, columbite, and others) from artisanal and small-scale miners.</w:t>
      </w:r>
    </w:p>
    <w:p w14:paraId="67645880" w14:textId="77777777" w:rsidR="0039475C" w:rsidRPr="00F15CF8" w:rsidRDefault="0039475C" w:rsidP="0096193D">
      <w:pPr>
        <w:numPr>
          <w:ilvl w:val="0"/>
          <w:numId w:val="4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Pricing</w:t>
      </w:r>
      <w:r w:rsidRPr="00F15CF8">
        <w:rPr>
          <w:rFonts w:ascii="Calibri" w:eastAsia="Times New Roman" w:hAnsi="Calibri" w:cs="Calibri"/>
          <w:lang w:eastAsia="en-GB"/>
        </w:rPr>
        <w:t>:</w:t>
      </w:r>
    </w:p>
    <w:p w14:paraId="0FA4159F" w14:textId="77777777" w:rsidR="0039475C" w:rsidRPr="00F15CF8" w:rsidRDefault="0039475C" w:rsidP="0096193D">
      <w:pPr>
        <w:numPr>
          <w:ilvl w:val="1"/>
          <w:numId w:val="4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Prices are negotiated based on global market trends, mineral grades, and demand.</w:t>
      </w:r>
    </w:p>
    <w:p w14:paraId="24DE368D" w14:textId="77777777" w:rsidR="0039475C" w:rsidRPr="00F15CF8" w:rsidRDefault="0039475C" w:rsidP="0096193D">
      <w:pPr>
        <w:numPr>
          <w:ilvl w:val="1"/>
          <w:numId w:val="4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Some centres use calibrated scales and testing equipment to ensure fair pricing based on mineral purity.</w:t>
      </w:r>
    </w:p>
    <w:p w14:paraId="7BDF8521" w14:textId="77777777" w:rsidR="0039475C" w:rsidRPr="00F15CF8" w:rsidRDefault="0039475C" w:rsidP="0096193D">
      <w:pPr>
        <w:numPr>
          <w:ilvl w:val="0"/>
          <w:numId w:val="4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Record-Keeping</w:t>
      </w:r>
      <w:r w:rsidRPr="00F15CF8">
        <w:rPr>
          <w:rFonts w:ascii="Calibri" w:eastAsia="Times New Roman" w:hAnsi="Calibri" w:cs="Calibri"/>
          <w:lang w:eastAsia="en-GB"/>
        </w:rPr>
        <w:t>:</w:t>
      </w:r>
    </w:p>
    <w:p w14:paraId="49032EE3" w14:textId="77777777" w:rsidR="0039475C" w:rsidRPr="00F15CF8" w:rsidRDefault="0039475C" w:rsidP="0096193D">
      <w:pPr>
        <w:numPr>
          <w:ilvl w:val="1"/>
          <w:numId w:val="4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Transactions are documented to comply with transparency laws, prevent illegal trading, and account for royalties.</w:t>
      </w:r>
    </w:p>
    <w:p w14:paraId="6C0462F9" w14:textId="4FDA137C" w:rsidR="0039475C" w:rsidRPr="00F15CF8" w:rsidRDefault="0039475C" w:rsidP="0096193D">
      <w:pPr>
        <w:pStyle w:val="ListParagraph"/>
        <w:numPr>
          <w:ilvl w:val="3"/>
          <w:numId w:val="23"/>
        </w:numPr>
        <w:ind w:left="360"/>
        <w:rPr>
          <w:rFonts w:ascii="Calibri" w:hAnsi="Calibri" w:cs="Calibri"/>
          <w:b/>
          <w:lang w:eastAsia="en-GB"/>
        </w:rPr>
      </w:pPr>
      <w:r w:rsidRPr="00F15CF8">
        <w:rPr>
          <w:rFonts w:ascii="Calibri" w:hAnsi="Calibri" w:cs="Calibri"/>
          <w:b/>
          <w:lang w:eastAsia="en-GB"/>
        </w:rPr>
        <w:t>Storage and Handling</w:t>
      </w:r>
    </w:p>
    <w:p w14:paraId="7F55EC9B" w14:textId="77777777" w:rsidR="0039475C" w:rsidRPr="00F15CF8" w:rsidRDefault="0039475C" w:rsidP="0039475C">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Proper handling and storage are critical to maintaining mineral quality:</w:t>
      </w:r>
    </w:p>
    <w:p w14:paraId="1E62E3C8" w14:textId="77777777" w:rsidR="0039475C" w:rsidRPr="00F15CF8" w:rsidRDefault="0039475C" w:rsidP="0096193D">
      <w:pPr>
        <w:numPr>
          <w:ilvl w:val="0"/>
          <w:numId w:val="4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Storage Facilities</w:t>
      </w:r>
      <w:r w:rsidRPr="00F15CF8">
        <w:rPr>
          <w:rFonts w:ascii="Calibri" w:eastAsia="Times New Roman" w:hAnsi="Calibri" w:cs="Calibri"/>
          <w:lang w:eastAsia="en-GB"/>
        </w:rPr>
        <w:t>:</w:t>
      </w:r>
    </w:p>
    <w:p w14:paraId="52C931AB" w14:textId="77777777" w:rsidR="0039475C" w:rsidRPr="00F15CF8" w:rsidRDefault="0039475C" w:rsidP="0096193D">
      <w:pPr>
        <w:numPr>
          <w:ilvl w:val="1"/>
          <w:numId w:val="4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lastRenderedPageBreak/>
        <w:t>Secure and weather-proof warehouses or depots are used to store minerals until they are processed or sold.</w:t>
      </w:r>
    </w:p>
    <w:p w14:paraId="0B8347F0" w14:textId="77777777" w:rsidR="0039475C" w:rsidRPr="00F15CF8" w:rsidRDefault="0039475C" w:rsidP="0096193D">
      <w:pPr>
        <w:numPr>
          <w:ilvl w:val="0"/>
          <w:numId w:val="4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Safety Measures</w:t>
      </w:r>
      <w:r w:rsidRPr="00F15CF8">
        <w:rPr>
          <w:rFonts w:ascii="Calibri" w:eastAsia="Times New Roman" w:hAnsi="Calibri" w:cs="Calibri"/>
          <w:lang w:eastAsia="en-GB"/>
        </w:rPr>
        <w:t>:</w:t>
      </w:r>
    </w:p>
    <w:p w14:paraId="2468429A" w14:textId="06E8AB28" w:rsidR="0039475C" w:rsidRPr="00F15CF8" w:rsidRDefault="0039475C" w:rsidP="0096193D">
      <w:pPr>
        <w:numPr>
          <w:ilvl w:val="1"/>
          <w:numId w:val="4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Compliance with safety standards to protect workers and minimize environmental risks.</w:t>
      </w:r>
    </w:p>
    <w:p w14:paraId="4ECFE10A" w14:textId="41917568" w:rsidR="0039475C" w:rsidRPr="00F15CF8" w:rsidRDefault="0039475C" w:rsidP="0096193D">
      <w:pPr>
        <w:pStyle w:val="ListParagraph"/>
        <w:numPr>
          <w:ilvl w:val="3"/>
          <w:numId w:val="23"/>
        </w:numPr>
        <w:ind w:left="450"/>
        <w:rPr>
          <w:rFonts w:ascii="Calibri" w:hAnsi="Calibri" w:cs="Calibri"/>
          <w:b/>
          <w:lang w:eastAsia="en-GB"/>
        </w:rPr>
      </w:pPr>
      <w:r w:rsidRPr="00F15CF8">
        <w:rPr>
          <w:rFonts w:ascii="Calibri" w:hAnsi="Calibri" w:cs="Calibri"/>
          <w:b/>
          <w:lang w:eastAsia="en-GB"/>
        </w:rPr>
        <w:t>Mineral Testing and Quality Assurance</w:t>
      </w:r>
    </w:p>
    <w:p w14:paraId="17F92755" w14:textId="77777777" w:rsidR="0039475C" w:rsidRPr="00F15CF8" w:rsidRDefault="0039475C" w:rsidP="0096193D">
      <w:pPr>
        <w:numPr>
          <w:ilvl w:val="0"/>
          <w:numId w:val="4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In-House Testing</w:t>
      </w:r>
      <w:r w:rsidRPr="00F15CF8">
        <w:rPr>
          <w:rFonts w:ascii="Calibri" w:eastAsia="Times New Roman" w:hAnsi="Calibri" w:cs="Calibri"/>
          <w:lang w:eastAsia="en-GB"/>
        </w:rPr>
        <w:t>:</w:t>
      </w:r>
    </w:p>
    <w:p w14:paraId="4C66B488" w14:textId="77777777" w:rsidR="0039475C" w:rsidRPr="00F15CF8" w:rsidRDefault="0039475C" w:rsidP="0096193D">
      <w:pPr>
        <w:numPr>
          <w:ilvl w:val="1"/>
          <w:numId w:val="4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Some centres conduct basic mineral analysis to determine the grade and purity of the purchased material.</w:t>
      </w:r>
    </w:p>
    <w:p w14:paraId="1B289848" w14:textId="77777777" w:rsidR="0039475C" w:rsidRPr="00F15CF8" w:rsidRDefault="0039475C" w:rsidP="0096193D">
      <w:pPr>
        <w:numPr>
          <w:ilvl w:val="0"/>
          <w:numId w:val="4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Third-Party Testing</w:t>
      </w:r>
      <w:r w:rsidRPr="00F15CF8">
        <w:rPr>
          <w:rFonts w:ascii="Calibri" w:eastAsia="Times New Roman" w:hAnsi="Calibri" w:cs="Calibri"/>
          <w:lang w:eastAsia="en-GB"/>
        </w:rPr>
        <w:t>:</w:t>
      </w:r>
    </w:p>
    <w:p w14:paraId="7F66B195" w14:textId="77777777" w:rsidR="0039475C" w:rsidRPr="00F15CF8" w:rsidRDefault="0039475C" w:rsidP="0096193D">
      <w:pPr>
        <w:numPr>
          <w:ilvl w:val="1"/>
          <w:numId w:val="4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For high-value minerals like gold or precious stones, external laboratories may be used to certify quality.</w:t>
      </w:r>
    </w:p>
    <w:p w14:paraId="1C956CFA" w14:textId="079D7BD6" w:rsidR="0039475C" w:rsidRPr="00F15CF8" w:rsidRDefault="0039475C" w:rsidP="0096193D">
      <w:pPr>
        <w:pStyle w:val="ListParagraph"/>
        <w:numPr>
          <w:ilvl w:val="3"/>
          <w:numId w:val="23"/>
        </w:numPr>
        <w:ind w:left="360"/>
        <w:rPr>
          <w:rFonts w:ascii="Calibri" w:hAnsi="Calibri" w:cs="Calibri"/>
          <w:b/>
          <w:lang w:eastAsia="en-GB"/>
        </w:rPr>
      </w:pPr>
      <w:r w:rsidRPr="00F15CF8">
        <w:rPr>
          <w:rFonts w:ascii="Calibri" w:hAnsi="Calibri" w:cs="Calibri"/>
          <w:b/>
          <w:lang w:eastAsia="en-GB"/>
        </w:rPr>
        <w:t>Sale and Distribution</w:t>
      </w:r>
    </w:p>
    <w:p w14:paraId="2B826CD1" w14:textId="77777777" w:rsidR="0039475C" w:rsidRPr="00F15CF8" w:rsidRDefault="0039475C" w:rsidP="0039475C">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Once minerals are aggregated, they are sold to various buyers, such as:</w:t>
      </w:r>
    </w:p>
    <w:p w14:paraId="45955808" w14:textId="77777777" w:rsidR="0039475C" w:rsidRPr="00F15CF8" w:rsidRDefault="0039475C" w:rsidP="0096193D">
      <w:pPr>
        <w:numPr>
          <w:ilvl w:val="0"/>
          <w:numId w:val="4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Local Buyers</w:t>
      </w:r>
      <w:r w:rsidRPr="00F15CF8">
        <w:rPr>
          <w:rFonts w:ascii="Calibri" w:eastAsia="Times New Roman" w:hAnsi="Calibri" w:cs="Calibri"/>
          <w:lang w:eastAsia="en-GB"/>
        </w:rPr>
        <w:t>:</w:t>
      </w:r>
    </w:p>
    <w:p w14:paraId="0D5EF709" w14:textId="77777777" w:rsidR="0039475C" w:rsidRPr="00F15CF8" w:rsidRDefault="0039475C" w:rsidP="0096193D">
      <w:pPr>
        <w:numPr>
          <w:ilvl w:val="1"/>
          <w:numId w:val="4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Industries or processors within Nigeria, particularly in construction or manufacturing.</w:t>
      </w:r>
    </w:p>
    <w:p w14:paraId="0F37DCBA" w14:textId="77777777" w:rsidR="0039475C" w:rsidRPr="00F15CF8" w:rsidRDefault="0039475C" w:rsidP="0096193D">
      <w:pPr>
        <w:numPr>
          <w:ilvl w:val="0"/>
          <w:numId w:val="4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Export Markets</w:t>
      </w:r>
      <w:r w:rsidRPr="00F15CF8">
        <w:rPr>
          <w:rFonts w:ascii="Calibri" w:eastAsia="Times New Roman" w:hAnsi="Calibri" w:cs="Calibri"/>
          <w:lang w:eastAsia="en-GB"/>
        </w:rPr>
        <w:t>:</w:t>
      </w:r>
    </w:p>
    <w:p w14:paraId="6D1B97D8" w14:textId="77777777" w:rsidR="0039475C" w:rsidRPr="00F15CF8" w:rsidRDefault="0039475C" w:rsidP="0096193D">
      <w:pPr>
        <w:numPr>
          <w:ilvl w:val="1"/>
          <w:numId w:val="4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Minerals are prepared for export following guidelines by the </w:t>
      </w:r>
      <w:r w:rsidRPr="00F15CF8">
        <w:rPr>
          <w:rFonts w:ascii="Calibri" w:eastAsia="Times New Roman" w:hAnsi="Calibri" w:cs="Calibri"/>
          <w:b/>
          <w:bCs/>
          <w:lang w:eastAsia="en-GB"/>
        </w:rPr>
        <w:t>Nigerian Export Promotion Council (</w:t>
      </w:r>
      <w:proofErr w:type="spellStart"/>
      <w:r w:rsidRPr="00F15CF8">
        <w:rPr>
          <w:rFonts w:ascii="Calibri" w:eastAsia="Times New Roman" w:hAnsi="Calibri" w:cs="Calibri"/>
          <w:b/>
          <w:bCs/>
          <w:lang w:eastAsia="en-GB"/>
        </w:rPr>
        <w:t>NEPC</w:t>
      </w:r>
      <w:proofErr w:type="spellEnd"/>
      <w:r w:rsidRPr="00F15CF8">
        <w:rPr>
          <w:rFonts w:ascii="Calibri" w:eastAsia="Times New Roman" w:hAnsi="Calibri" w:cs="Calibri"/>
          <w:b/>
          <w:bCs/>
          <w:lang w:eastAsia="en-GB"/>
        </w:rPr>
        <w:t>)</w:t>
      </w:r>
      <w:r w:rsidRPr="00F15CF8">
        <w:rPr>
          <w:rFonts w:ascii="Calibri" w:eastAsia="Times New Roman" w:hAnsi="Calibri" w:cs="Calibri"/>
          <w:lang w:eastAsia="en-GB"/>
        </w:rPr>
        <w:t xml:space="preserve"> and customs regulations.</w:t>
      </w:r>
    </w:p>
    <w:p w14:paraId="569D3639" w14:textId="77777777" w:rsidR="0039475C" w:rsidRPr="00F15CF8" w:rsidRDefault="0039475C" w:rsidP="0096193D">
      <w:pPr>
        <w:numPr>
          <w:ilvl w:val="0"/>
          <w:numId w:val="4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Partnerships with Refiners</w:t>
      </w:r>
      <w:r w:rsidRPr="00F15CF8">
        <w:rPr>
          <w:rFonts w:ascii="Calibri" w:eastAsia="Times New Roman" w:hAnsi="Calibri" w:cs="Calibri"/>
          <w:lang w:eastAsia="en-GB"/>
        </w:rPr>
        <w:t>:</w:t>
      </w:r>
    </w:p>
    <w:p w14:paraId="6836132E" w14:textId="77777777" w:rsidR="0039475C" w:rsidRPr="00F15CF8" w:rsidRDefault="0039475C" w:rsidP="0096193D">
      <w:pPr>
        <w:numPr>
          <w:ilvl w:val="1"/>
          <w:numId w:val="4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Some centres establish agreements with smelters or refiners for further processing.</w:t>
      </w:r>
    </w:p>
    <w:p w14:paraId="4BA1BC86" w14:textId="693F2174" w:rsidR="0039475C" w:rsidRPr="00F15CF8" w:rsidRDefault="0039475C" w:rsidP="0096193D">
      <w:pPr>
        <w:pStyle w:val="ListParagraph"/>
        <w:numPr>
          <w:ilvl w:val="3"/>
          <w:numId w:val="23"/>
        </w:numPr>
        <w:ind w:left="450"/>
        <w:rPr>
          <w:rFonts w:ascii="Calibri" w:hAnsi="Calibri" w:cs="Calibri"/>
          <w:b/>
          <w:lang w:eastAsia="en-GB"/>
        </w:rPr>
      </w:pPr>
      <w:r w:rsidRPr="00F15CF8">
        <w:rPr>
          <w:rFonts w:ascii="Calibri" w:hAnsi="Calibri" w:cs="Calibri"/>
          <w:b/>
          <w:lang w:eastAsia="en-GB"/>
        </w:rPr>
        <w:t>Compliance and Reporting</w:t>
      </w:r>
    </w:p>
    <w:p w14:paraId="16CA356D" w14:textId="77777777" w:rsidR="0039475C" w:rsidRPr="00F15CF8" w:rsidRDefault="0039475C" w:rsidP="0039475C">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To remain compliant with Nigerian laws:</w:t>
      </w:r>
    </w:p>
    <w:p w14:paraId="66705AC8" w14:textId="77777777" w:rsidR="0039475C" w:rsidRPr="00F15CF8" w:rsidRDefault="0039475C" w:rsidP="0096193D">
      <w:pPr>
        <w:numPr>
          <w:ilvl w:val="0"/>
          <w:numId w:val="4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Royalty Payments</w:t>
      </w:r>
      <w:r w:rsidRPr="00F15CF8">
        <w:rPr>
          <w:rFonts w:ascii="Calibri" w:eastAsia="Times New Roman" w:hAnsi="Calibri" w:cs="Calibri"/>
          <w:lang w:eastAsia="en-GB"/>
        </w:rPr>
        <w:t>:</w:t>
      </w:r>
    </w:p>
    <w:p w14:paraId="7F578FBB" w14:textId="77777777" w:rsidR="0039475C" w:rsidRPr="00F15CF8" w:rsidRDefault="0039475C" w:rsidP="0096193D">
      <w:pPr>
        <w:numPr>
          <w:ilvl w:val="1"/>
          <w:numId w:val="4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Operators must remit royalties to the federal government, calculated as a percentage of the mineral's market value.</w:t>
      </w:r>
    </w:p>
    <w:p w14:paraId="5D31FA69" w14:textId="77777777" w:rsidR="0039475C" w:rsidRPr="00F15CF8" w:rsidRDefault="0039475C" w:rsidP="0096193D">
      <w:pPr>
        <w:numPr>
          <w:ilvl w:val="0"/>
          <w:numId w:val="4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Environmental Reporting</w:t>
      </w:r>
      <w:r w:rsidRPr="00F15CF8">
        <w:rPr>
          <w:rFonts w:ascii="Calibri" w:eastAsia="Times New Roman" w:hAnsi="Calibri" w:cs="Calibri"/>
          <w:lang w:eastAsia="en-GB"/>
        </w:rPr>
        <w:t>:</w:t>
      </w:r>
    </w:p>
    <w:p w14:paraId="61606330" w14:textId="77777777" w:rsidR="0039475C" w:rsidRPr="00F15CF8" w:rsidRDefault="0039475C" w:rsidP="0096193D">
      <w:pPr>
        <w:numPr>
          <w:ilvl w:val="1"/>
          <w:numId w:val="4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Submission of Environmental Impact Assessments (</w:t>
      </w:r>
      <w:proofErr w:type="spellStart"/>
      <w:r w:rsidRPr="00F15CF8">
        <w:rPr>
          <w:rFonts w:ascii="Calibri" w:eastAsia="Times New Roman" w:hAnsi="Calibri" w:cs="Calibri"/>
          <w:lang w:eastAsia="en-GB"/>
        </w:rPr>
        <w:t>EIAs</w:t>
      </w:r>
      <w:proofErr w:type="spellEnd"/>
      <w:r w:rsidRPr="00F15CF8">
        <w:rPr>
          <w:rFonts w:ascii="Calibri" w:eastAsia="Times New Roman" w:hAnsi="Calibri" w:cs="Calibri"/>
          <w:lang w:eastAsia="en-GB"/>
        </w:rPr>
        <w:t>) and compliance with sustainable practices.</w:t>
      </w:r>
    </w:p>
    <w:p w14:paraId="49CA087F" w14:textId="77777777" w:rsidR="0039475C" w:rsidRPr="00F15CF8" w:rsidRDefault="0039475C" w:rsidP="0096193D">
      <w:pPr>
        <w:numPr>
          <w:ilvl w:val="0"/>
          <w:numId w:val="4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Collaboration with Regulators</w:t>
      </w:r>
      <w:r w:rsidRPr="00F15CF8">
        <w:rPr>
          <w:rFonts w:ascii="Calibri" w:eastAsia="Times New Roman" w:hAnsi="Calibri" w:cs="Calibri"/>
          <w:lang w:eastAsia="en-GB"/>
        </w:rPr>
        <w:t>:</w:t>
      </w:r>
    </w:p>
    <w:p w14:paraId="66B4C4BB" w14:textId="77777777" w:rsidR="0039475C" w:rsidRPr="00F15CF8" w:rsidRDefault="0039475C" w:rsidP="0096193D">
      <w:pPr>
        <w:numPr>
          <w:ilvl w:val="1"/>
          <w:numId w:val="4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Regular audits by the </w:t>
      </w:r>
      <w:r w:rsidRPr="00F15CF8">
        <w:rPr>
          <w:rFonts w:ascii="Calibri" w:eastAsia="Times New Roman" w:hAnsi="Calibri" w:cs="Calibri"/>
          <w:b/>
          <w:bCs/>
          <w:lang w:eastAsia="en-GB"/>
        </w:rPr>
        <w:t>Mining Inspectorate Division</w:t>
      </w:r>
      <w:r w:rsidRPr="00F15CF8">
        <w:rPr>
          <w:rFonts w:ascii="Calibri" w:eastAsia="Times New Roman" w:hAnsi="Calibri" w:cs="Calibri"/>
          <w:lang w:eastAsia="en-GB"/>
        </w:rPr>
        <w:t xml:space="preserve"> ensure adherence to standards.</w:t>
      </w:r>
    </w:p>
    <w:p w14:paraId="5F29BFD1" w14:textId="44389A2E" w:rsidR="0039475C" w:rsidRPr="00F15CF8" w:rsidRDefault="0039475C" w:rsidP="0096193D">
      <w:pPr>
        <w:pStyle w:val="ListParagraph"/>
        <w:numPr>
          <w:ilvl w:val="3"/>
          <w:numId w:val="23"/>
        </w:numPr>
        <w:ind w:left="360"/>
        <w:rPr>
          <w:rFonts w:ascii="Calibri" w:hAnsi="Calibri" w:cs="Calibri"/>
          <w:b/>
          <w:lang w:eastAsia="en-GB"/>
        </w:rPr>
      </w:pPr>
      <w:r w:rsidRPr="00F15CF8">
        <w:rPr>
          <w:rFonts w:ascii="Calibri" w:hAnsi="Calibri" w:cs="Calibri"/>
          <w:b/>
          <w:lang w:eastAsia="en-GB"/>
        </w:rPr>
        <w:t>Community Engagement</w:t>
      </w:r>
    </w:p>
    <w:p w14:paraId="5FB08F4A" w14:textId="77777777" w:rsidR="0039475C" w:rsidRPr="00F15CF8" w:rsidRDefault="0039475C" w:rsidP="0096193D">
      <w:pPr>
        <w:numPr>
          <w:ilvl w:val="0"/>
          <w:numId w:val="4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lastRenderedPageBreak/>
        <w:t>Support for Artisanal Miners</w:t>
      </w:r>
      <w:r w:rsidRPr="00F15CF8">
        <w:rPr>
          <w:rFonts w:ascii="Calibri" w:eastAsia="Times New Roman" w:hAnsi="Calibri" w:cs="Calibri"/>
          <w:lang w:eastAsia="en-GB"/>
        </w:rPr>
        <w:t>:</w:t>
      </w:r>
    </w:p>
    <w:p w14:paraId="1375E5F9" w14:textId="77777777" w:rsidR="0039475C" w:rsidRPr="00F15CF8" w:rsidRDefault="0039475C" w:rsidP="0096193D">
      <w:pPr>
        <w:numPr>
          <w:ilvl w:val="1"/>
          <w:numId w:val="4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Some centres provide equipment, technical training, or financial advances to miners, creating a symbiotic relationship.</w:t>
      </w:r>
    </w:p>
    <w:p w14:paraId="2D043E00" w14:textId="77777777" w:rsidR="0039475C" w:rsidRPr="00F15CF8" w:rsidRDefault="0039475C" w:rsidP="0096193D">
      <w:pPr>
        <w:numPr>
          <w:ilvl w:val="0"/>
          <w:numId w:val="4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Corporate Social Responsibility (CSR)</w:t>
      </w:r>
      <w:r w:rsidRPr="00F15CF8">
        <w:rPr>
          <w:rFonts w:ascii="Calibri" w:eastAsia="Times New Roman" w:hAnsi="Calibri" w:cs="Calibri"/>
          <w:lang w:eastAsia="en-GB"/>
        </w:rPr>
        <w:t>:</w:t>
      </w:r>
    </w:p>
    <w:p w14:paraId="16CB56DA" w14:textId="5D2098B4" w:rsidR="0039475C" w:rsidRPr="00F15CF8" w:rsidRDefault="0039475C" w:rsidP="0096193D">
      <w:pPr>
        <w:numPr>
          <w:ilvl w:val="1"/>
          <w:numId w:val="4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Building schools, healthcare facilities, or other infrastructure in mining communities to maintain goodwill.</w:t>
      </w:r>
    </w:p>
    <w:p w14:paraId="5003CEA6" w14:textId="0FCFE28E" w:rsidR="00427357" w:rsidRPr="00F15CF8" w:rsidRDefault="00427357" w:rsidP="00427357">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In conclusion, Private Mineral Buying Centres operates as critical nodes in Nigeria’s solid mineral value chain, ensuring market access for miners while fostering economic activity. Their success depends on robust compliance with regulations, efficient operations, and strong partnerships with miners and regulators.</w:t>
      </w:r>
    </w:p>
    <w:p w14:paraId="00401F83" w14:textId="77777777" w:rsidR="00B073CC" w:rsidRPr="00F15CF8" w:rsidRDefault="00B073CC" w:rsidP="0096193D">
      <w:pPr>
        <w:pStyle w:val="Heading2"/>
        <w:numPr>
          <w:ilvl w:val="1"/>
          <w:numId w:val="2"/>
        </w:numPr>
        <w:spacing w:after="0" w:line="276" w:lineRule="auto"/>
        <w:jc w:val="both"/>
        <w:rPr>
          <w:rFonts w:ascii="Calibri" w:hAnsi="Calibri" w:cs="Calibri"/>
          <w:color w:val="auto"/>
          <w:szCs w:val="24"/>
        </w:rPr>
      </w:pPr>
      <w:bookmarkStart w:id="86" w:name="_Toc182229971"/>
      <w:bookmarkStart w:id="87" w:name="_Toc178678297"/>
      <w:bookmarkStart w:id="88" w:name="_Toc185363463"/>
      <w:r w:rsidRPr="00F15CF8">
        <w:rPr>
          <w:rFonts w:ascii="Calibri" w:hAnsi="Calibri" w:cs="Calibri"/>
          <w:color w:val="auto"/>
          <w:szCs w:val="24"/>
        </w:rPr>
        <w:t>Beneficial Ownership</w:t>
      </w:r>
      <w:bookmarkEnd w:id="86"/>
      <w:bookmarkEnd w:id="87"/>
      <w:bookmarkEnd w:id="88"/>
    </w:p>
    <w:p w14:paraId="370582B6" w14:textId="77777777" w:rsidR="00B073CC" w:rsidRPr="00F15CF8" w:rsidRDefault="00B073CC" w:rsidP="00B073CC">
      <w:pPr>
        <w:spacing w:line="276" w:lineRule="auto"/>
        <w:jc w:val="both"/>
        <w:rPr>
          <w:rFonts w:ascii="Calibri" w:hAnsi="Calibri" w:cs="Calibri"/>
        </w:rPr>
      </w:pPr>
      <w:r w:rsidRPr="00F15CF8">
        <w:rPr>
          <w:rFonts w:ascii="Calibri" w:hAnsi="Calibri" w:cs="Calibri"/>
        </w:rPr>
        <w:t>The term “beneficial owner” in respect of a company means the natural person(s) who directly or indirectly ultimately owns or controls the corporate entity.</w:t>
      </w:r>
    </w:p>
    <w:p w14:paraId="69745AB4" w14:textId="77777777" w:rsidR="00B073CC" w:rsidRPr="00F15CF8" w:rsidRDefault="00B073CC" w:rsidP="00B073CC">
      <w:pPr>
        <w:spacing w:line="276" w:lineRule="auto"/>
        <w:jc w:val="both"/>
        <w:rPr>
          <w:rFonts w:ascii="Calibri" w:hAnsi="Calibri" w:cs="Calibri"/>
        </w:rPr>
      </w:pPr>
      <w:r w:rsidRPr="00F15CF8">
        <w:rPr>
          <w:rFonts w:ascii="Calibri" w:hAnsi="Calibri" w:cs="Calibri"/>
        </w:rPr>
        <w:t xml:space="preserve">At the 2016 London Anti-Corruption Summit, Nigeria joined over 100 countries in committing to the use of beneficial ownership (BO) transparency to combat illicit financial flows, particularly in the extractive industries. In line with this commitment, NEITI launched  a Beneficial Ownership Portal for the extractive sector in 2019. By 2023, Nigeria's Corporate Affairs Commission (CAC) had deployed the updated Persons with Significant Control Register, which collects and publishes data in accordance with the Beneficial Ownership Data Standard (BODS). This initiative provides high-quality, structured data on the beneficial owners of Nigerian companies through a designated </w:t>
      </w:r>
      <w:hyperlink r:id="rId57" w:history="1">
        <w:r w:rsidRPr="00F15CF8">
          <w:rPr>
            <w:rStyle w:val="Hyperlink"/>
            <w:rFonts w:ascii="Calibri" w:hAnsi="Calibri" w:cs="Calibri"/>
            <w:color w:val="00487E"/>
          </w:rPr>
          <w:t>portal</w:t>
        </w:r>
      </w:hyperlink>
      <w:r w:rsidRPr="00F15CF8">
        <w:rPr>
          <w:rFonts w:ascii="Calibri" w:hAnsi="Calibri" w:cs="Calibri"/>
        </w:rPr>
        <w:t xml:space="preserve">. </w:t>
      </w:r>
    </w:p>
    <w:p w14:paraId="2FC8AAC5" w14:textId="77777777" w:rsidR="00B073CC" w:rsidRPr="00F15CF8" w:rsidRDefault="00B073CC" w:rsidP="00B073CC">
      <w:pPr>
        <w:spacing w:line="276" w:lineRule="auto"/>
        <w:jc w:val="both"/>
        <w:rPr>
          <w:rFonts w:ascii="Calibri" w:hAnsi="Calibri" w:cs="Calibri"/>
        </w:rPr>
      </w:pPr>
      <w:r w:rsidRPr="00F15CF8">
        <w:rPr>
          <w:rFonts w:ascii="Calibri" w:hAnsi="Calibri" w:cs="Calibri"/>
        </w:rPr>
        <w:t xml:space="preserve">For the period under review, the diagram below illustrates the progress made in collecting and validating BO data in the extractive sector. </w:t>
      </w:r>
    </w:p>
    <w:p w14:paraId="404C1950" w14:textId="16B81D09" w:rsidR="00B073CC" w:rsidRPr="00F15CF8" w:rsidRDefault="00B073CC" w:rsidP="00B073CC">
      <w:pPr>
        <w:spacing w:line="276" w:lineRule="auto"/>
        <w:rPr>
          <w:rFonts w:ascii="Calibri" w:hAnsi="Calibri" w:cs="Calibri"/>
        </w:rPr>
      </w:pPr>
      <w:r w:rsidRPr="00F15CF8">
        <w:rPr>
          <w:rFonts w:ascii="Calibri" w:hAnsi="Calibri" w:cs="Calibri"/>
          <w:noProof/>
          <w:lang w:val="en-US"/>
        </w:rPr>
        <w:lastRenderedPageBreak/>
        <w:drawing>
          <wp:inline distT="0" distB="0" distL="0" distR="0" wp14:anchorId="74B34D1F" wp14:editId="3E49225D">
            <wp:extent cx="6019800" cy="4483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19800" cy="4483100"/>
                    </a:xfrm>
                    <a:prstGeom prst="rect">
                      <a:avLst/>
                    </a:prstGeom>
                    <a:noFill/>
                    <a:ln>
                      <a:noFill/>
                    </a:ln>
                  </pic:spPr>
                </pic:pic>
              </a:graphicData>
            </a:graphic>
          </wp:inline>
        </w:drawing>
      </w:r>
    </w:p>
    <w:p w14:paraId="4273F26C" w14:textId="1FCDA945" w:rsidR="00B073CC" w:rsidRPr="00F15CF8" w:rsidRDefault="00B073CC" w:rsidP="00B073CC">
      <w:pPr>
        <w:pStyle w:val="Caption"/>
        <w:rPr>
          <w:rFonts w:ascii="Calibri" w:hAnsi="Calibri" w:cs="Calibri"/>
          <w:i w:val="0"/>
          <w:iCs w:val="0"/>
          <w:color w:val="auto"/>
          <w:sz w:val="24"/>
          <w:szCs w:val="24"/>
        </w:rPr>
      </w:pPr>
      <w:bookmarkStart w:id="89" w:name="_Toc182230133"/>
      <w:bookmarkStart w:id="90" w:name="_Toc185363503"/>
      <w:r w:rsidRPr="00F15CF8">
        <w:rPr>
          <w:rFonts w:ascii="Calibri" w:hAnsi="Calibri" w:cs="Calibri"/>
          <w:i w:val="0"/>
          <w:iCs w:val="0"/>
          <w:color w:val="auto"/>
          <w:sz w:val="24"/>
          <w:szCs w:val="24"/>
        </w:rPr>
        <w:t xml:space="preserve">Figure </w:t>
      </w:r>
      <w:r w:rsidRPr="00F15CF8">
        <w:rPr>
          <w:rFonts w:ascii="Calibri" w:hAnsi="Calibri" w:cs="Calibri"/>
          <w:sz w:val="24"/>
          <w:szCs w:val="24"/>
        </w:rPr>
        <w:fldChar w:fldCharType="begin"/>
      </w:r>
      <w:r w:rsidRPr="00F15CF8">
        <w:rPr>
          <w:rFonts w:ascii="Calibri" w:hAnsi="Calibri" w:cs="Calibri"/>
          <w:i w:val="0"/>
          <w:iCs w:val="0"/>
          <w:color w:val="auto"/>
          <w:sz w:val="24"/>
          <w:szCs w:val="24"/>
        </w:rPr>
        <w:instrText xml:space="preserve"> SEQ Figure \* ARABIC </w:instrText>
      </w:r>
      <w:r w:rsidRPr="00F15CF8">
        <w:rPr>
          <w:rFonts w:ascii="Calibri" w:hAnsi="Calibri" w:cs="Calibri"/>
          <w:sz w:val="24"/>
          <w:szCs w:val="24"/>
        </w:rPr>
        <w:fldChar w:fldCharType="separate"/>
      </w:r>
      <w:r w:rsidR="00F15CF8">
        <w:rPr>
          <w:rFonts w:ascii="Calibri" w:hAnsi="Calibri" w:cs="Calibri"/>
          <w:i w:val="0"/>
          <w:iCs w:val="0"/>
          <w:noProof/>
          <w:color w:val="auto"/>
          <w:sz w:val="24"/>
          <w:szCs w:val="24"/>
        </w:rPr>
        <w:t>3</w:t>
      </w:r>
      <w:r w:rsidRPr="00F15CF8">
        <w:rPr>
          <w:rFonts w:ascii="Calibri" w:hAnsi="Calibri" w:cs="Calibri"/>
          <w:sz w:val="24"/>
          <w:szCs w:val="24"/>
        </w:rPr>
        <w:fldChar w:fldCharType="end"/>
      </w:r>
      <w:r w:rsidRPr="00F15CF8">
        <w:rPr>
          <w:rFonts w:ascii="Calibri" w:hAnsi="Calibri" w:cs="Calibri"/>
          <w:i w:val="0"/>
          <w:iCs w:val="0"/>
          <w:color w:val="auto"/>
          <w:sz w:val="24"/>
          <w:szCs w:val="24"/>
        </w:rPr>
        <w:t>: Progress of beneficial ownership: Source: EITI.org</w:t>
      </w:r>
      <w:bookmarkEnd w:id="89"/>
      <w:bookmarkEnd w:id="90"/>
      <w:r w:rsidRPr="00F15CF8">
        <w:rPr>
          <w:rFonts w:ascii="Calibri" w:hAnsi="Calibri" w:cs="Calibri"/>
          <w:color w:val="auto"/>
          <w:sz w:val="24"/>
          <w:szCs w:val="24"/>
        </w:rPr>
        <w:t xml:space="preserve"> </w:t>
      </w:r>
    </w:p>
    <w:p w14:paraId="7527E356" w14:textId="77777777" w:rsidR="00B073CC" w:rsidRPr="00F15CF8" w:rsidRDefault="00B073CC" w:rsidP="00B073CC">
      <w:pPr>
        <w:spacing w:line="276" w:lineRule="auto"/>
        <w:rPr>
          <w:rFonts w:ascii="Calibri" w:hAnsi="Calibri" w:cs="Calibri"/>
        </w:rPr>
      </w:pPr>
    </w:p>
    <w:p w14:paraId="1CADBAB9" w14:textId="77777777" w:rsidR="00B073CC" w:rsidRPr="00F15CF8" w:rsidRDefault="00B073CC" w:rsidP="0096193D">
      <w:pPr>
        <w:pStyle w:val="Heading2"/>
        <w:numPr>
          <w:ilvl w:val="1"/>
          <w:numId w:val="2"/>
        </w:numPr>
        <w:spacing w:after="0"/>
        <w:rPr>
          <w:rFonts w:ascii="Calibri" w:hAnsi="Calibri" w:cs="Calibri"/>
          <w:color w:val="auto"/>
          <w:szCs w:val="24"/>
        </w:rPr>
      </w:pPr>
      <w:bookmarkStart w:id="91" w:name="_Toc182229972"/>
      <w:bookmarkStart w:id="92" w:name="_Toc185363464"/>
      <w:bookmarkEnd w:id="66"/>
      <w:bookmarkEnd w:id="67"/>
      <w:r w:rsidRPr="00F15CF8">
        <w:rPr>
          <w:rFonts w:ascii="Calibri" w:hAnsi="Calibri" w:cs="Calibri"/>
          <w:color w:val="auto"/>
          <w:szCs w:val="24"/>
        </w:rPr>
        <w:t>Anti-corruption Policy</w:t>
      </w:r>
      <w:bookmarkEnd w:id="91"/>
      <w:bookmarkEnd w:id="92"/>
      <w:r w:rsidRPr="00F15CF8">
        <w:rPr>
          <w:rFonts w:ascii="Calibri" w:hAnsi="Calibri" w:cs="Calibri"/>
          <w:color w:val="auto"/>
          <w:szCs w:val="24"/>
        </w:rPr>
        <w:t xml:space="preserve"> </w:t>
      </w:r>
    </w:p>
    <w:p w14:paraId="4FE10F3E" w14:textId="77777777" w:rsidR="00B073CC" w:rsidRPr="00F15CF8" w:rsidRDefault="00B073CC" w:rsidP="00B073CC">
      <w:pPr>
        <w:jc w:val="both"/>
        <w:rPr>
          <w:rFonts w:ascii="Calibri" w:hAnsi="Calibri" w:cs="Calibri"/>
        </w:rPr>
      </w:pPr>
      <w:r w:rsidRPr="00F15CF8">
        <w:rPr>
          <w:rFonts w:ascii="Calibri" w:hAnsi="Calibri" w:cs="Calibri"/>
        </w:rPr>
        <w:t>In 2003, Nigeria joined the world to sign the United Nations Convention Against Corruption (</w:t>
      </w:r>
      <w:proofErr w:type="spellStart"/>
      <w:r w:rsidRPr="00F15CF8">
        <w:rPr>
          <w:rFonts w:ascii="Calibri" w:hAnsi="Calibri" w:cs="Calibri"/>
        </w:rPr>
        <w:t>UNCAC</w:t>
      </w:r>
      <w:proofErr w:type="spellEnd"/>
      <w:r w:rsidRPr="00F15CF8">
        <w:rPr>
          <w:rFonts w:ascii="Calibri" w:hAnsi="Calibri" w:cs="Calibri"/>
        </w:rPr>
        <w:t>) which entered into force in 2005. Consequently, the country established different agencies to tackle corruption and promote transparency and accountability. Some of these institutions are Revenue Mobilization Allocation and Fiscal Commission (</w:t>
      </w:r>
      <w:proofErr w:type="spellStart"/>
      <w:r w:rsidRPr="00F15CF8">
        <w:rPr>
          <w:rFonts w:ascii="Calibri" w:hAnsi="Calibri" w:cs="Calibri"/>
        </w:rPr>
        <w:t>RMFAC</w:t>
      </w:r>
      <w:proofErr w:type="spellEnd"/>
      <w:r w:rsidRPr="00F15CF8">
        <w:rPr>
          <w:rFonts w:ascii="Calibri" w:hAnsi="Calibri" w:cs="Calibri"/>
        </w:rPr>
        <w:t>), the Independent Corrupt Practices and Other Related Offences Commission (</w:t>
      </w:r>
      <w:proofErr w:type="spellStart"/>
      <w:r w:rsidRPr="00F15CF8">
        <w:rPr>
          <w:rFonts w:ascii="Calibri" w:hAnsi="Calibri" w:cs="Calibri"/>
        </w:rPr>
        <w:t>ICPC</w:t>
      </w:r>
      <w:proofErr w:type="spellEnd"/>
      <w:r w:rsidRPr="00F15CF8">
        <w:rPr>
          <w:rFonts w:ascii="Calibri" w:hAnsi="Calibri" w:cs="Calibri"/>
        </w:rPr>
        <w:t>), the Economic and Financial Crimes Commission (EFCC), Nigeria Financial Intelligence Unit (</w:t>
      </w:r>
      <w:proofErr w:type="spellStart"/>
      <w:r w:rsidRPr="00F15CF8">
        <w:rPr>
          <w:rFonts w:ascii="Calibri" w:hAnsi="Calibri" w:cs="Calibri"/>
        </w:rPr>
        <w:t>NFIU</w:t>
      </w:r>
      <w:proofErr w:type="spellEnd"/>
      <w:r w:rsidRPr="00F15CF8">
        <w:rPr>
          <w:rFonts w:ascii="Calibri" w:hAnsi="Calibri" w:cs="Calibri"/>
        </w:rPr>
        <w:t>), the Bureau for Public Procurement (</w:t>
      </w:r>
      <w:proofErr w:type="spellStart"/>
      <w:r w:rsidRPr="00F15CF8">
        <w:rPr>
          <w:rFonts w:ascii="Calibri" w:hAnsi="Calibri" w:cs="Calibri"/>
        </w:rPr>
        <w:t>BPP</w:t>
      </w:r>
      <w:proofErr w:type="spellEnd"/>
      <w:r w:rsidRPr="00F15CF8">
        <w:rPr>
          <w:rFonts w:ascii="Calibri" w:hAnsi="Calibri" w:cs="Calibri"/>
        </w:rPr>
        <w:t>), the Nigeria Extractive Industry Initiative (NEITI), and the Code of Conduct Bureau and Code of Conduct Tribunal (</w:t>
      </w:r>
      <w:proofErr w:type="spellStart"/>
      <w:r w:rsidRPr="00F15CF8">
        <w:rPr>
          <w:rFonts w:ascii="Calibri" w:hAnsi="Calibri" w:cs="Calibri"/>
        </w:rPr>
        <w:t>CCT</w:t>
      </w:r>
      <w:proofErr w:type="spellEnd"/>
      <w:r w:rsidRPr="00F15CF8">
        <w:rPr>
          <w:rFonts w:ascii="Calibri" w:hAnsi="Calibri" w:cs="Calibri"/>
        </w:rPr>
        <w:t>). The federal government through the Federal Ministry of Justice lunched the National Anti-corruption strategy</w:t>
      </w:r>
      <w:r w:rsidRPr="00F15CF8">
        <w:rPr>
          <w:rStyle w:val="FootnoteReference"/>
          <w:rFonts w:ascii="Calibri" w:hAnsi="Calibri" w:cs="Calibri"/>
        </w:rPr>
        <w:footnoteReference w:id="4"/>
      </w:r>
      <w:r w:rsidRPr="00F15CF8">
        <w:rPr>
          <w:rFonts w:ascii="Calibri" w:hAnsi="Calibri" w:cs="Calibri"/>
        </w:rPr>
        <w:t xml:space="preserve"> to address issues relating to corruption. </w:t>
      </w:r>
    </w:p>
    <w:p w14:paraId="081294AB" w14:textId="77777777" w:rsidR="00B073CC" w:rsidRPr="00F15CF8" w:rsidRDefault="00B073CC" w:rsidP="00B073CC">
      <w:pPr>
        <w:jc w:val="both"/>
        <w:rPr>
          <w:rFonts w:ascii="Calibri" w:hAnsi="Calibri" w:cs="Calibri"/>
        </w:rPr>
      </w:pPr>
      <w:r w:rsidRPr="00F15CF8">
        <w:rPr>
          <w:rFonts w:ascii="Calibri" w:hAnsi="Calibri" w:cs="Calibri"/>
        </w:rPr>
        <w:t xml:space="preserve">In addition, the </w:t>
      </w:r>
      <w:r w:rsidRPr="00F15CF8">
        <w:rPr>
          <w:rFonts w:ascii="Calibri" w:hAnsi="Calibri" w:cs="Calibri"/>
          <w:lang w:val="en-US"/>
        </w:rPr>
        <w:t xml:space="preserve">establishment of the </w:t>
      </w:r>
      <w:r w:rsidRPr="00F15CF8">
        <w:rPr>
          <w:rFonts w:ascii="Calibri" w:hAnsi="Calibri" w:cs="Calibri"/>
        </w:rPr>
        <w:t>Anti-Corruption and Transparency Unit (ACTU) within the Ministry of Solid Minerals Development was</w:t>
      </w:r>
      <w:r w:rsidRPr="00F15CF8">
        <w:rPr>
          <w:rFonts w:ascii="Calibri" w:hAnsi="Calibri" w:cs="Calibri"/>
          <w:lang w:val="en-US"/>
        </w:rPr>
        <w:t xml:space="preserve"> </w:t>
      </w:r>
      <w:r w:rsidRPr="00F15CF8">
        <w:rPr>
          <w:rFonts w:ascii="Calibri" w:hAnsi="Calibri" w:cs="Calibri"/>
        </w:rPr>
        <w:t>launched in collaboration with the Independent Corrupt Practices Commission (</w:t>
      </w:r>
      <w:proofErr w:type="spellStart"/>
      <w:r w:rsidRPr="00F15CF8">
        <w:rPr>
          <w:rFonts w:ascii="Calibri" w:hAnsi="Calibri" w:cs="Calibri"/>
        </w:rPr>
        <w:t>ICPC</w:t>
      </w:r>
      <w:proofErr w:type="spellEnd"/>
      <w:r w:rsidRPr="00F15CF8">
        <w:rPr>
          <w:rFonts w:ascii="Calibri" w:hAnsi="Calibri" w:cs="Calibri"/>
        </w:rPr>
        <w:t>) to combat corruption and ensure compliance with anti-corruption laws by</w:t>
      </w:r>
    </w:p>
    <w:p w14:paraId="4BDE211D" w14:textId="77777777" w:rsidR="00B073CC" w:rsidRPr="00F15CF8" w:rsidRDefault="00B073CC" w:rsidP="0096193D">
      <w:pPr>
        <w:pStyle w:val="ListParagraph"/>
        <w:numPr>
          <w:ilvl w:val="0"/>
          <w:numId w:val="28"/>
        </w:numPr>
        <w:spacing w:after="160" w:line="254" w:lineRule="auto"/>
        <w:jc w:val="both"/>
        <w:rPr>
          <w:rFonts w:ascii="Calibri" w:hAnsi="Calibri" w:cs="Calibri"/>
          <w:lang w:val="en-US"/>
        </w:rPr>
      </w:pPr>
      <w:r w:rsidRPr="00F15CF8">
        <w:rPr>
          <w:rFonts w:ascii="Calibri" w:hAnsi="Calibri" w:cs="Calibri"/>
          <w:b/>
          <w:lang w:val="en-US"/>
        </w:rPr>
        <w:lastRenderedPageBreak/>
        <w:t>Monitoring and Managing Risks:</w:t>
      </w:r>
      <w:r w:rsidRPr="00F15CF8">
        <w:rPr>
          <w:rFonts w:ascii="Calibri" w:hAnsi="Calibri" w:cs="Calibri"/>
          <w:lang w:val="en-US"/>
        </w:rPr>
        <w:t xml:space="preserve"> ACTU identifies, monitors, and manages risks to the Ministry’s integrity systems. This involves examining and reviewing corruption-prone systems, practices, and procedures</w:t>
      </w:r>
    </w:p>
    <w:p w14:paraId="23A929D5" w14:textId="77777777" w:rsidR="00B073CC" w:rsidRPr="00F15CF8" w:rsidRDefault="00B073CC" w:rsidP="0096193D">
      <w:pPr>
        <w:pStyle w:val="ListParagraph"/>
        <w:numPr>
          <w:ilvl w:val="0"/>
          <w:numId w:val="28"/>
        </w:numPr>
        <w:spacing w:after="160" w:line="254" w:lineRule="auto"/>
        <w:jc w:val="both"/>
        <w:rPr>
          <w:rFonts w:ascii="Calibri" w:hAnsi="Calibri" w:cs="Calibri"/>
          <w:lang w:val="en-US"/>
        </w:rPr>
      </w:pPr>
      <w:r w:rsidRPr="00F15CF8">
        <w:rPr>
          <w:rFonts w:ascii="Calibri" w:hAnsi="Calibri" w:cs="Calibri"/>
          <w:b/>
          <w:lang w:val="en-US"/>
        </w:rPr>
        <w:t>Promoting Prevention Strategies:</w:t>
      </w:r>
      <w:r w:rsidRPr="00F15CF8">
        <w:rPr>
          <w:rFonts w:ascii="Calibri" w:hAnsi="Calibri" w:cs="Calibri"/>
          <w:lang w:val="en-US"/>
        </w:rPr>
        <w:t xml:space="preserve"> The unit develops and implements strategies to mitigate integrity vulnerabilities and prevent ethical breaches. This includes creating a code of ethics for staff and ensuring strict compliance</w:t>
      </w:r>
    </w:p>
    <w:p w14:paraId="2BB6911E" w14:textId="77777777" w:rsidR="00B073CC" w:rsidRPr="00F15CF8" w:rsidRDefault="00B073CC" w:rsidP="0096193D">
      <w:pPr>
        <w:pStyle w:val="ListParagraph"/>
        <w:numPr>
          <w:ilvl w:val="0"/>
          <w:numId w:val="28"/>
        </w:numPr>
        <w:spacing w:after="160" w:line="254" w:lineRule="auto"/>
        <w:jc w:val="both"/>
        <w:rPr>
          <w:rFonts w:ascii="Calibri" w:hAnsi="Calibri" w:cs="Calibri"/>
          <w:lang w:val="en-US"/>
        </w:rPr>
      </w:pPr>
      <w:r w:rsidRPr="00F15CF8">
        <w:rPr>
          <w:rFonts w:ascii="Calibri" w:hAnsi="Calibri" w:cs="Calibri"/>
          <w:b/>
          <w:lang w:val="en-US"/>
        </w:rPr>
        <w:t xml:space="preserve">Collaboration with </w:t>
      </w:r>
      <w:proofErr w:type="spellStart"/>
      <w:r w:rsidRPr="00F15CF8">
        <w:rPr>
          <w:rFonts w:ascii="Calibri" w:hAnsi="Calibri" w:cs="Calibri"/>
          <w:b/>
          <w:lang w:val="en-US"/>
        </w:rPr>
        <w:t>ICPC</w:t>
      </w:r>
      <w:proofErr w:type="spellEnd"/>
      <w:r w:rsidRPr="00F15CF8">
        <w:rPr>
          <w:rFonts w:ascii="Calibri" w:hAnsi="Calibri" w:cs="Calibri"/>
          <w:b/>
          <w:lang w:val="en-US"/>
        </w:rPr>
        <w:t>:</w:t>
      </w:r>
      <w:r w:rsidRPr="00F15CF8">
        <w:rPr>
          <w:rFonts w:ascii="Calibri" w:hAnsi="Calibri" w:cs="Calibri"/>
          <w:lang w:val="en-US"/>
        </w:rPr>
        <w:t xml:space="preserve"> ACTU works closely with the Independent Corrupt Practices Commission (</w:t>
      </w:r>
      <w:proofErr w:type="spellStart"/>
      <w:r w:rsidRPr="00F15CF8">
        <w:rPr>
          <w:rFonts w:ascii="Calibri" w:hAnsi="Calibri" w:cs="Calibri"/>
          <w:lang w:val="en-US"/>
        </w:rPr>
        <w:t>ICPC</w:t>
      </w:r>
      <w:proofErr w:type="spellEnd"/>
      <w:r w:rsidRPr="00F15CF8">
        <w:rPr>
          <w:rFonts w:ascii="Calibri" w:hAnsi="Calibri" w:cs="Calibri"/>
          <w:lang w:val="en-US"/>
        </w:rPr>
        <w:t>) to identify and address corruption risks. This collaboration helps in enforcing anti-corruption laws and fostering a culture of transparency</w:t>
      </w:r>
    </w:p>
    <w:p w14:paraId="15EA0358" w14:textId="03069578" w:rsidR="00B073CC" w:rsidRPr="00F15CF8" w:rsidRDefault="00B073CC" w:rsidP="00B073CC">
      <w:pPr>
        <w:jc w:val="both"/>
        <w:rPr>
          <w:rFonts w:ascii="Calibri" w:hAnsi="Calibri" w:cs="Calibri"/>
        </w:rPr>
      </w:pPr>
      <w:r w:rsidRPr="00F15CF8">
        <w:rPr>
          <w:rFonts w:ascii="Calibri" w:hAnsi="Calibri" w:cs="Calibri"/>
        </w:rPr>
        <w:t xml:space="preserve">In order to promote transparency and accountability in the sector, NEITI signed a Memorandum of Understating (MOU) with anti-corruption agencies such as </w:t>
      </w:r>
      <w:proofErr w:type="spellStart"/>
      <w:r w:rsidRPr="00F15CF8">
        <w:rPr>
          <w:rFonts w:ascii="Calibri" w:hAnsi="Calibri" w:cs="Calibri"/>
        </w:rPr>
        <w:t>ICPC</w:t>
      </w:r>
      <w:proofErr w:type="spellEnd"/>
      <w:r w:rsidRPr="00F15CF8">
        <w:rPr>
          <w:rFonts w:ascii="Calibri" w:hAnsi="Calibri" w:cs="Calibri"/>
        </w:rPr>
        <w:t xml:space="preserve">, </w:t>
      </w:r>
      <w:proofErr w:type="spellStart"/>
      <w:r w:rsidRPr="00F15CF8">
        <w:rPr>
          <w:rFonts w:ascii="Calibri" w:hAnsi="Calibri" w:cs="Calibri"/>
        </w:rPr>
        <w:t>NFIU</w:t>
      </w:r>
      <w:proofErr w:type="spellEnd"/>
      <w:r w:rsidRPr="00F15CF8">
        <w:rPr>
          <w:rFonts w:ascii="Calibri" w:hAnsi="Calibri" w:cs="Calibri"/>
        </w:rPr>
        <w:t xml:space="preserve"> and EFCC. To gain and assess companies’ level of compliance to anti-corruption drive and policies of the country, the IA requested for companies’ policy statements on anti-corruption. </w:t>
      </w:r>
    </w:p>
    <w:p w14:paraId="2EA0DDEF" w14:textId="6C6EDC49" w:rsidR="002F3B78" w:rsidRPr="00F15CF8" w:rsidRDefault="002F3B78" w:rsidP="00B073CC">
      <w:pPr>
        <w:jc w:val="both"/>
        <w:rPr>
          <w:rFonts w:ascii="Calibri" w:hAnsi="Calibri" w:cs="Calibri"/>
        </w:rPr>
      </w:pPr>
    </w:p>
    <w:p w14:paraId="1E4DC9D6" w14:textId="77777777" w:rsidR="002F3B78" w:rsidRPr="00F15CF8" w:rsidRDefault="002F3B78" w:rsidP="002F3B78">
      <w:pPr>
        <w:pStyle w:val="Heading3"/>
        <w:rPr>
          <w:rFonts w:ascii="Calibri" w:hAnsi="Calibri" w:cs="Calibri"/>
          <w:sz w:val="24"/>
        </w:rPr>
      </w:pPr>
      <w:bookmarkStart w:id="93" w:name="_Toc185363465"/>
      <w:r w:rsidRPr="00F15CF8">
        <w:rPr>
          <w:rStyle w:val="Strong"/>
          <w:rFonts w:ascii="Calibri" w:hAnsi="Calibri" w:cs="Calibri"/>
          <w:bCs w:val="0"/>
          <w:sz w:val="24"/>
        </w:rPr>
        <w:t>Key Anti-Corruption Policies and Regulations in the Solid Mineral Sector</w:t>
      </w:r>
      <w:bookmarkEnd w:id="93"/>
    </w:p>
    <w:p w14:paraId="2944EB0A" w14:textId="77777777" w:rsidR="002F3B78" w:rsidRPr="00F15CF8" w:rsidRDefault="002F3B78" w:rsidP="0096193D">
      <w:pPr>
        <w:pStyle w:val="NormalWeb"/>
        <w:numPr>
          <w:ilvl w:val="0"/>
          <w:numId w:val="113"/>
        </w:numPr>
        <w:rPr>
          <w:rFonts w:ascii="Calibri" w:hAnsi="Calibri" w:cs="Calibri"/>
        </w:rPr>
      </w:pPr>
      <w:r w:rsidRPr="00F15CF8">
        <w:rPr>
          <w:rStyle w:val="Strong"/>
          <w:rFonts w:ascii="Calibri" w:eastAsiaTheme="majorEastAsia" w:hAnsi="Calibri" w:cs="Calibri"/>
        </w:rPr>
        <w:t>Nigerian Minerals and Mining Act (2007)</w:t>
      </w:r>
    </w:p>
    <w:p w14:paraId="53F99F5F" w14:textId="77777777" w:rsidR="002F3B78" w:rsidRPr="00F15CF8" w:rsidRDefault="002F3B78" w:rsidP="0096193D">
      <w:pPr>
        <w:numPr>
          <w:ilvl w:val="1"/>
          <w:numId w:val="113"/>
        </w:numPr>
        <w:spacing w:before="100" w:beforeAutospacing="1" w:after="100" w:afterAutospacing="1"/>
        <w:rPr>
          <w:rFonts w:ascii="Calibri" w:hAnsi="Calibri" w:cs="Calibri"/>
        </w:rPr>
      </w:pPr>
      <w:r w:rsidRPr="00F15CF8">
        <w:rPr>
          <w:rFonts w:ascii="Calibri" w:hAnsi="Calibri" w:cs="Calibri"/>
        </w:rPr>
        <w:t>The Act provides a legal framework to regulate mining activities and ensure transparent management of mineral resources.</w:t>
      </w:r>
    </w:p>
    <w:p w14:paraId="2A63D6F4" w14:textId="77777777" w:rsidR="002F3B78" w:rsidRPr="00F15CF8" w:rsidRDefault="002F3B78" w:rsidP="0096193D">
      <w:pPr>
        <w:numPr>
          <w:ilvl w:val="1"/>
          <w:numId w:val="113"/>
        </w:numPr>
        <w:spacing w:before="100" w:beforeAutospacing="1" w:after="100" w:afterAutospacing="1"/>
        <w:rPr>
          <w:rFonts w:ascii="Calibri" w:hAnsi="Calibri" w:cs="Calibri"/>
        </w:rPr>
      </w:pPr>
      <w:r w:rsidRPr="00F15CF8">
        <w:rPr>
          <w:rFonts w:ascii="Calibri" w:hAnsi="Calibri" w:cs="Calibri"/>
        </w:rPr>
        <w:t xml:space="preserve">It mandates the </w:t>
      </w:r>
      <w:r w:rsidRPr="00F15CF8">
        <w:rPr>
          <w:rStyle w:val="Strong"/>
          <w:rFonts w:ascii="Calibri" w:hAnsi="Calibri" w:cs="Calibri"/>
        </w:rPr>
        <w:t>Mining Cadastre Office (</w:t>
      </w:r>
      <w:proofErr w:type="spellStart"/>
      <w:r w:rsidRPr="00F15CF8">
        <w:rPr>
          <w:rStyle w:val="Strong"/>
          <w:rFonts w:ascii="Calibri" w:hAnsi="Calibri" w:cs="Calibri"/>
        </w:rPr>
        <w:t>MCO</w:t>
      </w:r>
      <w:proofErr w:type="spellEnd"/>
      <w:r w:rsidRPr="00F15CF8">
        <w:rPr>
          <w:rStyle w:val="Strong"/>
          <w:rFonts w:ascii="Calibri" w:hAnsi="Calibri" w:cs="Calibri"/>
        </w:rPr>
        <w:t>)</w:t>
      </w:r>
      <w:r w:rsidRPr="00F15CF8">
        <w:rPr>
          <w:rFonts w:ascii="Calibri" w:hAnsi="Calibri" w:cs="Calibri"/>
        </w:rPr>
        <w:t xml:space="preserve"> to administer licenses through a transparent and efficient process, eliminating </w:t>
      </w:r>
      <w:proofErr w:type="spellStart"/>
      <w:r w:rsidRPr="00F15CF8">
        <w:rPr>
          <w:rFonts w:ascii="Calibri" w:hAnsi="Calibri" w:cs="Calibri"/>
        </w:rPr>
        <w:t>favoritism</w:t>
      </w:r>
      <w:proofErr w:type="spellEnd"/>
      <w:r w:rsidRPr="00F15CF8">
        <w:rPr>
          <w:rFonts w:ascii="Calibri" w:hAnsi="Calibri" w:cs="Calibri"/>
        </w:rPr>
        <w:t xml:space="preserve"> and underhand deals.</w:t>
      </w:r>
    </w:p>
    <w:p w14:paraId="533A2781" w14:textId="77777777" w:rsidR="002F3B78" w:rsidRPr="00F15CF8" w:rsidRDefault="002F3B78" w:rsidP="0096193D">
      <w:pPr>
        <w:pStyle w:val="NormalWeb"/>
        <w:numPr>
          <w:ilvl w:val="0"/>
          <w:numId w:val="113"/>
        </w:numPr>
        <w:rPr>
          <w:rFonts w:ascii="Calibri" w:hAnsi="Calibri" w:cs="Calibri"/>
        </w:rPr>
      </w:pPr>
      <w:r w:rsidRPr="00F15CF8">
        <w:rPr>
          <w:rStyle w:val="Strong"/>
          <w:rFonts w:ascii="Calibri" w:eastAsiaTheme="majorEastAsia" w:hAnsi="Calibri" w:cs="Calibri"/>
        </w:rPr>
        <w:t>Nigerian Extractive Industries Transparency Initiative (NEITI) Act (2007)</w:t>
      </w:r>
    </w:p>
    <w:p w14:paraId="790A6A09" w14:textId="77777777" w:rsidR="002F3B78" w:rsidRPr="00F15CF8" w:rsidRDefault="002F3B78" w:rsidP="0096193D">
      <w:pPr>
        <w:numPr>
          <w:ilvl w:val="1"/>
          <w:numId w:val="113"/>
        </w:numPr>
        <w:spacing w:before="100" w:beforeAutospacing="1" w:after="100" w:afterAutospacing="1"/>
        <w:rPr>
          <w:rFonts w:ascii="Calibri" w:hAnsi="Calibri" w:cs="Calibri"/>
        </w:rPr>
      </w:pPr>
      <w:r w:rsidRPr="00F15CF8">
        <w:rPr>
          <w:rFonts w:ascii="Calibri" w:hAnsi="Calibri" w:cs="Calibri"/>
        </w:rPr>
        <w:t xml:space="preserve">NEITI is a significant anti-corruption measure focused on ensuring </w:t>
      </w:r>
      <w:r w:rsidRPr="00F15CF8">
        <w:rPr>
          <w:rStyle w:val="Strong"/>
          <w:rFonts w:ascii="Calibri" w:hAnsi="Calibri" w:cs="Calibri"/>
        </w:rPr>
        <w:t>transparency</w:t>
      </w:r>
      <w:r w:rsidRPr="00F15CF8">
        <w:rPr>
          <w:rFonts w:ascii="Calibri" w:hAnsi="Calibri" w:cs="Calibri"/>
        </w:rPr>
        <w:t xml:space="preserve"> and </w:t>
      </w:r>
      <w:r w:rsidRPr="00F15CF8">
        <w:rPr>
          <w:rStyle w:val="Strong"/>
          <w:rFonts w:ascii="Calibri" w:hAnsi="Calibri" w:cs="Calibri"/>
        </w:rPr>
        <w:t>accountability</w:t>
      </w:r>
      <w:r w:rsidRPr="00F15CF8">
        <w:rPr>
          <w:rFonts w:ascii="Calibri" w:hAnsi="Calibri" w:cs="Calibri"/>
        </w:rPr>
        <w:t xml:space="preserve"> in the extractive industries, including solid minerals.</w:t>
      </w:r>
    </w:p>
    <w:p w14:paraId="1F92C3DF" w14:textId="77777777" w:rsidR="002F3B78" w:rsidRPr="00F15CF8" w:rsidRDefault="002F3B78" w:rsidP="0096193D">
      <w:pPr>
        <w:numPr>
          <w:ilvl w:val="1"/>
          <w:numId w:val="113"/>
        </w:numPr>
        <w:spacing w:before="100" w:beforeAutospacing="1" w:after="100" w:afterAutospacing="1"/>
        <w:rPr>
          <w:rFonts w:ascii="Calibri" w:hAnsi="Calibri" w:cs="Calibri"/>
        </w:rPr>
      </w:pPr>
      <w:r w:rsidRPr="00F15CF8">
        <w:rPr>
          <w:rFonts w:ascii="Calibri" w:hAnsi="Calibri" w:cs="Calibri"/>
        </w:rPr>
        <w:t xml:space="preserve">NEITI conducts </w:t>
      </w:r>
      <w:r w:rsidRPr="00F15CF8">
        <w:rPr>
          <w:rStyle w:val="Strong"/>
          <w:rFonts w:ascii="Calibri" w:hAnsi="Calibri" w:cs="Calibri"/>
        </w:rPr>
        <w:t>audits</w:t>
      </w:r>
      <w:r w:rsidRPr="00F15CF8">
        <w:rPr>
          <w:rFonts w:ascii="Calibri" w:hAnsi="Calibri" w:cs="Calibri"/>
        </w:rPr>
        <w:t xml:space="preserve"> to track revenue flows, mineral production, and payments made by companies to the government.</w:t>
      </w:r>
    </w:p>
    <w:p w14:paraId="5C710B5D" w14:textId="77777777" w:rsidR="002F3B78" w:rsidRPr="00F15CF8" w:rsidRDefault="002F3B78" w:rsidP="0096193D">
      <w:pPr>
        <w:numPr>
          <w:ilvl w:val="1"/>
          <w:numId w:val="113"/>
        </w:numPr>
        <w:spacing w:before="100" w:beforeAutospacing="1" w:after="100" w:afterAutospacing="1"/>
        <w:rPr>
          <w:rFonts w:ascii="Calibri" w:hAnsi="Calibri" w:cs="Calibri"/>
        </w:rPr>
      </w:pPr>
      <w:r w:rsidRPr="00F15CF8">
        <w:rPr>
          <w:rFonts w:ascii="Calibri" w:hAnsi="Calibri" w:cs="Calibri"/>
        </w:rPr>
        <w:t>Reports published by NEITI expose irregularities, revenue losses, and corruption in the solid mineral sector.</w:t>
      </w:r>
    </w:p>
    <w:p w14:paraId="77CDE851" w14:textId="77777777" w:rsidR="002F3B78" w:rsidRPr="00F15CF8" w:rsidRDefault="002F3B78" w:rsidP="0096193D">
      <w:pPr>
        <w:pStyle w:val="NormalWeb"/>
        <w:numPr>
          <w:ilvl w:val="0"/>
          <w:numId w:val="113"/>
        </w:numPr>
        <w:rPr>
          <w:rFonts w:ascii="Calibri" w:hAnsi="Calibri" w:cs="Calibri"/>
        </w:rPr>
      </w:pPr>
      <w:r w:rsidRPr="00F15CF8">
        <w:rPr>
          <w:rStyle w:val="Strong"/>
          <w:rFonts w:ascii="Calibri" w:eastAsiaTheme="majorEastAsia" w:hAnsi="Calibri" w:cs="Calibri"/>
        </w:rPr>
        <w:t>Economic and Financial Crimes Commission (EFCC) Act (2004)</w:t>
      </w:r>
    </w:p>
    <w:p w14:paraId="31565D18" w14:textId="77777777" w:rsidR="002F3B78" w:rsidRPr="00F15CF8" w:rsidRDefault="002F3B78" w:rsidP="0096193D">
      <w:pPr>
        <w:numPr>
          <w:ilvl w:val="1"/>
          <w:numId w:val="113"/>
        </w:numPr>
        <w:spacing w:before="100" w:beforeAutospacing="1" w:after="100" w:afterAutospacing="1"/>
        <w:rPr>
          <w:rFonts w:ascii="Calibri" w:hAnsi="Calibri" w:cs="Calibri"/>
        </w:rPr>
      </w:pPr>
      <w:r w:rsidRPr="00F15CF8">
        <w:rPr>
          <w:rFonts w:ascii="Calibri" w:hAnsi="Calibri" w:cs="Calibri"/>
        </w:rPr>
        <w:t>The EFCC has powers to investigate and prosecute economic and financial crimes, including corruption in the solid mineral sector.</w:t>
      </w:r>
    </w:p>
    <w:p w14:paraId="593E2A53" w14:textId="77777777" w:rsidR="002F3B78" w:rsidRPr="00F15CF8" w:rsidRDefault="002F3B78" w:rsidP="0096193D">
      <w:pPr>
        <w:numPr>
          <w:ilvl w:val="1"/>
          <w:numId w:val="113"/>
        </w:numPr>
        <w:spacing w:before="100" w:beforeAutospacing="1" w:after="100" w:afterAutospacing="1"/>
        <w:rPr>
          <w:rFonts w:ascii="Calibri" w:hAnsi="Calibri" w:cs="Calibri"/>
        </w:rPr>
      </w:pPr>
      <w:r w:rsidRPr="00F15CF8">
        <w:rPr>
          <w:rFonts w:ascii="Calibri" w:hAnsi="Calibri" w:cs="Calibri"/>
        </w:rPr>
        <w:t>It works alongside other agencies to investigate cases of illegal mining, diversion of revenues, and abuse of office.</w:t>
      </w:r>
    </w:p>
    <w:p w14:paraId="40EA8C5E" w14:textId="77777777" w:rsidR="002F3B78" w:rsidRPr="00F15CF8" w:rsidRDefault="002F3B78" w:rsidP="0096193D">
      <w:pPr>
        <w:pStyle w:val="NormalWeb"/>
        <w:numPr>
          <w:ilvl w:val="0"/>
          <w:numId w:val="113"/>
        </w:numPr>
        <w:rPr>
          <w:rFonts w:ascii="Calibri" w:hAnsi="Calibri" w:cs="Calibri"/>
        </w:rPr>
      </w:pPr>
      <w:r w:rsidRPr="00F15CF8">
        <w:rPr>
          <w:rStyle w:val="Strong"/>
          <w:rFonts w:ascii="Calibri" w:eastAsiaTheme="majorEastAsia" w:hAnsi="Calibri" w:cs="Calibri"/>
        </w:rPr>
        <w:t>Independent Corrupt Practices and Other Related Offences Act (2000)</w:t>
      </w:r>
    </w:p>
    <w:p w14:paraId="0117C04E" w14:textId="77777777" w:rsidR="002F3B78" w:rsidRPr="00F15CF8" w:rsidRDefault="002F3B78" w:rsidP="0096193D">
      <w:pPr>
        <w:numPr>
          <w:ilvl w:val="1"/>
          <w:numId w:val="113"/>
        </w:numPr>
        <w:spacing w:before="100" w:beforeAutospacing="1" w:after="100" w:afterAutospacing="1"/>
        <w:rPr>
          <w:rFonts w:ascii="Calibri" w:hAnsi="Calibri" w:cs="Calibri"/>
        </w:rPr>
      </w:pPr>
      <w:r w:rsidRPr="00F15CF8">
        <w:rPr>
          <w:rFonts w:ascii="Calibri" w:hAnsi="Calibri" w:cs="Calibri"/>
        </w:rPr>
        <w:t xml:space="preserve">This law empowers the </w:t>
      </w:r>
      <w:proofErr w:type="spellStart"/>
      <w:r w:rsidRPr="00F15CF8">
        <w:rPr>
          <w:rStyle w:val="Strong"/>
          <w:rFonts w:ascii="Calibri" w:hAnsi="Calibri" w:cs="Calibri"/>
        </w:rPr>
        <w:t>ICPC</w:t>
      </w:r>
      <w:proofErr w:type="spellEnd"/>
      <w:r w:rsidRPr="00F15CF8">
        <w:rPr>
          <w:rFonts w:ascii="Calibri" w:hAnsi="Calibri" w:cs="Calibri"/>
        </w:rPr>
        <w:t xml:space="preserve"> to investigate, prosecute, and prevent corruption.</w:t>
      </w:r>
    </w:p>
    <w:p w14:paraId="07390EC3" w14:textId="77777777" w:rsidR="002F3B78" w:rsidRPr="00F15CF8" w:rsidRDefault="002F3B78" w:rsidP="0096193D">
      <w:pPr>
        <w:numPr>
          <w:ilvl w:val="1"/>
          <w:numId w:val="113"/>
        </w:numPr>
        <w:spacing w:before="100" w:beforeAutospacing="1" w:after="100" w:afterAutospacing="1"/>
        <w:rPr>
          <w:rFonts w:ascii="Calibri" w:hAnsi="Calibri" w:cs="Calibri"/>
        </w:rPr>
      </w:pPr>
      <w:r w:rsidRPr="00F15CF8">
        <w:rPr>
          <w:rFonts w:ascii="Calibri" w:hAnsi="Calibri" w:cs="Calibri"/>
        </w:rPr>
        <w:t xml:space="preserve">The </w:t>
      </w:r>
      <w:proofErr w:type="spellStart"/>
      <w:r w:rsidRPr="00F15CF8">
        <w:rPr>
          <w:rFonts w:ascii="Calibri" w:hAnsi="Calibri" w:cs="Calibri"/>
        </w:rPr>
        <w:t>ICPC</w:t>
      </w:r>
      <w:proofErr w:type="spellEnd"/>
      <w:r w:rsidRPr="00F15CF8">
        <w:rPr>
          <w:rFonts w:ascii="Calibri" w:hAnsi="Calibri" w:cs="Calibri"/>
        </w:rPr>
        <w:t xml:space="preserve"> addresses corruption in the issuance of mining licenses, royalty payments, and illegal mining activities.</w:t>
      </w:r>
    </w:p>
    <w:p w14:paraId="32F7F894" w14:textId="77777777" w:rsidR="002F3B78" w:rsidRPr="00F15CF8" w:rsidRDefault="002F3B78" w:rsidP="0096193D">
      <w:pPr>
        <w:pStyle w:val="NormalWeb"/>
        <w:numPr>
          <w:ilvl w:val="0"/>
          <w:numId w:val="113"/>
        </w:numPr>
        <w:rPr>
          <w:rFonts w:ascii="Calibri" w:hAnsi="Calibri" w:cs="Calibri"/>
        </w:rPr>
      </w:pPr>
      <w:r w:rsidRPr="00F15CF8">
        <w:rPr>
          <w:rStyle w:val="Strong"/>
          <w:rFonts w:ascii="Calibri" w:eastAsiaTheme="majorEastAsia" w:hAnsi="Calibri" w:cs="Calibri"/>
        </w:rPr>
        <w:t>Public Procurement Act (2007)</w:t>
      </w:r>
    </w:p>
    <w:p w14:paraId="6E080B69" w14:textId="77777777" w:rsidR="002F3B78" w:rsidRPr="00F15CF8" w:rsidRDefault="002F3B78" w:rsidP="0096193D">
      <w:pPr>
        <w:numPr>
          <w:ilvl w:val="1"/>
          <w:numId w:val="113"/>
        </w:numPr>
        <w:spacing w:before="100" w:beforeAutospacing="1" w:after="100" w:afterAutospacing="1"/>
        <w:rPr>
          <w:rFonts w:ascii="Calibri" w:hAnsi="Calibri" w:cs="Calibri"/>
        </w:rPr>
      </w:pPr>
      <w:r w:rsidRPr="00F15CF8">
        <w:rPr>
          <w:rFonts w:ascii="Calibri" w:hAnsi="Calibri" w:cs="Calibri"/>
        </w:rPr>
        <w:t>The Act regulates public procurement processes, ensuring transparency and accountability in government contracts related to solid minerals infrastructure, exploration, and mining operations.</w:t>
      </w:r>
    </w:p>
    <w:p w14:paraId="45AAA1D5" w14:textId="77777777" w:rsidR="002F3B78" w:rsidRPr="00F15CF8" w:rsidRDefault="002F3B78" w:rsidP="0096193D">
      <w:pPr>
        <w:pStyle w:val="NormalWeb"/>
        <w:numPr>
          <w:ilvl w:val="0"/>
          <w:numId w:val="113"/>
        </w:numPr>
        <w:rPr>
          <w:rFonts w:ascii="Calibri" w:hAnsi="Calibri" w:cs="Calibri"/>
        </w:rPr>
      </w:pPr>
      <w:r w:rsidRPr="00F15CF8">
        <w:rPr>
          <w:rStyle w:val="Strong"/>
          <w:rFonts w:ascii="Calibri" w:eastAsiaTheme="majorEastAsia" w:hAnsi="Calibri" w:cs="Calibri"/>
        </w:rPr>
        <w:t>Freedom of Information (FOI) Act (2011)</w:t>
      </w:r>
    </w:p>
    <w:p w14:paraId="3E0F5327" w14:textId="77777777" w:rsidR="002F3B78" w:rsidRPr="00F15CF8" w:rsidRDefault="002F3B78" w:rsidP="0096193D">
      <w:pPr>
        <w:numPr>
          <w:ilvl w:val="1"/>
          <w:numId w:val="113"/>
        </w:numPr>
        <w:spacing w:before="100" w:beforeAutospacing="1" w:after="100" w:afterAutospacing="1"/>
        <w:rPr>
          <w:rFonts w:ascii="Calibri" w:hAnsi="Calibri" w:cs="Calibri"/>
        </w:rPr>
      </w:pPr>
      <w:r w:rsidRPr="00F15CF8">
        <w:rPr>
          <w:rFonts w:ascii="Calibri" w:hAnsi="Calibri" w:cs="Calibri"/>
        </w:rPr>
        <w:lastRenderedPageBreak/>
        <w:t>The FOI Act gives citizens the right to access public information, including data on mining licenses, revenue collection, and allocation of resources.</w:t>
      </w:r>
    </w:p>
    <w:p w14:paraId="6CF5D2C9" w14:textId="77777777" w:rsidR="002F3B78" w:rsidRPr="00F15CF8" w:rsidRDefault="002F3B78" w:rsidP="0096193D">
      <w:pPr>
        <w:numPr>
          <w:ilvl w:val="1"/>
          <w:numId w:val="113"/>
        </w:numPr>
        <w:spacing w:before="100" w:beforeAutospacing="1" w:after="100" w:afterAutospacing="1"/>
        <w:rPr>
          <w:rFonts w:ascii="Calibri" w:hAnsi="Calibri" w:cs="Calibri"/>
        </w:rPr>
      </w:pPr>
      <w:r w:rsidRPr="00F15CF8">
        <w:rPr>
          <w:rFonts w:ascii="Calibri" w:hAnsi="Calibri" w:cs="Calibri"/>
        </w:rPr>
        <w:t>It enables civil society organizations (</w:t>
      </w:r>
      <w:proofErr w:type="spellStart"/>
      <w:r w:rsidRPr="00F15CF8">
        <w:rPr>
          <w:rFonts w:ascii="Calibri" w:hAnsi="Calibri" w:cs="Calibri"/>
        </w:rPr>
        <w:t>CSOs</w:t>
      </w:r>
      <w:proofErr w:type="spellEnd"/>
      <w:r w:rsidRPr="00F15CF8">
        <w:rPr>
          <w:rFonts w:ascii="Calibri" w:hAnsi="Calibri" w:cs="Calibri"/>
        </w:rPr>
        <w:t>) and stakeholders to scrutinize mining operations and expose corrupt practices.</w:t>
      </w:r>
    </w:p>
    <w:p w14:paraId="2DA45E22" w14:textId="77777777" w:rsidR="002F3B78" w:rsidRPr="00F15CF8" w:rsidRDefault="002F3B78" w:rsidP="002F3B78">
      <w:pPr>
        <w:rPr>
          <w:rFonts w:ascii="Calibri" w:hAnsi="Calibri" w:cs="Calibri"/>
        </w:rPr>
      </w:pPr>
    </w:p>
    <w:p w14:paraId="15BC1499" w14:textId="77777777" w:rsidR="002F3B78" w:rsidRPr="00F15CF8" w:rsidRDefault="002F3B78" w:rsidP="002F3B78">
      <w:pPr>
        <w:pStyle w:val="Heading3"/>
        <w:rPr>
          <w:rFonts w:ascii="Calibri" w:hAnsi="Calibri" w:cs="Calibri"/>
          <w:sz w:val="24"/>
        </w:rPr>
      </w:pPr>
      <w:bookmarkStart w:id="94" w:name="_Toc185363466"/>
      <w:r w:rsidRPr="00F15CF8">
        <w:rPr>
          <w:rStyle w:val="Strong"/>
          <w:rFonts w:ascii="Calibri" w:hAnsi="Calibri" w:cs="Calibri"/>
          <w:bCs w:val="0"/>
          <w:sz w:val="24"/>
        </w:rPr>
        <w:t>Institutional Mechanisms to Combat Corruption</w:t>
      </w:r>
      <w:bookmarkEnd w:id="94"/>
    </w:p>
    <w:p w14:paraId="6B6EE7AE" w14:textId="77777777" w:rsidR="002F3B78" w:rsidRPr="00F15CF8" w:rsidRDefault="002F3B78" w:rsidP="0096193D">
      <w:pPr>
        <w:pStyle w:val="NormalWeb"/>
        <w:numPr>
          <w:ilvl w:val="0"/>
          <w:numId w:val="114"/>
        </w:numPr>
        <w:rPr>
          <w:rFonts w:ascii="Calibri" w:hAnsi="Calibri" w:cs="Calibri"/>
        </w:rPr>
      </w:pPr>
      <w:r w:rsidRPr="00F15CF8">
        <w:rPr>
          <w:rStyle w:val="Strong"/>
          <w:rFonts w:ascii="Calibri" w:eastAsiaTheme="majorEastAsia" w:hAnsi="Calibri" w:cs="Calibri"/>
        </w:rPr>
        <w:t>Nigerian Extractive Industries Transparency Initiative (NEITI)</w:t>
      </w:r>
    </w:p>
    <w:p w14:paraId="18BADD99" w14:textId="77777777" w:rsidR="002F3B78" w:rsidRPr="00F15CF8" w:rsidRDefault="002F3B78" w:rsidP="0096193D">
      <w:pPr>
        <w:numPr>
          <w:ilvl w:val="1"/>
          <w:numId w:val="114"/>
        </w:numPr>
        <w:spacing w:before="100" w:beforeAutospacing="1" w:after="100" w:afterAutospacing="1"/>
        <w:rPr>
          <w:rFonts w:ascii="Calibri" w:hAnsi="Calibri" w:cs="Calibri"/>
        </w:rPr>
      </w:pPr>
      <w:r w:rsidRPr="00F15CF8">
        <w:rPr>
          <w:rFonts w:ascii="Calibri" w:hAnsi="Calibri" w:cs="Calibri"/>
        </w:rPr>
        <w:t>NEITI ensures transparency in the solid mineral sector by conducting audits and publishing findings on revenue flows, production data, and governance gaps.</w:t>
      </w:r>
    </w:p>
    <w:p w14:paraId="53D3F2E6" w14:textId="77777777" w:rsidR="002F3B78" w:rsidRPr="00F15CF8" w:rsidRDefault="002F3B78" w:rsidP="0096193D">
      <w:pPr>
        <w:numPr>
          <w:ilvl w:val="1"/>
          <w:numId w:val="114"/>
        </w:numPr>
        <w:spacing w:before="100" w:beforeAutospacing="1" w:after="100" w:afterAutospacing="1"/>
        <w:rPr>
          <w:rFonts w:ascii="Calibri" w:hAnsi="Calibri" w:cs="Calibri"/>
        </w:rPr>
      </w:pPr>
      <w:r w:rsidRPr="00F15CF8">
        <w:rPr>
          <w:rFonts w:ascii="Calibri" w:hAnsi="Calibri" w:cs="Calibri"/>
        </w:rPr>
        <w:t xml:space="preserve">NEITI collaborates with international bodies under the </w:t>
      </w:r>
      <w:r w:rsidRPr="00F15CF8">
        <w:rPr>
          <w:rStyle w:val="Strong"/>
          <w:rFonts w:ascii="Calibri" w:hAnsi="Calibri" w:cs="Calibri"/>
        </w:rPr>
        <w:t>Extractive Industries Transparency Initiative (EITI)</w:t>
      </w:r>
      <w:r w:rsidRPr="00F15CF8">
        <w:rPr>
          <w:rFonts w:ascii="Calibri" w:hAnsi="Calibri" w:cs="Calibri"/>
        </w:rPr>
        <w:t xml:space="preserve"> framework to align with global best practices.</w:t>
      </w:r>
    </w:p>
    <w:p w14:paraId="051A43DD" w14:textId="77777777" w:rsidR="002F3B78" w:rsidRPr="00F15CF8" w:rsidRDefault="002F3B78" w:rsidP="0096193D">
      <w:pPr>
        <w:pStyle w:val="NormalWeb"/>
        <w:numPr>
          <w:ilvl w:val="0"/>
          <w:numId w:val="114"/>
        </w:numPr>
        <w:rPr>
          <w:rFonts w:ascii="Calibri" w:hAnsi="Calibri" w:cs="Calibri"/>
        </w:rPr>
      </w:pPr>
      <w:r w:rsidRPr="00F15CF8">
        <w:rPr>
          <w:rStyle w:val="Strong"/>
          <w:rFonts w:ascii="Calibri" w:eastAsiaTheme="majorEastAsia" w:hAnsi="Calibri" w:cs="Calibri"/>
        </w:rPr>
        <w:t>Economic and Financial Crimes Commission (EFCC)</w:t>
      </w:r>
    </w:p>
    <w:p w14:paraId="5BAA34C0" w14:textId="77777777" w:rsidR="002F3B78" w:rsidRPr="00F15CF8" w:rsidRDefault="002F3B78" w:rsidP="0096193D">
      <w:pPr>
        <w:numPr>
          <w:ilvl w:val="1"/>
          <w:numId w:val="114"/>
        </w:numPr>
        <w:spacing w:before="100" w:beforeAutospacing="1" w:after="100" w:afterAutospacing="1"/>
        <w:rPr>
          <w:rFonts w:ascii="Calibri" w:hAnsi="Calibri" w:cs="Calibri"/>
        </w:rPr>
      </w:pPr>
      <w:r w:rsidRPr="00F15CF8">
        <w:rPr>
          <w:rFonts w:ascii="Calibri" w:hAnsi="Calibri" w:cs="Calibri"/>
        </w:rPr>
        <w:t>The EFCC actively investigates and prosecutes individuals and companies involved in illegal mining, tax evasion, and diversion of funds.</w:t>
      </w:r>
    </w:p>
    <w:p w14:paraId="2BB67DD2" w14:textId="77777777" w:rsidR="002F3B78" w:rsidRPr="00F15CF8" w:rsidRDefault="002F3B78" w:rsidP="0096193D">
      <w:pPr>
        <w:pStyle w:val="NormalWeb"/>
        <w:numPr>
          <w:ilvl w:val="0"/>
          <w:numId w:val="114"/>
        </w:numPr>
        <w:rPr>
          <w:rFonts w:ascii="Calibri" w:hAnsi="Calibri" w:cs="Calibri"/>
        </w:rPr>
      </w:pPr>
      <w:r w:rsidRPr="00F15CF8">
        <w:rPr>
          <w:rStyle w:val="Strong"/>
          <w:rFonts w:ascii="Calibri" w:eastAsiaTheme="majorEastAsia" w:hAnsi="Calibri" w:cs="Calibri"/>
        </w:rPr>
        <w:t>Independent Corrupt Practices Commission (</w:t>
      </w:r>
      <w:proofErr w:type="spellStart"/>
      <w:r w:rsidRPr="00F15CF8">
        <w:rPr>
          <w:rStyle w:val="Strong"/>
          <w:rFonts w:ascii="Calibri" w:eastAsiaTheme="majorEastAsia" w:hAnsi="Calibri" w:cs="Calibri"/>
        </w:rPr>
        <w:t>ICPC</w:t>
      </w:r>
      <w:proofErr w:type="spellEnd"/>
      <w:r w:rsidRPr="00F15CF8">
        <w:rPr>
          <w:rStyle w:val="Strong"/>
          <w:rFonts w:ascii="Calibri" w:eastAsiaTheme="majorEastAsia" w:hAnsi="Calibri" w:cs="Calibri"/>
        </w:rPr>
        <w:t>)</w:t>
      </w:r>
    </w:p>
    <w:p w14:paraId="1305B37D" w14:textId="77777777" w:rsidR="002F3B78" w:rsidRPr="00F15CF8" w:rsidRDefault="002F3B78" w:rsidP="0096193D">
      <w:pPr>
        <w:numPr>
          <w:ilvl w:val="1"/>
          <w:numId w:val="114"/>
        </w:numPr>
        <w:spacing w:before="100" w:beforeAutospacing="1" w:after="100" w:afterAutospacing="1"/>
        <w:rPr>
          <w:rFonts w:ascii="Calibri" w:hAnsi="Calibri" w:cs="Calibri"/>
        </w:rPr>
      </w:pPr>
      <w:r w:rsidRPr="00F15CF8">
        <w:rPr>
          <w:rFonts w:ascii="Calibri" w:hAnsi="Calibri" w:cs="Calibri"/>
        </w:rPr>
        <w:t xml:space="preserve">The </w:t>
      </w:r>
      <w:proofErr w:type="spellStart"/>
      <w:r w:rsidRPr="00F15CF8">
        <w:rPr>
          <w:rFonts w:ascii="Calibri" w:hAnsi="Calibri" w:cs="Calibri"/>
        </w:rPr>
        <w:t>ICPC</w:t>
      </w:r>
      <w:proofErr w:type="spellEnd"/>
      <w:r w:rsidRPr="00F15CF8">
        <w:rPr>
          <w:rFonts w:ascii="Calibri" w:hAnsi="Calibri" w:cs="Calibri"/>
        </w:rPr>
        <w:t xml:space="preserve"> works to detect and prevent corrupt practices such as bribery, license fraud, and resource mismanagement in the sector.</w:t>
      </w:r>
    </w:p>
    <w:p w14:paraId="5CC37FDA" w14:textId="77777777" w:rsidR="002F3B78" w:rsidRPr="00F15CF8" w:rsidRDefault="002F3B78" w:rsidP="0096193D">
      <w:pPr>
        <w:pStyle w:val="NormalWeb"/>
        <w:numPr>
          <w:ilvl w:val="0"/>
          <w:numId w:val="114"/>
        </w:numPr>
        <w:rPr>
          <w:rFonts w:ascii="Calibri" w:hAnsi="Calibri" w:cs="Calibri"/>
        </w:rPr>
      </w:pPr>
      <w:r w:rsidRPr="00F15CF8">
        <w:rPr>
          <w:rStyle w:val="Strong"/>
          <w:rFonts w:ascii="Calibri" w:eastAsiaTheme="majorEastAsia" w:hAnsi="Calibri" w:cs="Calibri"/>
        </w:rPr>
        <w:t xml:space="preserve">Mining </w:t>
      </w:r>
      <w:proofErr w:type="spellStart"/>
      <w:r w:rsidRPr="00F15CF8">
        <w:rPr>
          <w:rStyle w:val="Strong"/>
          <w:rFonts w:ascii="Calibri" w:eastAsiaTheme="majorEastAsia" w:hAnsi="Calibri" w:cs="Calibri"/>
        </w:rPr>
        <w:t>Cadastre</w:t>
      </w:r>
      <w:proofErr w:type="spellEnd"/>
      <w:r w:rsidRPr="00F15CF8">
        <w:rPr>
          <w:rStyle w:val="Strong"/>
          <w:rFonts w:ascii="Calibri" w:eastAsiaTheme="majorEastAsia" w:hAnsi="Calibri" w:cs="Calibri"/>
        </w:rPr>
        <w:t xml:space="preserve"> Office (</w:t>
      </w:r>
      <w:proofErr w:type="spellStart"/>
      <w:r w:rsidRPr="00F15CF8">
        <w:rPr>
          <w:rStyle w:val="Strong"/>
          <w:rFonts w:ascii="Calibri" w:eastAsiaTheme="majorEastAsia" w:hAnsi="Calibri" w:cs="Calibri"/>
        </w:rPr>
        <w:t>MCO</w:t>
      </w:r>
      <w:proofErr w:type="spellEnd"/>
      <w:r w:rsidRPr="00F15CF8">
        <w:rPr>
          <w:rStyle w:val="Strong"/>
          <w:rFonts w:ascii="Calibri" w:eastAsiaTheme="majorEastAsia" w:hAnsi="Calibri" w:cs="Calibri"/>
        </w:rPr>
        <w:t>)</w:t>
      </w:r>
    </w:p>
    <w:p w14:paraId="530CA5EF" w14:textId="77777777" w:rsidR="002F3B78" w:rsidRPr="00F15CF8" w:rsidRDefault="002F3B78" w:rsidP="0096193D">
      <w:pPr>
        <w:numPr>
          <w:ilvl w:val="1"/>
          <w:numId w:val="114"/>
        </w:numPr>
        <w:spacing w:before="100" w:beforeAutospacing="1" w:after="100" w:afterAutospacing="1"/>
        <w:rPr>
          <w:rFonts w:ascii="Calibri" w:hAnsi="Calibri" w:cs="Calibri"/>
        </w:rPr>
      </w:pPr>
      <w:r w:rsidRPr="00F15CF8">
        <w:rPr>
          <w:rFonts w:ascii="Calibri" w:hAnsi="Calibri" w:cs="Calibri"/>
        </w:rPr>
        <w:t xml:space="preserve">The </w:t>
      </w:r>
      <w:proofErr w:type="spellStart"/>
      <w:r w:rsidRPr="00F15CF8">
        <w:rPr>
          <w:rFonts w:ascii="Calibri" w:hAnsi="Calibri" w:cs="Calibri"/>
        </w:rPr>
        <w:t>MCO</w:t>
      </w:r>
      <w:proofErr w:type="spellEnd"/>
      <w:r w:rsidRPr="00F15CF8">
        <w:rPr>
          <w:rFonts w:ascii="Calibri" w:hAnsi="Calibri" w:cs="Calibri"/>
        </w:rPr>
        <w:t xml:space="preserve"> ensures a </w:t>
      </w:r>
      <w:r w:rsidRPr="00F15CF8">
        <w:rPr>
          <w:rStyle w:val="Strong"/>
          <w:rFonts w:ascii="Calibri" w:hAnsi="Calibri" w:cs="Calibri"/>
        </w:rPr>
        <w:t>transparent and organized allocation</w:t>
      </w:r>
      <w:r w:rsidRPr="00F15CF8">
        <w:rPr>
          <w:rFonts w:ascii="Calibri" w:hAnsi="Calibri" w:cs="Calibri"/>
        </w:rPr>
        <w:t xml:space="preserve"> of mining titles and licenses through a digital, first-come-first-served system.</w:t>
      </w:r>
    </w:p>
    <w:p w14:paraId="2746B690" w14:textId="77777777" w:rsidR="002F3B78" w:rsidRPr="00F15CF8" w:rsidRDefault="002F3B78" w:rsidP="0096193D">
      <w:pPr>
        <w:numPr>
          <w:ilvl w:val="1"/>
          <w:numId w:val="114"/>
        </w:numPr>
        <w:spacing w:before="100" w:beforeAutospacing="1" w:after="100" w:afterAutospacing="1"/>
        <w:rPr>
          <w:rFonts w:ascii="Calibri" w:hAnsi="Calibri" w:cs="Calibri"/>
        </w:rPr>
      </w:pPr>
      <w:r w:rsidRPr="00F15CF8">
        <w:rPr>
          <w:rFonts w:ascii="Calibri" w:hAnsi="Calibri" w:cs="Calibri"/>
        </w:rPr>
        <w:t>The digital licensing process reduces human interference and corruption risks.</w:t>
      </w:r>
    </w:p>
    <w:p w14:paraId="5ED68C00" w14:textId="77777777" w:rsidR="002F3B78" w:rsidRPr="00F15CF8" w:rsidRDefault="002F3B78" w:rsidP="0096193D">
      <w:pPr>
        <w:pStyle w:val="NormalWeb"/>
        <w:numPr>
          <w:ilvl w:val="0"/>
          <w:numId w:val="114"/>
        </w:numPr>
        <w:rPr>
          <w:rFonts w:ascii="Calibri" w:hAnsi="Calibri" w:cs="Calibri"/>
        </w:rPr>
      </w:pPr>
      <w:r w:rsidRPr="00F15CF8">
        <w:rPr>
          <w:rStyle w:val="Strong"/>
          <w:rFonts w:ascii="Calibri" w:eastAsiaTheme="majorEastAsia" w:hAnsi="Calibri" w:cs="Calibri"/>
        </w:rPr>
        <w:t>Nigeria Police and Other Security Agencies</w:t>
      </w:r>
    </w:p>
    <w:p w14:paraId="67C5C619" w14:textId="77777777" w:rsidR="002F3B78" w:rsidRPr="00F15CF8" w:rsidRDefault="002F3B78" w:rsidP="0096193D">
      <w:pPr>
        <w:numPr>
          <w:ilvl w:val="1"/>
          <w:numId w:val="114"/>
        </w:numPr>
        <w:spacing w:before="100" w:beforeAutospacing="1" w:after="100" w:afterAutospacing="1"/>
        <w:rPr>
          <w:rFonts w:ascii="Calibri" w:hAnsi="Calibri" w:cs="Calibri"/>
        </w:rPr>
      </w:pPr>
      <w:r w:rsidRPr="00F15CF8">
        <w:rPr>
          <w:rFonts w:ascii="Calibri" w:hAnsi="Calibri" w:cs="Calibri"/>
        </w:rPr>
        <w:t>Security agencies collaborate to combat illegal mining, smuggling of solid minerals, and other illicit activities.</w:t>
      </w:r>
    </w:p>
    <w:p w14:paraId="294D8EB7" w14:textId="77777777" w:rsidR="002F3B78" w:rsidRPr="00F15CF8" w:rsidRDefault="002F3B78" w:rsidP="0096193D">
      <w:pPr>
        <w:numPr>
          <w:ilvl w:val="1"/>
          <w:numId w:val="114"/>
        </w:numPr>
        <w:spacing w:before="100" w:beforeAutospacing="1" w:after="100" w:afterAutospacing="1"/>
        <w:rPr>
          <w:rFonts w:ascii="Calibri" w:hAnsi="Calibri" w:cs="Calibri"/>
        </w:rPr>
      </w:pPr>
      <w:r w:rsidRPr="00F15CF8">
        <w:rPr>
          <w:rFonts w:ascii="Calibri" w:hAnsi="Calibri" w:cs="Calibri"/>
        </w:rPr>
        <w:t>Special task forces are often deployed to mining regions to enforce anti-corruption measures.</w:t>
      </w:r>
    </w:p>
    <w:p w14:paraId="1F68CFF5" w14:textId="77777777" w:rsidR="002F3B78" w:rsidRPr="00F15CF8" w:rsidRDefault="002F3B78" w:rsidP="0096193D">
      <w:pPr>
        <w:pStyle w:val="NormalWeb"/>
        <w:numPr>
          <w:ilvl w:val="0"/>
          <w:numId w:val="114"/>
        </w:numPr>
        <w:rPr>
          <w:rFonts w:ascii="Calibri" w:hAnsi="Calibri" w:cs="Calibri"/>
        </w:rPr>
      </w:pPr>
      <w:r w:rsidRPr="00F15CF8">
        <w:rPr>
          <w:rStyle w:val="Strong"/>
          <w:rFonts w:ascii="Calibri" w:eastAsiaTheme="majorEastAsia" w:hAnsi="Calibri" w:cs="Calibri"/>
        </w:rPr>
        <w:t>State-Level Anti-Corruption Efforts</w:t>
      </w:r>
    </w:p>
    <w:p w14:paraId="12FEBCCE" w14:textId="77777777" w:rsidR="002F3B78" w:rsidRPr="00F15CF8" w:rsidRDefault="002F3B78" w:rsidP="0096193D">
      <w:pPr>
        <w:numPr>
          <w:ilvl w:val="1"/>
          <w:numId w:val="114"/>
        </w:numPr>
        <w:spacing w:before="100" w:beforeAutospacing="1" w:after="100" w:afterAutospacing="1"/>
        <w:rPr>
          <w:rFonts w:ascii="Calibri" w:hAnsi="Calibri" w:cs="Calibri"/>
        </w:rPr>
      </w:pPr>
      <w:r w:rsidRPr="00F15CF8">
        <w:rPr>
          <w:rFonts w:ascii="Calibri" w:hAnsi="Calibri" w:cs="Calibri"/>
        </w:rPr>
        <w:t>State governments work with federal agencies to monitor mining activities, especially regarding illegal mining and community relations.</w:t>
      </w:r>
    </w:p>
    <w:p w14:paraId="44050916" w14:textId="77777777" w:rsidR="00B073CC" w:rsidRPr="00F15CF8" w:rsidRDefault="00B073CC" w:rsidP="0096193D">
      <w:pPr>
        <w:pStyle w:val="Heading2"/>
        <w:numPr>
          <w:ilvl w:val="1"/>
          <w:numId w:val="2"/>
        </w:numPr>
        <w:spacing w:after="0"/>
        <w:rPr>
          <w:rFonts w:ascii="Calibri" w:hAnsi="Calibri" w:cs="Calibri"/>
          <w:color w:val="auto"/>
          <w:szCs w:val="24"/>
        </w:rPr>
      </w:pPr>
      <w:bookmarkStart w:id="95" w:name="_Toc182229973"/>
      <w:bookmarkStart w:id="96" w:name="_Toc185363467"/>
      <w:r w:rsidRPr="00F15CF8">
        <w:rPr>
          <w:rFonts w:ascii="Calibri" w:hAnsi="Calibri" w:cs="Calibri"/>
          <w:color w:val="auto"/>
          <w:szCs w:val="24"/>
        </w:rPr>
        <w:t>State Participation</w:t>
      </w:r>
      <w:bookmarkEnd w:id="95"/>
      <w:bookmarkEnd w:id="96"/>
      <w:r w:rsidRPr="00F15CF8">
        <w:rPr>
          <w:rFonts w:ascii="Calibri" w:hAnsi="Calibri" w:cs="Calibri"/>
          <w:color w:val="auto"/>
          <w:szCs w:val="24"/>
        </w:rPr>
        <w:t xml:space="preserve"> </w:t>
      </w:r>
    </w:p>
    <w:p w14:paraId="103A6956" w14:textId="58DF8DB5" w:rsidR="00B073CC" w:rsidRPr="00F15CF8" w:rsidRDefault="00B073CC" w:rsidP="00B073CC">
      <w:pPr>
        <w:spacing w:line="318" w:lineRule="atLeast"/>
        <w:jc w:val="both"/>
        <w:rPr>
          <w:rFonts w:ascii="Calibri" w:hAnsi="Calibri" w:cs="Calibri"/>
          <w:spacing w:val="-3"/>
        </w:rPr>
      </w:pPr>
      <w:r w:rsidRPr="00F15CF8">
        <w:rPr>
          <w:rFonts w:ascii="Calibri" w:hAnsi="Calibri" w:cs="Calibri"/>
          <w:spacing w:val="-3"/>
        </w:rPr>
        <w:t xml:space="preserve">There was no state participation in the Nigeria solid minerals sector in </w:t>
      </w:r>
      <w:r w:rsidRPr="00F15CF8">
        <w:rPr>
          <w:rFonts w:ascii="Calibri" w:eastAsia="Gentium Basic" w:hAnsi="Calibri" w:cs="Calibri"/>
        </w:rPr>
        <w:t>202</w:t>
      </w:r>
      <w:r w:rsidRPr="00F15CF8">
        <w:rPr>
          <w:rFonts w:ascii="Calibri" w:eastAsia="Gentium Basic" w:hAnsi="Calibri" w:cs="Calibri"/>
          <w:lang w:val="en-US"/>
        </w:rPr>
        <w:t>3</w:t>
      </w:r>
      <w:r w:rsidRPr="00F15CF8">
        <w:rPr>
          <w:rFonts w:ascii="Calibri" w:hAnsi="Calibri" w:cs="Calibri"/>
          <w:spacing w:val="-3"/>
        </w:rPr>
        <w:t xml:space="preserve"> as there was no active state-owned enterprise. </w:t>
      </w:r>
    </w:p>
    <w:p w14:paraId="134C439B" w14:textId="77777777" w:rsidR="002008FA" w:rsidRPr="00F15CF8" w:rsidRDefault="002008FA" w:rsidP="00B073CC">
      <w:pPr>
        <w:spacing w:line="318" w:lineRule="atLeast"/>
        <w:jc w:val="both"/>
        <w:rPr>
          <w:rFonts w:ascii="Calibri" w:hAnsi="Calibri" w:cs="Calibri"/>
          <w:spacing w:val="-3"/>
        </w:rPr>
      </w:pPr>
    </w:p>
    <w:p w14:paraId="2BE7C1A4" w14:textId="77777777" w:rsidR="00B073CC" w:rsidRPr="00F15CF8" w:rsidRDefault="00B073CC" w:rsidP="0096193D">
      <w:pPr>
        <w:pStyle w:val="Heading2"/>
        <w:numPr>
          <w:ilvl w:val="1"/>
          <w:numId w:val="2"/>
        </w:numPr>
        <w:spacing w:after="0"/>
        <w:rPr>
          <w:rFonts w:ascii="Calibri" w:hAnsi="Calibri" w:cs="Calibri"/>
          <w:color w:val="auto"/>
          <w:szCs w:val="24"/>
          <w:lang w:val="en-US"/>
        </w:rPr>
      </w:pPr>
      <w:bookmarkStart w:id="97" w:name="_Toc182229974"/>
      <w:bookmarkStart w:id="98" w:name="_Toc178678300"/>
      <w:bookmarkStart w:id="99" w:name="_Toc185363468"/>
      <w:r w:rsidRPr="00F15CF8">
        <w:rPr>
          <w:rFonts w:ascii="Calibri" w:hAnsi="Calibri" w:cs="Calibri"/>
          <w:color w:val="auto"/>
          <w:szCs w:val="24"/>
          <w:lang w:val="en-US"/>
        </w:rPr>
        <w:t>Reforms in the Sector</w:t>
      </w:r>
      <w:bookmarkEnd w:id="97"/>
      <w:bookmarkEnd w:id="98"/>
      <w:bookmarkEnd w:id="99"/>
    </w:p>
    <w:p w14:paraId="74FC694C" w14:textId="30801FFE" w:rsidR="00B073CC" w:rsidRPr="00F15CF8" w:rsidRDefault="00B073CC" w:rsidP="00B073CC">
      <w:pPr>
        <w:jc w:val="both"/>
        <w:rPr>
          <w:rFonts w:ascii="Calibri" w:hAnsi="Calibri" w:cs="Calibri"/>
        </w:rPr>
      </w:pPr>
      <w:r w:rsidRPr="00F15CF8">
        <w:rPr>
          <w:rFonts w:ascii="Calibri" w:hAnsi="Calibri" w:cs="Calibri"/>
        </w:rPr>
        <w:t>The Federal Government of Nigeria (</w:t>
      </w:r>
      <w:proofErr w:type="spellStart"/>
      <w:r w:rsidRPr="00F15CF8">
        <w:rPr>
          <w:rFonts w:ascii="Calibri" w:hAnsi="Calibri" w:cs="Calibri"/>
        </w:rPr>
        <w:t>FGN</w:t>
      </w:r>
      <w:proofErr w:type="spellEnd"/>
      <w:r w:rsidRPr="00F15CF8">
        <w:rPr>
          <w:rFonts w:ascii="Calibri" w:hAnsi="Calibri" w:cs="Calibri"/>
        </w:rPr>
        <w:t xml:space="preserve">), through the supervising Ministry and Agencies in the solid minerals sector has carried out different reform and development projects </w:t>
      </w:r>
      <w:r w:rsidRPr="00C85052">
        <w:rPr>
          <w:rFonts w:ascii="Calibri" w:hAnsi="Calibri" w:cs="Calibri"/>
        </w:rPr>
        <w:t xml:space="preserve">in the sector with the aim of developing the solid minerals sector and diversifying the economy. </w:t>
      </w:r>
      <w:r w:rsidRPr="00C85052">
        <w:rPr>
          <w:rFonts w:ascii="Calibri" w:hAnsi="Calibri" w:cs="Calibri"/>
          <w:i/>
          <w:iCs/>
        </w:rPr>
        <w:t xml:space="preserve">Table </w:t>
      </w:r>
      <w:r w:rsidR="00C85052" w:rsidRPr="00C85052">
        <w:rPr>
          <w:rFonts w:ascii="Calibri" w:hAnsi="Calibri" w:cs="Calibri"/>
          <w:i/>
          <w:iCs/>
        </w:rPr>
        <w:t>3</w:t>
      </w:r>
      <w:r w:rsidRPr="00C85052">
        <w:rPr>
          <w:rFonts w:ascii="Calibri" w:hAnsi="Calibri" w:cs="Calibri"/>
        </w:rPr>
        <w:t xml:space="preserve"> below</w:t>
      </w:r>
      <w:r w:rsidRPr="00F15CF8">
        <w:rPr>
          <w:rFonts w:ascii="Calibri" w:hAnsi="Calibri" w:cs="Calibri"/>
        </w:rPr>
        <w:t xml:space="preserve"> presents the various reform  carried out. </w:t>
      </w:r>
    </w:p>
    <w:p w14:paraId="126075B5" w14:textId="6FF97F08" w:rsidR="00B073CC" w:rsidRPr="00F15CF8" w:rsidRDefault="00B073CC" w:rsidP="00B073CC">
      <w:pPr>
        <w:pStyle w:val="Caption"/>
        <w:keepNext/>
        <w:jc w:val="both"/>
        <w:rPr>
          <w:rFonts w:ascii="Calibri" w:hAnsi="Calibri" w:cs="Calibri"/>
          <w:i w:val="0"/>
          <w:iCs w:val="0"/>
          <w:color w:val="auto"/>
          <w:sz w:val="24"/>
          <w:szCs w:val="24"/>
        </w:rPr>
      </w:pPr>
      <w:bookmarkStart w:id="100" w:name="_Toc182230075"/>
      <w:r w:rsidRPr="00C85052">
        <w:rPr>
          <w:rFonts w:ascii="Calibri" w:hAnsi="Calibri" w:cs="Calibri"/>
          <w:i w:val="0"/>
          <w:iCs w:val="0"/>
          <w:color w:val="auto"/>
          <w:sz w:val="24"/>
          <w:szCs w:val="24"/>
        </w:rPr>
        <w:lastRenderedPageBreak/>
        <w:t xml:space="preserve">Table </w:t>
      </w:r>
      <w:r w:rsidRPr="00C85052">
        <w:rPr>
          <w:rFonts w:ascii="Calibri" w:hAnsi="Calibri" w:cs="Calibri"/>
          <w:sz w:val="24"/>
          <w:szCs w:val="24"/>
        </w:rPr>
        <w:fldChar w:fldCharType="begin"/>
      </w:r>
      <w:r w:rsidRPr="00C85052">
        <w:rPr>
          <w:rFonts w:ascii="Calibri" w:hAnsi="Calibri" w:cs="Calibri"/>
          <w:i w:val="0"/>
          <w:iCs w:val="0"/>
          <w:color w:val="auto"/>
          <w:sz w:val="24"/>
          <w:szCs w:val="24"/>
        </w:rPr>
        <w:instrText xml:space="preserve"> SEQ Table \* ARABIC </w:instrText>
      </w:r>
      <w:r w:rsidRPr="00C85052">
        <w:rPr>
          <w:rFonts w:ascii="Calibri" w:hAnsi="Calibri" w:cs="Calibri"/>
          <w:sz w:val="24"/>
          <w:szCs w:val="24"/>
        </w:rPr>
        <w:fldChar w:fldCharType="separate"/>
      </w:r>
      <w:r w:rsidR="002D1EB4" w:rsidRPr="00C85052">
        <w:rPr>
          <w:rFonts w:ascii="Calibri" w:hAnsi="Calibri" w:cs="Calibri"/>
          <w:i w:val="0"/>
          <w:iCs w:val="0"/>
          <w:noProof/>
          <w:color w:val="auto"/>
          <w:sz w:val="24"/>
          <w:szCs w:val="24"/>
        </w:rPr>
        <w:t>3</w:t>
      </w:r>
      <w:r w:rsidRPr="00C85052">
        <w:rPr>
          <w:rFonts w:ascii="Calibri" w:hAnsi="Calibri" w:cs="Calibri"/>
          <w:sz w:val="24"/>
          <w:szCs w:val="24"/>
        </w:rPr>
        <w:fldChar w:fldCharType="end"/>
      </w:r>
      <w:r w:rsidRPr="00C85052">
        <w:rPr>
          <w:rFonts w:ascii="Calibri" w:hAnsi="Calibri" w:cs="Calibri"/>
          <w:i w:val="0"/>
          <w:iCs w:val="0"/>
          <w:color w:val="auto"/>
          <w:sz w:val="24"/>
          <w:szCs w:val="24"/>
        </w:rPr>
        <w:t>: Reforms in the Sector</w:t>
      </w:r>
      <w:bookmarkEnd w:id="100"/>
    </w:p>
    <w:tbl>
      <w:tblPr>
        <w:tblStyle w:val="GridTable4-Accent6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513"/>
        <w:gridCol w:w="4564"/>
        <w:gridCol w:w="1692"/>
      </w:tblGrid>
      <w:tr w:rsidR="00B073CC" w:rsidRPr="00F15CF8" w14:paraId="74B6B86C" w14:textId="77777777" w:rsidTr="00CE13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hideMark/>
          </w:tcPr>
          <w:p w14:paraId="19906637" w14:textId="77777777" w:rsidR="00B073CC" w:rsidRPr="00F15CF8" w:rsidRDefault="00B073CC">
            <w:pPr>
              <w:jc w:val="center"/>
              <w:rPr>
                <w:rFonts w:ascii="Calibri" w:hAnsi="Calibri" w:cs="Calibri"/>
                <w:color w:val="auto"/>
              </w:rPr>
            </w:pPr>
            <w:r w:rsidRPr="00F15CF8">
              <w:rPr>
                <w:rFonts w:ascii="Calibri" w:hAnsi="Calibri" w:cs="Calibri"/>
                <w:color w:val="auto"/>
              </w:rPr>
              <w:t>S/N</w:t>
            </w:r>
          </w:p>
        </w:tc>
        <w:tc>
          <w:tcPr>
            <w:tcW w:w="2513" w:type="dxa"/>
            <w:tcBorders>
              <w:top w:val="single" w:sz="4" w:space="0" w:color="auto"/>
              <w:left w:val="single" w:sz="4" w:space="0" w:color="auto"/>
              <w:bottom w:val="single" w:sz="4" w:space="0" w:color="auto"/>
              <w:right w:val="single" w:sz="4" w:space="0" w:color="auto"/>
            </w:tcBorders>
            <w:hideMark/>
          </w:tcPr>
          <w:p w14:paraId="53AE0E11" w14:textId="77777777" w:rsidR="00B073CC" w:rsidRPr="00F15CF8" w:rsidRDefault="00B073C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F15CF8">
              <w:rPr>
                <w:rFonts w:ascii="Calibri" w:hAnsi="Calibri" w:cs="Calibri"/>
                <w:color w:val="auto"/>
              </w:rPr>
              <w:t>ACTIVITIES</w:t>
            </w:r>
          </w:p>
        </w:tc>
        <w:tc>
          <w:tcPr>
            <w:tcW w:w="4564" w:type="dxa"/>
            <w:tcBorders>
              <w:top w:val="single" w:sz="4" w:space="0" w:color="auto"/>
              <w:left w:val="single" w:sz="4" w:space="0" w:color="auto"/>
              <w:bottom w:val="single" w:sz="4" w:space="0" w:color="auto"/>
              <w:right w:val="single" w:sz="4" w:space="0" w:color="auto"/>
            </w:tcBorders>
            <w:hideMark/>
          </w:tcPr>
          <w:p w14:paraId="575E83F5" w14:textId="77777777" w:rsidR="00B073CC" w:rsidRPr="00F15CF8" w:rsidRDefault="00B073C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F15CF8">
              <w:rPr>
                <w:rFonts w:ascii="Calibri" w:hAnsi="Calibri" w:cs="Calibri"/>
                <w:color w:val="auto"/>
              </w:rPr>
              <w:t>DESCRIPTION</w:t>
            </w:r>
          </w:p>
        </w:tc>
        <w:tc>
          <w:tcPr>
            <w:tcW w:w="1692" w:type="dxa"/>
            <w:tcBorders>
              <w:top w:val="single" w:sz="4" w:space="0" w:color="auto"/>
              <w:left w:val="single" w:sz="4" w:space="0" w:color="auto"/>
              <w:bottom w:val="single" w:sz="4" w:space="0" w:color="auto"/>
              <w:right w:val="single" w:sz="4" w:space="0" w:color="auto"/>
            </w:tcBorders>
            <w:hideMark/>
          </w:tcPr>
          <w:p w14:paraId="5FF9296A" w14:textId="77777777" w:rsidR="00B073CC" w:rsidRPr="00F15CF8" w:rsidRDefault="00B073C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F15CF8">
              <w:rPr>
                <w:rFonts w:ascii="Calibri" w:hAnsi="Calibri" w:cs="Calibri"/>
                <w:color w:val="auto"/>
              </w:rPr>
              <w:t>RESPONSIBLE INSTITUTION</w:t>
            </w:r>
          </w:p>
        </w:tc>
      </w:tr>
      <w:tr w:rsidR="00B073CC" w:rsidRPr="00F15CF8" w14:paraId="257217BC" w14:textId="77777777" w:rsidTr="00CE1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hideMark/>
          </w:tcPr>
          <w:p w14:paraId="20CDFD2C" w14:textId="77777777" w:rsidR="00B073CC" w:rsidRPr="00F15CF8" w:rsidRDefault="00B073CC">
            <w:pPr>
              <w:rPr>
                <w:rFonts w:ascii="Calibri" w:hAnsi="Calibri" w:cs="Calibri"/>
              </w:rPr>
            </w:pPr>
            <w:r w:rsidRPr="00F15CF8">
              <w:rPr>
                <w:rFonts w:ascii="Calibri" w:hAnsi="Calibri" w:cs="Calibri"/>
              </w:rPr>
              <w:t>1</w:t>
            </w:r>
          </w:p>
        </w:tc>
        <w:tc>
          <w:tcPr>
            <w:tcW w:w="2513" w:type="dxa"/>
            <w:tcBorders>
              <w:top w:val="single" w:sz="4" w:space="0" w:color="auto"/>
              <w:left w:val="single" w:sz="4" w:space="0" w:color="auto"/>
              <w:bottom w:val="single" w:sz="4" w:space="0" w:color="auto"/>
              <w:right w:val="single" w:sz="4" w:space="0" w:color="auto"/>
            </w:tcBorders>
            <w:hideMark/>
          </w:tcPr>
          <w:p w14:paraId="1976573B" w14:textId="77777777" w:rsidR="00B073CC" w:rsidRPr="00F15CF8" w:rsidRDefault="00B073CC">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i/>
              </w:rPr>
            </w:pPr>
            <w:r w:rsidRPr="00F15CF8">
              <w:rPr>
                <w:rFonts w:ascii="Calibri" w:hAnsi="Calibri" w:cs="Calibri"/>
                <w:b/>
                <w:i/>
              </w:rPr>
              <w:t xml:space="preserve">Policy framework </w:t>
            </w:r>
          </w:p>
        </w:tc>
        <w:tc>
          <w:tcPr>
            <w:tcW w:w="4564" w:type="dxa"/>
            <w:tcBorders>
              <w:top w:val="single" w:sz="4" w:space="0" w:color="auto"/>
              <w:left w:val="single" w:sz="4" w:space="0" w:color="auto"/>
              <w:bottom w:val="single" w:sz="4" w:space="0" w:color="auto"/>
              <w:right w:val="single" w:sz="4" w:space="0" w:color="auto"/>
            </w:tcBorders>
          </w:tcPr>
          <w:p w14:paraId="6BFD2888" w14:textId="77777777" w:rsidR="00B073CC" w:rsidRPr="00F15CF8" w:rsidRDefault="00B073CC" w:rsidP="0096193D">
            <w:pPr>
              <w:pStyle w:val="ListParagraph"/>
              <w:numPr>
                <w:ilvl w:val="0"/>
                <w:numId w:val="29"/>
              </w:numPr>
              <w:ind w:left="302"/>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eastAsia="Arial" w:hAnsi="Calibri" w:cs="Calibri"/>
              </w:rPr>
              <w:t xml:space="preserve">Development of a Mineral Value Chain Policy to </w:t>
            </w:r>
            <w:r w:rsidRPr="00F15CF8">
              <w:rPr>
                <w:rFonts w:ascii="Calibri" w:eastAsia="Arial" w:hAnsi="Calibri" w:cs="Calibri"/>
                <w:bCs/>
              </w:rPr>
              <w:t>support</w:t>
            </w:r>
            <w:r w:rsidRPr="00F15CF8">
              <w:rPr>
                <w:rFonts w:ascii="Calibri" w:eastAsia="Arial" w:hAnsi="Calibri" w:cs="Calibri"/>
                <w:b/>
              </w:rPr>
              <w:t xml:space="preserve"> </w:t>
            </w:r>
            <w:r w:rsidRPr="00F15CF8">
              <w:rPr>
                <w:rFonts w:ascii="Calibri" w:eastAsia="Arial" w:hAnsi="Calibri" w:cs="Calibri"/>
              </w:rPr>
              <w:t>Mineral and Metals sector</w:t>
            </w:r>
          </w:p>
          <w:p w14:paraId="6A08C8CA" w14:textId="77777777" w:rsidR="00B073CC" w:rsidRPr="00F15CF8" w:rsidRDefault="00B073CC" w:rsidP="0096193D">
            <w:pPr>
              <w:pStyle w:val="ListParagraph"/>
              <w:numPr>
                <w:ilvl w:val="0"/>
                <w:numId w:val="29"/>
              </w:numPr>
              <w:ind w:left="302"/>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eastAsia="Arial" w:hAnsi="Calibri" w:cs="Calibri"/>
              </w:rPr>
              <w:t xml:space="preserve"> National Barite Value Chain Policy:</w:t>
            </w:r>
          </w:p>
          <w:p w14:paraId="6E0BD010" w14:textId="77777777" w:rsidR="00B073CC" w:rsidRPr="00F15CF8" w:rsidRDefault="00B073CC" w:rsidP="0096193D">
            <w:pPr>
              <w:pStyle w:val="ListParagraph"/>
              <w:numPr>
                <w:ilvl w:val="0"/>
                <w:numId w:val="29"/>
              </w:numPr>
              <w:ind w:left="302"/>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roofErr w:type="spellStart"/>
            <w:r w:rsidRPr="00F15CF8">
              <w:rPr>
                <w:rFonts w:ascii="Calibri" w:eastAsia="Arial" w:hAnsi="Calibri" w:cs="Calibri"/>
              </w:rPr>
              <w:t>PAGMI</w:t>
            </w:r>
            <w:proofErr w:type="spellEnd"/>
            <w:r w:rsidRPr="00F15CF8">
              <w:rPr>
                <w:rFonts w:ascii="Calibri" w:eastAsia="Arial" w:hAnsi="Calibri" w:cs="Calibri"/>
              </w:rPr>
              <w:t xml:space="preserve"> (Presidential Artisanal Gold Mining Initiative</w:t>
            </w:r>
            <w:r w:rsidRPr="00F15CF8">
              <w:rPr>
                <w:rFonts w:ascii="Calibri" w:hAnsi="Calibri" w:cs="Calibri"/>
              </w:rPr>
              <w:t>)</w:t>
            </w:r>
            <w:r w:rsidRPr="00F15CF8">
              <w:rPr>
                <w:rFonts w:ascii="Calibri" w:eastAsia="Arial" w:hAnsi="Calibri" w:cs="Calibri"/>
              </w:rPr>
              <w:t xml:space="preserve">: </w:t>
            </w:r>
          </w:p>
          <w:p w14:paraId="5639D81E" w14:textId="77777777" w:rsidR="00B073CC" w:rsidRPr="00F15CF8" w:rsidRDefault="00B073CC" w:rsidP="0096193D">
            <w:pPr>
              <w:pStyle w:val="ListParagraph"/>
              <w:numPr>
                <w:ilvl w:val="0"/>
                <w:numId w:val="29"/>
              </w:numPr>
              <w:ind w:left="302"/>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eastAsia="Arial" w:hAnsi="Calibri" w:cs="Calibri"/>
              </w:rPr>
              <w:t>Development of the Metallurgical Industry Bill which has been approved by the Federal Executive Council (</w:t>
            </w:r>
            <w:proofErr w:type="spellStart"/>
            <w:r w:rsidRPr="00F15CF8">
              <w:rPr>
                <w:rFonts w:ascii="Calibri" w:eastAsia="Arial" w:hAnsi="Calibri" w:cs="Calibri"/>
              </w:rPr>
              <w:t>FEC</w:t>
            </w:r>
            <w:proofErr w:type="spellEnd"/>
            <w:r w:rsidRPr="00F15CF8">
              <w:rPr>
                <w:rFonts w:ascii="Calibri" w:eastAsia="Arial" w:hAnsi="Calibri" w:cs="Calibri"/>
              </w:rPr>
              <w:t xml:space="preserve">) for onward transmission to the National Assembly. </w:t>
            </w:r>
          </w:p>
          <w:p w14:paraId="0424DCBB" w14:textId="77777777" w:rsidR="00B073CC" w:rsidRPr="00F15CF8" w:rsidRDefault="00B073CC" w:rsidP="0096193D">
            <w:pPr>
              <w:pStyle w:val="ListParagraph"/>
              <w:numPr>
                <w:ilvl w:val="0"/>
                <w:numId w:val="30"/>
              </w:numPr>
              <w:ind w:left="302"/>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eastAsia="Arial" w:hAnsi="Calibri" w:cs="Calibri"/>
              </w:rPr>
              <w:t>Granting of Coal Mining licenses to operators in line with coal to power policy</w:t>
            </w:r>
          </w:p>
          <w:p w14:paraId="15349FA5" w14:textId="77777777" w:rsidR="00B073CC" w:rsidRPr="00F15CF8" w:rsidRDefault="00B073CC">
            <w:pPr>
              <w:widowControl w:val="0"/>
              <w:spacing w:before="86"/>
              <w:ind w:left="288" w:right="6422"/>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92" w:type="dxa"/>
            <w:tcBorders>
              <w:top w:val="single" w:sz="4" w:space="0" w:color="auto"/>
              <w:left w:val="single" w:sz="4" w:space="0" w:color="auto"/>
              <w:bottom w:val="single" w:sz="4" w:space="0" w:color="auto"/>
              <w:right w:val="single" w:sz="4" w:space="0" w:color="auto"/>
            </w:tcBorders>
            <w:hideMark/>
          </w:tcPr>
          <w:p w14:paraId="1EDD28C7"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Ministry of Solid Minerals Development</w:t>
            </w:r>
          </w:p>
        </w:tc>
      </w:tr>
      <w:tr w:rsidR="00B073CC" w:rsidRPr="00F15CF8" w14:paraId="18644119" w14:textId="77777777" w:rsidTr="00CE1388">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hideMark/>
          </w:tcPr>
          <w:p w14:paraId="25055F0A" w14:textId="77777777" w:rsidR="00B073CC" w:rsidRPr="00F15CF8" w:rsidRDefault="00B073CC">
            <w:pPr>
              <w:rPr>
                <w:rFonts w:ascii="Calibri" w:hAnsi="Calibri" w:cs="Calibri"/>
              </w:rPr>
            </w:pPr>
            <w:r w:rsidRPr="00F15CF8">
              <w:rPr>
                <w:rFonts w:ascii="Calibri" w:hAnsi="Calibri" w:cs="Calibri"/>
              </w:rPr>
              <w:t>2</w:t>
            </w:r>
          </w:p>
        </w:tc>
        <w:tc>
          <w:tcPr>
            <w:tcW w:w="2513" w:type="dxa"/>
            <w:tcBorders>
              <w:top w:val="single" w:sz="4" w:space="0" w:color="auto"/>
              <w:left w:val="single" w:sz="4" w:space="0" w:color="auto"/>
              <w:bottom w:val="single" w:sz="4" w:space="0" w:color="auto"/>
              <w:right w:val="single" w:sz="4" w:space="0" w:color="auto"/>
            </w:tcBorders>
            <w:hideMark/>
          </w:tcPr>
          <w:p w14:paraId="5A1BD102" w14:textId="77777777" w:rsidR="00B073CC" w:rsidRPr="00F15CF8" w:rsidRDefault="00B073CC">
            <w:pPr>
              <w:widowControl w:val="0"/>
              <w:spacing w:before="153"/>
              <w:ind w:right="93" w:firstLine="31"/>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i/>
              </w:rPr>
            </w:pPr>
            <w:r w:rsidRPr="00F15CF8">
              <w:rPr>
                <w:rFonts w:ascii="Calibri" w:eastAsia="Arial" w:hAnsi="Calibri" w:cs="Calibri"/>
                <w:b/>
                <w:bCs/>
                <w:i/>
              </w:rPr>
              <w:t>Institutional development and reforms put in place to build the organizational and functional capabilities of the Ministry</w:t>
            </w:r>
          </w:p>
        </w:tc>
        <w:tc>
          <w:tcPr>
            <w:tcW w:w="4564" w:type="dxa"/>
            <w:tcBorders>
              <w:top w:val="single" w:sz="4" w:space="0" w:color="auto"/>
              <w:left w:val="single" w:sz="4" w:space="0" w:color="auto"/>
              <w:bottom w:val="single" w:sz="4" w:space="0" w:color="auto"/>
              <w:right w:val="single" w:sz="4" w:space="0" w:color="auto"/>
            </w:tcBorders>
            <w:hideMark/>
          </w:tcPr>
          <w:p w14:paraId="782E136A" w14:textId="77777777" w:rsidR="00B073CC" w:rsidRPr="00F15CF8" w:rsidRDefault="00B073CC">
            <w:pPr>
              <w:widowControl w:val="0"/>
              <w:spacing w:before="100"/>
              <w:ind w:right="179"/>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eastAsia="Arial" w:hAnsi="Calibri" w:cs="Calibri"/>
              </w:rPr>
              <w:t>As</w:t>
            </w:r>
            <w:r w:rsidRPr="00F15CF8">
              <w:rPr>
                <w:rFonts w:ascii="Calibri" w:eastAsia="Arial" w:hAnsi="Calibri" w:cs="Calibri"/>
                <w:b/>
              </w:rPr>
              <w:t xml:space="preserve"> </w:t>
            </w:r>
            <w:r w:rsidRPr="00F15CF8">
              <w:rPr>
                <w:rFonts w:ascii="Calibri" w:eastAsia="Arial" w:hAnsi="Calibri" w:cs="Calibri"/>
              </w:rPr>
              <w:t xml:space="preserve">enshrined in the Nigerian Minerals and Mining </w:t>
            </w:r>
            <w:r w:rsidRPr="00F15CF8">
              <w:rPr>
                <w:rFonts w:ascii="Calibri" w:eastAsia="Arial" w:hAnsi="Calibri" w:cs="Calibri"/>
                <w:bCs/>
              </w:rPr>
              <w:t>Act</w:t>
            </w:r>
            <w:r w:rsidRPr="00F15CF8">
              <w:rPr>
                <w:rFonts w:ascii="Calibri" w:eastAsia="Arial" w:hAnsi="Calibri" w:cs="Calibri"/>
              </w:rPr>
              <w:t xml:space="preserve">, 2007, the Ministry of Mines Development has carried out the under listed activities. </w:t>
            </w:r>
          </w:p>
          <w:p w14:paraId="1AABB39C" w14:textId="77777777" w:rsidR="00B073CC" w:rsidRPr="00F15CF8" w:rsidRDefault="00B073CC" w:rsidP="0096193D">
            <w:pPr>
              <w:pStyle w:val="ListParagraph"/>
              <w:widowControl w:val="0"/>
              <w:numPr>
                <w:ilvl w:val="0"/>
                <w:numId w:val="31"/>
              </w:numPr>
              <w:ind w:left="171" w:right="179" w:hanging="171"/>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eastAsia="Arial" w:hAnsi="Calibri" w:cs="Calibri"/>
              </w:rPr>
              <w:t xml:space="preserve">Execution of safer mining projects by the </w:t>
            </w:r>
            <w:proofErr w:type="spellStart"/>
            <w:r w:rsidRPr="00F15CF8">
              <w:rPr>
                <w:rFonts w:ascii="Calibri" w:eastAsia="Arial" w:hAnsi="Calibri" w:cs="Calibri"/>
              </w:rPr>
              <w:t>ASM</w:t>
            </w:r>
            <w:proofErr w:type="spellEnd"/>
            <w:r w:rsidRPr="00F15CF8">
              <w:rPr>
                <w:rFonts w:ascii="Calibri" w:eastAsia="Arial" w:hAnsi="Calibri" w:cs="Calibri"/>
              </w:rPr>
              <w:t xml:space="preserve"> Department in Niger and </w:t>
            </w:r>
            <w:proofErr w:type="spellStart"/>
            <w:r w:rsidRPr="00F15CF8">
              <w:rPr>
                <w:rFonts w:ascii="Calibri" w:eastAsia="Arial" w:hAnsi="Calibri" w:cs="Calibri"/>
              </w:rPr>
              <w:t>Kwara</w:t>
            </w:r>
            <w:proofErr w:type="spellEnd"/>
            <w:r w:rsidRPr="00F15CF8">
              <w:rPr>
                <w:rFonts w:ascii="Calibri" w:eastAsia="Arial" w:hAnsi="Calibri" w:cs="Calibri"/>
              </w:rPr>
              <w:t xml:space="preserve"> States where operators were trained on safer mining techniques. </w:t>
            </w:r>
          </w:p>
          <w:p w14:paraId="481622F1" w14:textId="77777777" w:rsidR="00B073CC" w:rsidRPr="00F15CF8" w:rsidRDefault="00B073CC" w:rsidP="0096193D">
            <w:pPr>
              <w:pStyle w:val="ListParagraph"/>
              <w:widowControl w:val="0"/>
              <w:numPr>
                <w:ilvl w:val="0"/>
                <w:numId w:val="31"/>
              </w:numPr>
              <w:ind w:left="171" w:right="179" w:firstLine="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eastAsia="Arial" w:hAnsi="Calibri" w:cs="Calibri"/>
              </w:rPr>
              <w:t xml:space="preserve">Distribution of wet milling machines and PPEs to operators in project areas. . </w:t>
            </w:r>
          </w:p>
          <w:p w14:paraId="14474508" w14:textId="77777777" w:rsidR="00B073CC" w:rsidRPr="00F15CF8" w:rsidRDefault="00B073CC" w:rsidP="0096193D">
            <w:pPr>
              <w:pStyle w:val="ListParagraph"/>
              <w:widowControl w:val="0"/>
              <w:numPr>
                <w:ilvl w:val="0"/>
                <w:numId w:val="31"/>
              </w:numPr>
              <w:ind w:left="171" w:right="179" w:firstLine="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Resolve </w:t>
            </w:r>
            <w:r w:rsidRPr="00F15CF8">
              <w:rPr>
                <w:rFonts w:ascii="Calibri" w:eastAsia="Arial" w:hAnsi="Calibri" w:cs="Calibri"/>
              </w:rPr>
              <w:t xml:space="preserve">outstanding court </w:t>
            </w:r>
            <w:r w:rsidRPr="00F15CF8">
              <w:rPr>
                <w:rFonts w:ascii="Calibri" w:hAnsi="Calibri" w:cs="Calibri"/>
              </w:rPr>
              <w:t xml:space="preserve">cases </w:t>
            </w:r>
            <w:r w:rsidRPr="00F15CF8">
              <w:rPr>
                <w:rFonts w:ascii="Calibri" w:eastAsia="Arial" w:hAnsi="Calibri" w:cs="Calibri"/>
              </w:rPr>
              <w:t xml:space="preserve">and liabilities against Ajaokuta Steel Company Limited and National Iron Ore Mining Limited for the resuscitation </w:t>
            </w:r>
            <w:r w:rsidRPr="00F15CF8">
              <w:rPr>
                <w:rFonts w:ascii="Calibri" w:hAnsi="Calibri" w:cs="Calibri"/>
              </w:rPr>
              <w:t xml:space="preserve">of </w:t>
            </w:r>
            <w:r w:rsidRPr="00F15CF8">
              <w:rPr>
                <w:rFonts w:ascii="Calibri" w:eastAsia="Arial" w:hAnsi="Calibri" w:cs="Calibri"/>
              </w:rPr>
              <w:t xml:space="preserve">the plants </w:t>
            </w:r>
          </w:p>
          <w:p w14:paraId="0D2FF058" w14:textId="77777777" w:rsidR="00B073CC" w:rsidRPr="00F15CF8" w:rsidRDefault="00B073CC" w:rsidP="0096193D">
            <w:pPr>
              <w:pStyle w:val="ListParagraph"/>
              <w:widowControl w:val="0"/>
              <w:numPr>
                <w:ilvl w:val="0"/>
                <w:numId w:val="31"/>
              </w:numPr>
              <w:ind w:left="171" w:right="179" w:firstLine="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eastAsia="Arial" w:hAnsi="Calibri" w:cs="Calibri"/>
              </w:rPr>
              <w:t xml:space="preserve">Harmonization of </w:t>
            </w:r>
            <w:proofErr w:type="spellStart"/>
            <w:r w:rsidRPr="00F15CF8">
              <w:rPr>
                <w:rFonts w:ascii="Calibri" w:eastAsia="Arial" w:hAnsi="Calibri" w:cs="Calibri"/>
              </w:rPr>
              <w:t>CDA</w:t>
            </w:r>
            <w:proofErr w:type="spellEnd"/>
            <w:r w:rsidRPr="00F15CF8">
              <w:rPr>
                <w:rFonts w:ascii="Calibri" w:eastAsia="Arial" w:hAnsi="Calibri" w:cs="Calibri"/>
              </w:rPr>
              <w:t xml:space="preserve"> </w:t>
            </w:r>
          </w:p>
        </w:tc>
        <w:tc>
          <w:tcPr>
            <w:tcW w:w="1692" w:type="dxa"/>
            <w:tcBorders>
              <w:top w:val="single" w:sz="4" w:space="0" w:color="auto"/>
              <w:left w:val="single" w:sz="4" w:space="0" w:color="auto"/>
              <w:bottom w:val="single" w:sz="4" w:space="0" w:color="auto"/>
              <w:right w:val="single" w:sz="4" w:space="0" w:color="auto"/>
            </w:tcBorders>
            <w:hideMark/>
          </w:tcPr>
          <w:p w14:paraId="0324086F" w14:textId="77777777" w:rsidR="00B073CC" w:rsidRPr="00F15CF8" w:rsidRDefault="00B073CC">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Ministry of Solid Minerals Development</w:t>
            </w:r>
          </w:p>
        </w:tc>
      </w:tr>
      <w:tr w:rsidR="00B073CC" w:rsidRPr="00F15CF8" w14:paraId="11C7EE59" w14:textId="77777777" w:rsidTr="00CE1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hideMark/>
          </w:tcPr>
          <w:p w14:paraId="59222D75" w14:textId="77777777" w:rsidR="00B073CC" w:rsidRPr="00F15CF8" w:rsidRDefault="00B073CC">
            <w:pPr>
              <w:rPr>
                <w:rFonts w:ascii="Calibri" w:hAnsi="Calibri" w:cs="Calibri"/>
              </w:rPr>
            </w:pPr>
            <w:r w:rsidRPr="00F15CF8">
              <w:rPr>
                <w:rFonts w:ascii="Calibri" w:hAnsi="Calibri" w:cs="Calibri"/>
              </w:rPr>
              <w:t>3</w:t>
            </w:r>
          </w:p>
        </w:tc>
        <w:tc>
          <w:tcPr>
            <w:tcW w:w="2513" w:type="dxa"/>
            <w:tcBorders>
              <w:top w:val="single" w:sz="4" w:space="0" w:color="auto"/>
              <w:left w:val="single" w:sz="4" w:space="0" w:color="auto"/>
              <w:bottom w:val="single" w:sz="4" w:space="0" w:color="auto"/>
              <w:right w:val="single" w:sz="4" w:space="0" w:color="auto"/>
            </w:tcBorders>
            <w:hideMark/>
          </w:tcPr>
          <w:p w14:paraId="0F36B607" w14:textId="77777777" w:rsidR="00B073CC" w:rsidRPr="00F15CF8" w:rsidRDefault="00B073CC">
            <w:pPr>
              <w:widowControl w:val="0"/>
              <w:spacing w:before="153"/>
              <w:ind w:left="134" w:right="700"/>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i/>
              </w:rPr>
            </w:pPr>
            <w:r w:rsidRPr="00F15CF8">
              <w:rPr>
                <w:rFonts w:ascii="Calibri" w:eastAsia="Arial" w:hAnsi="Calibri" w:cs="Calibri"/>
                <w:b/>
                <w:i/>
              </w:rPr>
              <w:t xml:space="preserve">Enlightenment Programme </w:t>
            </w:r>
          </w:p>
        </w:tc>
        <w:tc>
          <w:tcPr>
            <w:tcW w:w="4564" w:type="dxa"/>
            <w:tcBorders>
              <w:top w:val="single" w:sz="4" w:space="0" w:color="auto"/>
              <w:left w:val="single" w:sz="4" w:space="0" w:color="auto"/>
              <w:bottom w:val="single" w:sz="4" w:space="0" w:color="auto"/>
              <w:right w:val="single" w:sz="4" w:space="0" w:color="auto"/>
            </w:tcBorders>
            <w:hideMark/>
          </w:tcPr>
          <w:p w14:paraId="40F1D9D3" w14:textId="77777777" w:rsidR="00B073CC" w:rsidRPr="00F15CF8" w:rsidRDefault="00B073CC" w:rsidP="0096193D">
            <w:pPr>
              <w:pStyle w:val="ListParagraph"/>
              <w:numPr>
                <w:ilvl w:val="0"/>
                <w:numId w:val="32"/>
              </w:numPr>
              <w:ind w:left="312"/>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rPr>
            </w:pPr>
            <w:r w:rsidRPr="00F15CF8">
              <w:rPr>
                <w:rFonts w:ascii="Calibri" w:eastAsia="Arial" w:hAnsi="Calibri" w:cs="Calibri"/>
                <w:bCs/>
              </w:rPr>
              <w:t>Engagement of communities through the coordination of Corporate Social Responsibility (CSR) programs</w:t>
            </w:r>
            <w:r w:rsidRPr="00F15CF8">
              <w:rPr>
                <w:rFonts w:ascii="Calibri" w:hAnsi="Calibri" w:cs="Calibri"/>
                <w:bCs/>
              </w:rPr>
              <w:t xml:space="preserve">, </w:t>
            </w:r>
            <w:r w:rsidRPr="00F15CF8">
              <w:rPr>
                <w:rFonts w:ascii="Calibri" w:eastAsia="Arial" w:hAnsi="Calibri" w:cs="Calibri"/>
                <w:bCs/>
              </w:rPr>
              <w:t>incentivized participation, and education</w:t>
            </w:r>
          </w:p>
          <w:p w14:paraId="193E3EBC" w14:textId="77777777" w:rsidR="00B073CC" w:rsidRPr="00F15CF8" w:rsidRDefault="00B073CC" w:rsidP="0096193D">
            <w:pPr>
              <w:pStyle w:val="ListParagraph"/>
              <w:numPr>
                <w:ilvl w:val="0"/>
                <w:numId w:val="32"/>
              </w:numPr>
              <w:ind w:left="312"/>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F15CF8">
              <w:rPr>
                <w:rFonts w:ascii="Calibri" w:eastAsia="Arial" w:hAnsi="Calibri" w:cs="Calibri"/>
              </w:rPr>
              <w:t xml:space="preserve"> Initiated Community Development Agreement (</w:t>
            </w:r>
            <w:proofErr w:type="spellStart"/>
            <w:r w:rsidRPr="00F15CF8">
              <w:rPr>
                <w:rFonts w:ascii="Calibri" w:eastAsia="Arial" w:hAnsi="Calibri" w:cs="Calibri"/>
              </w:rPr>
              <w:t>CDA</w:t>
            </w:r>
            <w:proofErr w:type="spellEnd"/>
            <w:r w:rsidRPr="00F15CF8">
              <w:rPr>
                <w:rFonts w:ascii="Calibri" w:eastAsia="Arial" w:hAnsi="Calibri" w:cs="Calibri"/>
              </w:rPr>
              <w:t>) to ensure  transfer of economic and social benefits to  mining communities</w:t>
            </w:r>
          </w:p>
        </w:tc>
        <w:tc>
          <w:tcPr>
            <w:tcW w:w="1692" w:type="dxa"/>
            <w:tcBorders>
              <w:top w:val="single" w:sz="4" w:space="0" w:color="auto"/>
              <w:left w:val="single" w:sz="4" w:space="0" w:color="auto"/>
              <w:bottom w:val="single" w:sz="4" w:space="0" w:color="auto"/>
              <w:right w:val="single" w:sz="4" w:space="0" w:color="auto"/>
            </w:tcBorders>
            <w:hideMark/>
          </w:tcPr>
          <w:p w14:paraId="03F965ED"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Ministry of Solid Minerals Development</w:t>
            </w:r>
          </w:p>
        </w:tc>
      </w:tr>
      <w:tr w:rsidR="00B073CC" w:rsidRPr="00F15CF8" w14:paraId="4D2C7330" w14:textId="77777777" w:rsidTr="00CE1388">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hideMark/>
          </w:tcPr>
          <w:p w14:paraId="3E0F771E" w14:textId="77777777" w:rsidR="00B073CC" w:rsidRPr="00F15CF8" w:rsidRDefault="00B073CC">
            <w:pPr>
              <w:rPr>
                <w:rFonts w:ascii="Calibri" w:hAnsi="Calibri" w:cs="Calibri"/>
              </w:rPr>
            </w:pPr>
            <w:r w:rsidRPr="00F15CF8">
              <w:rPr>
                <w:rFonts w:ascii="Calibri" w:hAnsi="Calibri" w:cs="Calibri"/>
              </w:rPr>
              <w:lastRenderedPageBreak/>
              <w:t>4</w:t>
            </w:r>
          </w:p>
        </w:tc>
        <w:tc>
          <w:tcPr>
            <w:tcW w:w="2513" w:type="dxa"/>
            <w:tcBorders>
              <w:top w:val="single" w:sz="4" w:space="0" w:color="auto"/>
              <w:left w:val="single" w:sz="4" w:space="0" w:color="auto"/>
              <w:bottom w:val="single" w:sz="4" w:space="0" w:color="auto"/>
              <w:right w:val="single" w:sz="4" w:space="0" w:color="auto"/>
            </w:tcBorders>
          </w:tcPr>
          <w:p w14:paraId="725988DF" w14:textId="77777777" w:rsidR="00B073CC" w:rsidRPr="00F15CF8" w:rsidRDefault="00B073CC">
            <w:pPr>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bCs/>
                <w:i/>
              </w:rPr>
            </w:pPr>
            <w:r w:rsidRPr="00F15CF8">
              <w:rPr>
                <w:rFonts w:ascii="Calibri" w:eastAsia="Arial" w:hAnsi="Calibri" w:cs="Calibri"/>
                <w:b/>
                <w:bCs/>
                <w:i/>
              </w:rPr>
              <w:t>Developed activities aimed at  improved trading and ease of transactions through the set-up and formalization of metal exchanges and mineral certification authorities</w:t>
            </w:r>
          </w:p>
          <w:p w14:paraId="6FE4BE15" w14:textId="77777777" w:rsidR="00B073CC" w:rsidRPr="00F15CF8" w:rsidRDefault="00B073CC">
            <w:pPr>
              <w:widowControl w:val="0"/>
              <w:spacing w:before="153"/>
              <w:ind w:left="134" w:right="700"/>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i/>
              </w:rPr>
            </w:pPr>
          </w:p>
        </w:tc>
        <w:tc>
          <w:tcPr>
            <w:tcW w:w="4564" w:type="dxa"/>
            <w:tcBorders>
              <w:top w:val="single" w:sz="4" w:space="0" w:color="auto"/>
              <w:left w:val="single" w:sz="4" w:space="0" w:color="auto"/>
              <w:bottom w:val="single" w:sz="4" w:space="0" w:color="auto"/>
              <w:right w:val="single" w:sz="4" w:space="0" w:color="auto"/>
            </w:tcBorders>
            <w:hideMark/>
          </w:tcPr>
          <w:p w14:paraId="355D1B33" w14:textId="77777777" w:rsidR="00B073CC" w:rsidRPr="00F15CF8" w:rsidRDefault="00B073CC">
            <w:pPr>
              <w:widowControl w:val="0"/>
              <w:ind w:right="173"/>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rPr>
            </w:pPr>
            <w:r w:rsidRPr="00F15CF8">
              <w:rPr>
                <w:rFonts w:ascii="Calibri" w:eastAsia="Arial" w:hAnsi="Calibri" w:cs="Calibri"/>
              </w:rPr>
              <w:t>World Bank (</w:t>
            </w:r>
            <w:proofErr w:type="spellStart"/>
            <w:r w:rsidRPr="00F15CF8">
              <w:rPr>
                <w:rFonts w:ascii="Calibri" w:eastAsia="Arial" w:hAnsi="Calibri" w:cs="Calibri"/>
              </w:rPr>
              <w:t>Mindiver</w:t>
            </w:r>
            <w:proofErr w:type="spellEnd"/>
            <w:r w:rsidRPr="00F15CF8">
              <w:rPr>
                <w:rFonts w:ascii="Calibri" w:eastAsia="Arial" w:hAnsi="Calibri" w:cs="Calibri"/>
              </w:rPr>
              <w:t xml:space="preserve">) </w:t>
            </w:r>
            <w:r w:rsidRPr="00F15CF8">
              <w:rPr>
                <w:rFonts w:ascii="Calibri" w:eastAsia="Arial" w:hAnsi="Calibri" w:cs="Calibri"/>
                <w:bCs/>
              </w:rPr>
              <w:t>project</w:t>
            </w:r>
            <w:r w:rsidRPr="00F15CF8">
              <w:rPr>
                <w:rFonts w:ascii="Calibri" w:eastAsia="Arial" w:hAnsi="Calibri" w:cs="Calibri"/>
                <w:b/>
              </w:rPr>
              <w:t xml:space="preserve"> </w:t>
            </w:r>
            <w:r w:rsidRPr="00F15CF8">
              <w:rPr>
                <w:rFonts w:ascii="Calibri" w:eastAsia="Arial" w:hAnsi="Calibri" w:cs="Calibri"/>
              </w:rPr>
              <w:t xml:space="preserve">on the </w:t>
            </w:r>
            <w:r w:rsidRPr="00F15CF8">
              <w:rPr>
                <w:rFonts w:ascii="Calibri" w:eastAsia="Arial" w:hAnsi="Calibri" w:cs="Calibri"/>
                <w:iCs/>
              </w:rPr>
              <w:t>Formalization</w:t>
            </w:r>
            <w:r w:rsidRPr="00F15CF8">
              <w:rPr>
                <w:rFonts w:ascii="Calibri" w:eastAsia="Arial" w:hAnsi="Calibri" w:cs="Calibri"/>
                <w:i/>
              </w:rPr>
              <w:t xml:space="preserve"> </w:t>
            </w:r>
            <w:r w:rsidRPr="00F15CF8">
              <w:rPr>
                <w:rFonts w:ascii="Calibri" w:eastAsia="Arial" w:hAnsi="Calibri" w:cs="Calibri"/>
              </w:rPr>
              <w:t xml:space="preserve">of Artisanal Miners </w:t>
            </w:r>
            <w:r w:rsidRPr="00F15CF8">
              <w:rPr>
                <w:rFonts w:ascii="Calibri" w:eastAsia="Arial" w:hAnsi="Calibri" w:cs="Calibri"/>
                <w:b/>
              </w:rPr>
              <w:t xml:space="preserve">into </w:t>
            </w:r>
            <w:r w:rsidRPr="00F15CF8">
              <w:rPr>
                <w:rFonts w:ascii="Calibri" w:eastAsia="Arial" w:hAnsi="Calibri" w:cs="Calibri"/>
                <w:iCs/>
              </w:rPr>
              <w:t xml:space="preserve">Cooperatives and Small-Scale Miners into Larger Mineral and Financial Enterprises together with the Design and Implementation of an </w:t>
            </w:r>
            <w:proofErr w:type="spellStart"/>
            <w:r w:rsidRPr="00F15CF8">
              <w:rPr>
                <w:rFonts w:ascii="Calibri" w:eastAsia="Arial" w:hAnsi="Calibri" w:cs="Calibri"/>
                <w:iCs/>
              </w:rPr>
              <w:t>ASM</w:t>
            </w:r>
            <w:proofErr w:type="spellEnd"/>
            <w:r w:rsidRPr="00F15CF8">
              <w:rPr>
                <w:rFonts w:ascii="Calibri" w:eastAsia="Arial" w:hAnsi="Calibri" w:cs="Calibri"/>
                <w:iCs/>
              </w:rPr>
              <w:t xml:space="preserve"> Remote Sensing Monitoring System in the Mining and Steel Sector aimed </w:t>
            </w:r>
            <w:r w:rsidRPr="00F15CF8">
              <w:rPr>
                <w:rFonts w:ascii="Calibri" w:eastAsia="Arial" w:hAnsi="Calibri" w:cs="Calibri"/>
                <w:bCs/>
                <w:iCs/>
              </w:rPr>
              <w:t>at:</w:t>
            </w:r>
            <w:r w:rsidRPr="00F15CF8">
              <w:rPr>
                <w:rFonts w:ascii="Calibri" w:eastAsia="Arial" w:hAnsi="Calibri" w:cs="Calibri"/>
                <w:bCs/>
              </w:rPr>
              <w:t xml:space="preserve"> </w:t>
            </w:r>
          </w:p>
          <w:p w14:paraId="4FE938D6" w14:textId="77777777" w:rsidR="00B073CC" w:rsidRPr="00F15CF8" w:rsidRDefault="00B073CC" w:rsidP="0096193D">
            <w:pPr>
              <w:pStyle w:val="ListParagraph"/>
              <w:widowControl w:val="0"/>
              <w:numPr>
                <w:ilvl w:val="0"/>
                <w:numId w:val="33"/>
              </w:numPr>
              <w:ind w:right="320"/>
              <w:jc w:val="both"/>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F15CF8">
              <w:rPr>
                <w:rFonts w:ascii="Calibri" w:eastAsia="Arial" w:hAnsi="Calibri" w:cs="Calibri"/>
                <w:bCs/>
              </w:rPr>
              <w:t xml:space="preserve">Capacity building programme for the </w:t>
            </w:r>
            <w:proofErr w:type="spellStart"/>
            <w:r w:rsidRPr="00F15CF8">
              <w:rPr>
                <w:rFonts w:ascii="Calibri" w:eastAsia="Arial" w:hAnsi="Calibri" w:cs="Calibri"/>
                <w:bCs/>
              </w:rPr>
              <w:t>ASM</w:t>
            </w:r>
            <w:proofErr w:type="spellEnd"/>
            <w:r w:rsidRPr="00F15CF8">
              <w:rPr>
                <w:rFonts w:ascii="Calibri" w:eastAsia="Arial" w:hAnsi="Calibri" w:cs="Calibri"/>
                <w:bCs/>
              </w:rPr>
              <w:t xml:space="preserve"> Department. </w:t>
            </w:r>
          </w:p>
          <w:p w14:paraId="41364441" w14:textId="77777777" w:rsidR="00B073CC" w:rsidRPr="00F15CF8" w:rsidRDefault="00B073CC" w:rsidP="0096193D">
            <w:pPr>
              <w:pStyle w:val="ListParagraph"/>
              <w:widowControl w:val="0"/>
              <w:numPr>
                <w:ilvl w:val="0"/>
                <w:numId w:val="33"/>
              </w:numPr>
              <w:ind w:right="462"/>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eastAsia="Arial" w:hAnsi="Calibri" w:cs="Calibri"/>
                <w:bCs/>
              </w:rPr>
              <w:t>Formalization</w:t>
            </w:r>
            <w:r w:rsidRPr="00F15CF8">
              <w:rPr>
                <w:rFonts w:ascii="Calibri" w:eastAsia="Arial" w:hAnsi="Calibri" w:cs="Calibri"/>
                <w:b/>
              </w:rPr>
              <w:t xml:space="preserve"> </w:t>
            </w:r>
            <w:r w:rsidRPr="00F15CF8">
              <w:rPr>
                <w:rFonts w:ascii="Calibri" w:eastAsia="Arial" w:hAnsi="Calibri" w:cs="Calibri"/>
              </w:rPr>
              <w:t xml:space="preserve">of </w:t>
            </w:r>
            <w:proofErr w:type="spellStart"/>
            <w:r w:rsidRPr="00F15CF8">
              <w:rPr>
                <w:rFonts w:ascii="Calibri" w:eastAsia="Arial" w:hAnsi="Calibri" w:cs="Calibri"/>
              </w:rPr>
              <w:t>ASM</w:t>
            </w:r>
            <w:proofErr w:type="spellEnd"/>
            <w:r w:rsidRPr="00F15CF8">
              <w:rPr>
                <w:rFonts w:ascii="Calibri" w:eastAsia="Arial" w:hAnsi="Calibri" w:cs="Calibri"/>
              </w:rPr>
              <w:t xml:space="preserve"> activities. </w:t>
            </w:r>
          </w:p>
          <w:p w14:paraId="59E55BA3" w14:textId="77777777" w:rsidR="00B073CC" w:rsidRPr="00F15CF8" w:rsidRDefault="00B073CC" w:rsidP="0096193D">
            <w:pPr>
              <w:pStyle w:val="ListParagraph"/>
              <w:widowControl w:val="0"/>
              <w:numPr>
                <w:ilvl w:val="0"/>
                <w:numId w:val="33"/>
              </w:numPr>
              <w:ind w:right="462"/>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eastAsia="Arial" w:hAnsi="Calibri" w:cs="Calibri"/>
              </w:rPr>
              <w:t xml:space="preserve">Mapping of </w:t>
            </w:r>
            <w:proofErr w:type="spellStart"/>
            <w:r w:rsidRPr="00F15CF8">
              <w:rPr>
                <w:rFonts w:ascii="Calibri" w:eastAsia="Arial" w:hAnsi="Calibri" w:cs="Calibri"/>
              </w:rPr>
              <w:t>ASM</w:t>
            </w:r>
            <w:proofErr w:type="spellEnd"/>
            <w:r w:rsidRPr="00F15CF8">
              <w:rPr>
                <w:rFonts w:ascii="Calibri" w:eastAsia="Arial" w:hAnsi="Calibri" w:cs="Calibri"/>
              </w:rPr>
              <w:t xml:space="preserve"> mines and trading </w:t>
            </w:r>
            <w:proofErr w:type="spellStart"/>
            <w:r w:rsidRPr="00F15CF8">
              <w:rPr>
                <w:rFonts w:ascii="Calibri" w:eastAsia="Arial" w:hAnsi="Calibri" w:cs="Calibri"/>
              </w:rPr>
              <w:t>centers</w:t>
            </w:r>
            <w:proofErr w:type="spellEnd"/>
            <w:r w:rsidRPr="00F15CF8">
              <w:rPr>
                <w:rFonts w:ascii="Calibri" w:eastAsia="Arial" w:hAnsi="Calibri" w:cs="Calibri"/>
              </w:rPr>
              <w:t xml:space="preserve">. </w:t>
            </w:r>
          </w:p>
          <w:p w14:paraId="4EF956E1" w14:textId="77777777" w:rsidR="00B073CC" w:rsidRPr="00F15CF8" w:rsidRDefault="00B073CC" w:rsidP="0096193D">
            <w:pPr>
              <w:pStyle w:val="ListParagraph"/>
              <w:widowControl w:val="0"/>
              <w:numPr>
                <w:ilvl w:val="0"/>
                <w:numId w:val="33"/>
              </w:numPr>
              <w:ind w:right="32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eastAsia="Arial" w:hAnsi="Calibri" w:cs="Calibri"/>
              </w:rPr>
              <w:t xml:space="preserve">Setting up an IT unit with </w:t>
            </w:r>
            <w:r w:rsidRPr="00F15CF8">
              <w:rPr>
                <w:rFonts w:ascii="Calibri" w:hAnsi="Calibri" w:cs="Calibri"/>
              </w:rPr>
              <w:t>GIS</w:t>
            </w:r>
            <w:r w:rsidRPr="00F15CF8">
              <w:rPr>
                <w:rFonts w:ascii="Calibri" w:eastAsia="Arial" w:hAnsi="Calibri" w:cs="Calibri"/>
              </w:rPr>
              <w:t>, database</w:t>
            </w:r>
            <w:r w:rsidRPr="00F15CF8">
              <w:rPr>
                <w:rFonts w:ascii="Calibri" w:hAnsi="Calibri" w:cs="Calibri"/>
              </w:rPr>
              <w:t xml:space="preserve">, </w:t>
            </w:r>
            <w:r w:rsidRPr="00F15CF8">
              <w:rPr>
                <w:rFonts w:ascii="Calibri" w:eastAsia="Arial" w:hAnsi="Calibri" w:cs="Calibri"/>
                <w:bCs/>
              </w:rPr>
              <w:t xml:space="preserve">and Remote Sensing applications </w:t>
            </w:r>
            <w:r w:rsidRPr="00F15CF8">
              <w:rPr>
                <w:rFonts w:ascii="Calibri" w:eastAsia="Courier New" w:hAnsi="Calibri" w:cs="Calibri"/>
                <w:bCs/>
              </w:rPr>
              <w:t xml:space="preserve">to </w:t>
            </w:r>
            <w:r w:rsidRPr="00F15CF8">
              <w:rPr>
                <w:rFonts w:ascii="Calibri" w:eastAsia="Arial" w:hAnsi="Calibri" w:cs="Calibri"/>
                <w:bCs/>
              </w:rPr>
              <w:t xml:space="preserve">promote the </w:t>
            </w:r>
            <w:proofErr w:type="spellStart"/>
            <w:r w:rsidRPr="00F15CF8">
              <w:rPr>
                <w:rFonts w:ascii="Calibri" w:eastAsia="Arial" w:hAnsi="Calibri" w:cs="Calibri"/>
                <w:bCs/>
              </w:rPr>
              <w:t>ASM</w:t>
            </w:r>
            <w:proofErr w:type="spellEnd"/>
            <w:r w:rsidRPr="00F15CF8">
              <w:rPr>
                <w:rFonts w:ascii="Calibri" w:eastAsia="Arial" w:hAnsi="Calibri" w:cs="Calibri"/>
                <w:bCs/>
              </w:rPr>
              <w:t xml:space="preserve"> Department's data acquisition, analysis,</w:t>
            </w:r>
            <w:r w:rsidRPr="00F15CF8">
              <w:rPr>
                <w:rFonts w:ascii="Calibri" w:eastAsia="Arial" w:hAnsi="Calibri" w:cs="Calibri"/>
              </w:rPr>
              <w:t xml:space="preserve"> and interpretation. </w:t>
            </w:r>
          </w:p>
          <w:p w14:paraId="4E86C756" w14:textId="77777777" w:rsidR="00B073CC" w:rsidRPr="00F15CF8" w:rsidRDefault="00B073CC" w:rsidP="0096193D">
            <w:pPr>
              <w:pStyle w:val="ListParagraph"/>
              <w:widowControl w:val="0"/>
              <w:numPr>
                <w:ilvl w:val="0"/>
                <w:numId w:val="33"/>
              </w:numPr>
              <w:ind w:right="32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eastAsia="Arial" w:hAnsi="Calibri" w:cs="Calibri"/>
              </w:rPr>
              <w:t xml:space="preserve">Development of a strategy for the formalization process of </w:t>
            </w:r>
            <w:proofErr w:type="spellStart"/>
            <w:r w:rsidRPr="00F15CF8">
              <w:rPr>
                <w:rFonts w:ascii="Calibri" w:eastAsia="Arial" w:hAnsi="Calibri" w:cs="Calibri"/>
              </w:rPr>
              <w:t>ASM</w:t>
            </w:r>
            <w:proofErr w:type="spellEnd"/>
            <w:r w:rsidRPr="00F15CF8">
              <w:rPr>
                <w:rFonts w:ascii="Calibri" w:eastAsia="Arial" w:hAnsi="Calibri" w:cs="Calibri"/>
              </w:rPr>
              <w:t>.</w:t>
            </w:r>
          </w:p>
          <w:p w14:paraId="239A00AA" w14:textId="77777777" w:rsidR="00B073CC" w:rsidRPr="00F15CF8" w:rsidRDefault="00B073CC" w:rsidP="0096193D">
            <w:pPr>
              <w:pStyle w:val="ListParagraph"/>
              <w:widowControl w:val="0"/>
              <w:numPr>
                <w:ilvl w:val="0"/>
                <w:numId w:val="33"/>
              </w:numPr>
              <w:ind w:right="32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eastAsia="Arial" w:hAnsi="Calibri" w:cs="Calibri"/>
              </w:rPr>
              <w:t xml:space="preserve">Creation of Mines Marshals across the 36 states and </w:t>
            </w:r>
            <w:proofErr w:type="spellStart"/>
            <w:r w:rsidRPr="00F15CF8">
              <w:rPr>
                <w:rFonts w:ascii="Calibri" w:eastAsia="Arial" w:hAnsi="Calibri" w:cs="Calibri"/>
              </w:rPr>
              <w:t>FCT</w:t>
            </w:r>
            <w:proofErr w:type="spellEnd"/>
          </w:p>
        </w:tc>
        <w:tc>
          <w:tcPr>
            <w:tcW w:w="1692" w:type="dxa"/>
            <w:tcBorders>
              <w:top w:val="single" w:sz="4" w:space="0" w:color="auto"/>
              <w:left w:val="single" w:sz="4" w:space="0" w:color="auto"/>
              <w:bottom w:val="single" w:sz="4" w:space="0" w:color="auto"/>
              <w:right w:val="single" w:sz="4" w:space="0" w:color="auto"/>
            </w:tcBorders>
          </w:tcPr>
          <w:p w14:paraId="66184C1A" w14:textId="77777777" w:rsidR="00B073CC" w:rsidRPr="00F15CF8" w:rsidRDefault="00B073CC">
            <w:pPr>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p>
        </w:tc>
      </w:tr>
      <w:tr w:rsidR="00B073CC" w:rsidRPr="00F15CF8" w14:paraId="2ED4B6D5" w14:textId="77777777" w:rsidTr="00CE1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hideMark/>
          </w:tcPr>
          <w:p w14:paraId="3D4BC7F0" w14:textId="0A6BD346" w:rsidR="00B073CC" w:rsidRPr="00F15CF8" w:rsidRDefault="00B073CC">
            <w:pPr>
              <w:rPr>
                <w:rFonts w:ascii="Calibri" w:hAnsi="Calibri" w:cs="Calibri"/>
              </w:rPr>
            </w:pPr>
            <w:r w:rsidRPr="00F15CF8">
              <w:rPr>
                <w:rFonts w:ascii="Calibri" w:hAnsi="Calibri" w:cs="Calibri"/>
              </w:rPr>
              <w:t>5</w:t>
            </w:r>
          </w:p>
        </w:tc>
        <w:tc>
          <w:tcPr>
            <w:tcW w:w="2513" w:type="dxa"/>
            <w:tcBorders>
              <w:top w:val="single" w:sz="4" w:space="0" w:color="auto"/>
              <w:left w:val="single" w:sz="4" w:space="0" w:color="auto"/>
              <w:bottom w:val="single" w:sz="4" w:space="0" w:color="auto"/>
              <w:right w:val="single" w:sz="4" w:space="0" w:color="auto"/>
            </w:tcBorders>
            <w:hideMark/>
          </w:tcPr>
          <w:p w14:paraId="1F421150" w14:textId="77777777" w:rsidR="00B073CC" w:rsidRPr="00F15CF8" w:rsidRDefault="00B073CC">
            <w:pPr>
              <w:jc w:val="both"/>
              <w:cnfStyle w:val="000000100000" w:firstRow="0" w:lastRow="0" w:firstColumn="0" w:lastColumn="0" w:oddVBand="0" w:evenVBand="0" w:oddHBand="1" w:evenHBand="0" w:firstRowFirstColumn="0" w:firstRowLastColumn="0" w:lastRowFirstColumn="0" w:lastRowLastColumn="0"/>
              <w:rPr>
                <w:rFonts w:ascii="Calibri" w:eastAsia="Arial" w:hAnsi="Calibri" w:cs="Calibri"/>
                <w:b/>
                <w:bCs/>
                <w:i/>
              </w:rPr>
            </w:pPr>
            <w:r w:rsidRPr="00F15CF8">
              <w:rPr>
                <w:rFonts w:ascii="Calibri" w:eastAsia="Arial" w:hAnsi="Calibri" w:cs="Calibri"/>
                <w:b/>
                <w:bCs/>
                <w:i/>
              </w:rPr>
              <w:t xml:space="preserve">Gender and Social Exploitation </w:t>
            </w:r>
          </w:p>
        </w:tc>
        <w:tc>
          <w:tcPr>
            <w:tcW w:w="4564" w:type="dxa"/>
            <w:tcBorders>
              <w:top w:val="single" w:sz="4" w:space="0" w:color="auto"/>
              <w:left w:val="single" w:sz="4" w:space="0" w:color="auto"/>
              <w:bottom w:val="single" w:sz="4" w:space="0" w:color="auto"/>
              <w:right w:val="single" w:sz="4" w:space="0" w:color="auto"/>
            </w:tcBorders>
            <w:hideMark/>
          </w:tcPr>
          <w:p w14:paraId="449EFCB5" w14:textId="77777777" w:rsidR="00B073CC" w:rsidRPr="00F15CF8" w:rsidRDefault="00B073CC">
            <w:pPr>
              <w:widowControl w:val="0"/>
              <w:ind w:right="203"/>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rPr>
            </w:pPr>
            <w:r w:rsidRPr="00F15CF8">
              <w:rPr>
                <w:rFonts w:ascii="Calibri" w:eastAsia="Arial" w:hAnsi="Calibri" w:cs="Calibri"/>
                <w:bCs/>
              </w:rPr>
              <w:t>The ministry initiates efforts to ensure social equity in the l</w:t>
            </w:r>
            <w:r w:rsidRPr="00F15CF8">
              <w:rPr>
                <w:rFonts w:ascii="Calibri" w:hAnsi="Calibri" w:cs="Calibri"/>
                <w:bCs/>
              </w:rPr>
              <w:t xml:space="preserve">abour </w:t>
            </w:r>
            <w:r w:rsidRPr="00F15CF8">
              <w:rPr>
                <w:rFonts w:ascii="Calibri" w:eastAsia="Arial" w:hAnsi="Calibri" w:cs="Calibri"/>
                <w:bCs/>
              </w:rPr>
              <w:t xml:space="preserve">force by addressing issues of exploitation of women and children. </w:t>
            </w:r>
          </w:p>
          <w:p w14:paraId="22519302" w14:textId="77777777" w:rsidR="00B073CC" w:rsidRPr="00F15CF8" w:rsidRDefault="00B073CC" w:rsidP="0096193D">
            <w:pPr>
              <w:pStyle w:val="ListParagraph"/>
              <w:widowControl w:val="0"/>
              <w:numPr>
                <w:ilvl w:val="0"/>
                <w:numId w:val="34"/>
              </w:numPr>
              <w:spacing w:before="19"/>
              <w:ind w:left="596" w:right="203"/>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F15CF8">
              <w:rPr>
                <w:rFonts w:ascii="Calibri" w:eastAsia="Arial" w:hAnsi="Calibri" w:cs="Calibri"/>
                <w:bCs/>
              </w:rPr>
              <w:t xml:space="preserve">The Ministry has mainstreamed gender into its plans and programs by making sure that objectives </w:t>
            </w:r>
            <w:r w:rsidRPr="00F15CF8">
              <w:rPr>
                <w:rFonts w:ascii="Calibri" w:hAnsi="Calibri" w:cs="Calibri"/>
                <w:bCs/>
              </w:rPr>
              <w:t xml:space="preserve">set </w:t>
            </w:r>
            <w:r w:rsidRPr="00F15CF8">
              <w:rPr>
                <w:rFonts w:ascii="Calibri" w:eastAsia="Arial" w:hAnsi="Calibri" w:cs="Calibri"/>
                <w:bCs/>
              </w:rPr>
              <w:t xml:space="preserve">for its activities are achieved. </w:t>
            </w:r>
          </w:p>
          <w:p w14:paraId="2E8172BE" w14:textId="77777777" w:rsidR="00B073CC" w:rsidRPr="00F15CF8" w:rsidRDefault="00B073CC" w:rsidP="0096193D">
            <w:pPr>
              <w:pStyle w:val="ListParagraph"/>
              <w:widowControl w:val="0"/>
              <w:numPr>
                <w:ilvl w:val="0"/>
                <w:numId w:val="34"/>
              </w:numPr>
              <w:spacing w:before="19"/>
              <w:ind w:left="596" w:right="203"/>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F15CF8">
              <w:rPr>
                <w:rFonts w:ascii="Calibri" w:eastAsia="Arial" w:hAnsi="Calibri" w:cs="Calibri"/>
              </w:rPr>
              <w:t xml:space="preserve"> </w:t>
            </w:r>
            <w:proofErr w:type="spellStart"/>
            <w:r w:rsidRPr="00F15CF8">
              <w:rPr>
                <w:rFonts w:ascii="Calibri" w:eastAsia="Arial" w:hAnsi="Calibri" w:cs="Calibri"/>
              </w:rPr>
              <w:t>Implemeted</w:t>
            </w:r>
            <w:proofErr w:type="spellEnd"/>
            <w:r w:rsidRPr="00F15CF8">
              <w:rPr>
                <w:rFonts w:ascii="Calibri" w:eastAsia="Arial" w:hAnsi="Calibri" w:cs="Calibri"/>
              </w:rPr>
              <w:t xml:space="preserve"> several gender focused sensitization </w:t>
            </w:r>
            <w:proofErr w:type="spellStart"/>
            <w:r w:rsidRPr="00F15CF8">
              <w:rPr>
                <w:rFonts w:ascii="Calibri" w:eastAsia="Arial" w:hAnsi="Calibri" w:cs="Calibri"/>
              </w:rPr>
              <w:t>campaings</w:t>
            </w:r>
            <w:proofErr w:type="spellEnd"/>
          </w:p>
          <w:p w14:paraId="371BB3A6" w14:textId="77777777" w:rsidR="00B073CC" w:rsidRPr="00F15CF8" w:rsidRDefault="00B073CC" w:rsidP="0096193D">
            <w:pPr>
              <w:pStyle w:val="ListParagraph"/>
              <w:widowControl w:val="0"/>
              <w:numPr>
                <w:ilvl w:val="0"/>
                <w:numId w:val="34"/>
              </w:numPr>
              <w:spacing w:before="19"/>
              <w:ind w:left="596" w:right="203"/>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F15CF8">
              <w:rPr>
                <w:rFonts w:ascii="Calibri" w:eastAsia="Arial" w:hAnsi="Calibri" w:cs="Calibri"/>
              </w:rPr>
              <w:t xml:space="preserve">mainstreaming </w:t>
            </w:r>
            <w:r w:rsidRPr="00F15CF8">
              <w:rPr>
                <w:rFonts w:ascii="Calibri" w:eastAsia="Arial" w:hAnsi="Calibri" w:cs="Calibri"/>
                <w:bCs/>
              </w:rPr>
              <w:t xml:space="preserve">across </w:t>
            </w:r>
            <w:r w:rsidRPr="00F15CF8">
              <w:rPr>
                <w:rFonts w:ascii="Calibri" w:eastAsia="Arial" w:hAnsi="Calibri" w:cs="Calibri"/>
              </w:rPr>
              <w:t>the country.</w:t>
            </w:r>
          </w:p>
          <w:p w14:paraId="3CC7ABDD" w14:textId="77777777" w:rsidR="00B073CC" w:rsidRPr="00F15CF8" w:rsidRDefault="00B073CC" w:rsidP="0096193D">
            <w:pPr>
              <w:pStyle w:val="ListParagraph"/>
              <w:widowControl w:val="0"/>
              <w:numPr>
                <w:ilvl w:val="0"/>
                <w:numId w:val="34"/>
              </w:numPr>
              <w:spacing w:before="19"/>
              <w:ind w:left="596" w:right="203"/>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F15CF8">
              <w:rPr>
                <w:rFonts w:ascii="Calibri" w:eastAsia="Arial" w:hAnsi="Calibri" w:cs="Calibri"/>
              </w:rPr>
              <w:t xml:space="preserve">Embarked on support for women cooperatives through capacity building and provision of light work tools. </w:t>
            </w:r>
          </w:p>
          <w:p w14:paraId="53191ED7" w14:textId="77777777" w:rsidR="00B073CC" w:rsidRPr="00F15CF8" w:rsidRDefault="00B073CC" w:rsidP="0096193D">
            <w:pPr>
              <w:pStyle w:val="ListParagraph"/>
              <w:widowControl w:val="0"/>
              <w:numPr>
                <w:ilvl w:val="0"/>
                <w:numId w:val="34"/>
              </w:numPr>
              <w:spacing w:before="19"/>
              <w:ind w:left="596" w:right="203"/>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F15CF8">
              <w:rPr>
                <w:rFonts w:ascii="Calibri" w:eastAsia="Arial" w:hAnsi="Calibri" w:cs="Calibri"/>
              </w:rPr>
              <w:t xml:space="preserve">Training women cooperative groups </w:t>
            </w:r>
            <w:r w:rsidRPr="00F15CF8">
              <w:rPr>
                <w:rFonts w:ascii="Calibri" w:eastAsia="Courier New" w:hAnsi="Calibri" w:cs="Calibri"/>
              </w:rPr>
              <w:t xml:space="preserve">to </w:t>
            </w:r>
            <w:r w:rsidRPr="00F15CF8">
              <w:rPr>
                <w:rFonts w:ascii="Calibri" w:eastAsia="Arial" w:hAnsi="Calibri" w:cs="Calibri"/>
              </w:rPr>
              <w:t xml:space="preserve">achieve </w:t>
            </w:r>
            <w:r w:rsidRPr="00F15CF8">
              <w:rPr>
                <w:rFonts w:ascii="Calibri" w:eastAsia="Arial" w:hAnsi="Calibri" w:cs="Calibri"/>
                <w:bCs/>
              </w:rPr>
              <w:t xml:space="preserve"> economic sustainability  and grow from artisanal miners to</w:t>
            </w:r>
            <w:r w:rsidRPr="00F15CF8">
              <w:rPr>
                <w:rFonts w:ascii="Calibri" w:eastAsia="Arial" w:hAnsi="Calibri" w:cs="Calibri"/>
                <w:b/>
              </w:rPr>
              <w:t xml:space="preserve"> </w:t>
            </w:r>
            <w:r w:rsidRPr="00F15CF8">
              <w:rPr>
                <w:rFonts w:ascii="Calibri" w:eastAsia="Arial" w:hAnsi="Calibri" w:cs="Calibri"/>
              </w:rPr>
              <w:lastRenderedPageBreak/>
              <w:t xml:space="preserve">small-scale miners. </w:t>
            </w:r>
          </w:p>
          <w:p w14:paraId="05C10AFB" w14:textId="77777777" w:rsidR="00B073CC" w:rsidRPr="00F15CF8" w:rsidRDefault="00B073CC" w:rsidP="0096193D">
            <w:pPr>
              <w:pStyle w:val="ListParagraph"/>
              <w:widowControl w:val="0"/>
              <w:numPr>
                <w:ilvl w:val="0"/>
                <w:numId w:val="34"/>
              </w:numPr>
              <w:spacing w:before="19"/>
              <w:ind w:left="596" w:right="203"/>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F15CF8">
              <w:rPr>
                <w:rFonts w:ascii="Calibri" w:eastAsia="Arial" w:hAnsi="Calibri" w:cs="Calibri"/>
              </w:rPr>
              <w:t xml:space="preserve">Support for Children  through the provision of school bags and learning materials . </w:t>
            </w:r>
          </w:p>
          <w:p w14:paraId="59CEEFBC" w14:textId="77777777" w:rsidR="00B073CC" w:rsidRPr="00F15CF8" w:rsidRDefault="00B073CC" w:rsidP="0096193D">
            <w:pPr>
              <w:pStyle w:val="ListParagraph"/>
              <w:widowControl w:val="0"/>
              <w:numPr>
                <w:ilvl w:val="0"/>
                <w:numId w:val="34"/>
              </w:numPr>
              <w:spacing w:before="19"/>
              <w:ind w:left="596" w:right="203"/>
              <w:jc w:val="both"/>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F15CF8">
              <w:rPr>
                <w:rFonts w:ascii="Calibri" w:eastAsia="Arial" w:hAnsi="Calibri" w:cs="Calibri"/>
              </w:rPr>
              <w:t xml:space="preserve">Renovation of schools  in mining host communities </w:t>
            </w:r>
            <w:r w:rsidRPr="00F15CF8">
              <w:rPr>
                <w:rFonts w:ascii="Calibri" w:eastAsia="Arial" w:hAnsi="Calibri" w:cs="Calibri"/>
                <w:bCs/>
              </w:rPr>
              <w:t>to</w:t>
            </w:r>
            <w:r w:rsidRPr="00F15CF8">
              <w:rPr>
                <w:rFonts w:ascii="Calibri" w:eastAsia="Arial" w:hAnsi="Calibri" w:cs="Calibri"/>
                <w:b/>
              </w:rPr>
              <w:t xml:space="preserve"> encourage children back to school. </w:t>
            </w:r>
          </w:p>
        </w:tc>
        <w:tc>
          <w:tcPr>
            <w:tcW w:w="1692" w:type="dxa"/>
            <w:tcBorders>
              <w:top w:val="single" w:sz="4" w:space="0" w:color="auto"/>
              <w:left w:val="single" w:sz="4" w:space="0" w:color="auto"/>
              <w:bottom w:val="single" w:sz="4" w:space="0" w:color="auto"/>
              <w:right w:val="single" w:sz="4" w:space="0" w:color="auto"/>
            </w:tcBorders>
            <w:hideMark/>
          </w:tcPr>
          <w:p w14:paraId="72CFF41B" w14:textId="77777777" w:rsidR="00B073CC" w:rsidRPr="00F15CF8" w:rsidRDefault="00B073CC">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lastRenderedPageBreak/>
              <w:t>Ministry of Solid Minerals Development</w:t>
            </w:r>
          </w:p>
        </w:tc>
      </w:tr>
      <w:tr w:rsidR="00B073CC" w:rsidRPr="00F15CF8" w14:paraId="34567C68" w14:textId="77777777" w:rsidTr="00CE1388">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tcPr>
          <w:p w14:paraId="3176C925" w14:textId="77777777" w:rsidR="00B073CC" w:rsidRPr="00F15CF8" w:rsidRDefault="00B073CC">
            <w:pPr>
              <w:rPr>
                <w:rFonts w:ascii="Calibri" w:hAnsi="Calibri" w:cs="Calibri"/>
                <w:lang w:val="en-US"/>
              </w:rPr>
            </w:pPr>
          </w:p>
        </w:tc>
        <w:tc>
          <w:tcPr>
            <w:tcW w:w="2513" w:type="dxa"/>
            <w:tcBorders>
              <w:top w:val="single" w:sz="4" w:space="0" w:color="auto"/>
              <w:left w:val="single" w:sz="4" w:space="0" w:color="auto"/>
              <w:bottom w:val="single" w:sz="4" w:space="0" w:color="auto"/>
              <w:right w:val="single" w:sz="4" w:space="0" w:color="auto"/>
            </w:tcBorders>
            <w:hideMark/>
          </w:tcPr>
          <w:p w14:paraId="350F5A06" w14:textId="77777777" w:rsidR="00B073CC" w:rsidRPr="00F15CF8" w:rsidRDefault="00B073CC">
            <w:pPr>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bCs/>
                <w:i/>
              </w:rPr>
            </w:pPr>
            <w:r w:rsidRPr="00F15CF8">
              <w:rPr>
                <w:rFonts w:ascii="Calibri" w:eastAsia="Arial" w:hAnsi="Calibri" w:cs="Calibri"/>
                <w:b/>
                <w:bCs/>
                <w:i/>
              </w:rPr>
              <w:t>Review of The Nigeria Solid Mineral Development Company (Establishment) Bill, 2023, Repealing Nigerian Mining Corporation Act No. 39 1972</w:t>
            </w:r>
          </w:p>
        </w:tc>
        <w:tc>
          <w:tcPr>
            <w:tcW w:w="4564" w:type="dxa"/>
            <w:tcBorders>
              <w:top w:val="single" w:sz="4" w:space="0" w:color="auto"/>
              <w:left w:val="single" w:sz="4" w:space="0" w:color="auto"/>
              <w:bottom w:val="single" w:sz="4" w:space="0" w:color="auto"/>
              <w:right w:val="single" w:sz="4" w:space="0" w:color="auto"/>
            </w:tcBorders>
            <w:hideMark/>
          </w:tcPr>
          <w:p w14:paraId="28FD59E5" w14:textId="77777777" w:rsidR="00B073CC" w:rsidRPr="00F15CF8" w:rsidRDefault="00B073CC" w:rsidP="0096193D">
            <w:pPr>
              <w:pStyle w:val="ListParagraph"/>
              <w:widowControl w:val="0"/>
              <w:numPr>
                <w:ilvl w:val="0"/>
                <w:numId w:val="35"/>
              </w:numPr>
              <w:ind w:right="203"/>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Cs/>
              </w:rPr>
            </w:pPr>
            <w:r w:rsidRPr="00F15CF8">
              <w:rPr>
                <w:rFonts w:ascii="Calibri" w:eastAsia="Arial" w:hAnsi="Calibri" w:cs="Calibri"/>
                <w:bCs/>
              </w:rPr>
              <w:t>The proposed bill aims to establish the Nigeria Solid Mineral Development Company. This new entity is designed to play a pivotal role in the management, development, and value addition of Nigeria’s solid mineral resources.</w:t>
            </w:r>
          </w:p>
          <w:p w14:paraId="1A6E6522" w14:textId="77777777" w:rsidR="00B073CC" w:rsidRPr="00F15CF8" w:rsidRDefault="00B073CC" w:rsidP="0096193D">
            <w:pPr>
              <w:pStyle w:val="ListParagraph"/>
              <w:widowControl w:val="0"/>
              <w:numPr>
                <w:ilvl w:val="0"/>
                <w:numId w:val="35"/>
              </w:numPr>
              <w:ind w:right="203"/>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Cs/>
              </w:rPr>
            </w:pPr>
            <w:r w:rsidRPr="00F15CF8">
              <w:rPr>
                <w:rFonts w:ascii="Calibri" w:eastAsia="Arial" w:hAnsi="Calibri" w:cs="Calibri"/>
                <w:bCs/>
              </w:rPr>
              <w:t>By repealing the outdated Nigerian Mining Corporation Act, the government seeks to create a more modern and effective legal framework for the sector.</w:t>
            </w:r>
          </w:p>
        </w:tc>
        <w:tc>
          <w:tcPr>
            <w:tcW w:w="1692" w:type="dxa"/>
            <w:tcBorders>
              <w:top w:val="single" w:sz="4" w:space="0" w:color="auto"/>
              <w:left w:val="single" w:sz="4" w:space="0" w:color="auto"/>
              <w:bottom w:val="single" w:sz="4" w:space="0" w:color="auto"/>
              <w:right w:val="single" w:sz="4" w:space="0" w:color="auto"/>
            </w:tcBorders>
          </w:tcPr>
          <w:p w14:paraId="182A9302" w14:textId="77777777" w:rsidR="00B073CC" w:rsidRPr="00F15CF8" w:rsidRDefault="00B073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rPr>
            </w:pPr>
          </w:p>
        </w:tc>
      </w:tr>
    </w:tbl>
    <w:p w14:paraId="5D89E98C" w14:textId="77777777" w:rsidR="0014730D" w:rsidRPr="00F15CF8" w:rsidRDefault="0014730D" w:rsidP="00066FBD">
      <w:pPr>
        <w:rPr>
          <w:rFonts w:ascii="Calibri" w:hAnsi="Calibri" w:cs="Calibri"/>
        </w:rPr>
      </w:pPr>
    </w:p>
    <w:p w14:paraId="740AE8F5" w14:textId="77777777" w:rsidR="00680FFC" w:rsidRPr="00F15CF8" w:rsidRDefault="00680FFC" w:rsidP="00066FBD">
      <w:pPr>
        <w:rPr>
          <w:rFonts w:ascii="Calibri" w:hAnsi="Calibri" w:cs="Calibri"/>
        </w:rPr>
      </w:pPr>
    </w:p>
    <w:p w14:paraId="1DD8F501" w14:textId="77777777" w:rsidR="00680FFC" w:rsidRPr="00F15CF8" w:rsidRDefault="00680FFC">
      <w:pPr>
        <w:spacing w:after="160" w:line="259" w:lineRule="auto"/>
        <w:rPr>
          <w:rFonts w:ascii="Calibri" w:hAnsi="Calibri" w:cs="Calibri"/>
        </w:rPr>
      </w:pPr>
      <w:r w:rsidRPr="00F15CF8">
        <w:rPr>
          <w:rFonts w:ascii="Calibri" w:hAnsi="Calibri" w:cs="Calibri"/>
        </w:rPr>
        <w:br w:type="page"/>
      </w:r>
    </w:p>
    <w:p w14:paraId="551EEF7D" w14:textId="77777777" w:rsidR="00680FFC" w:rsidRPr="00F15CF8" w:rsidRDefault="00680FFC" w:rsidP="00680FFC">
      <w:pPr>
        <w:pStyle w:val="Heading1"/>
        <w:framePr w:wrap="around" w:hAnchor="page" w:x="1151" w:y="1721"/>
        <w:rPr>
          <w:rFonts w:ascii="Calibri" w:hAnsi="Calibri" w:cs="Calibri"/>
          <w:b/>
          <w:sz w:val="24"/>
          <w:szCs w:val="24"/>
          <w:lang w:val="en-US"/>
        </w:rPr>
      </w:pPr>
      <w:bookmarkStart w:id="101" w:name="_Toc185363469"/>
      <w:r w:rsidRPr="00F15CF8">
        <w:rPr>
          <w:rFonts w:ascii="Calibri" w:hAnsi="Calibri" w:cs="Calibri"/>
          <w:b/>
          <w:sz w:val="24"/>
          <w:szCs w:val="24"/>
        </w:rPr>
        <w:lastRenderedPageBreak/>
        <w:t>National Energy Transition</w:t>
      </w:r>
      <w:bookmarkEnd w:id="101"/>
    </w:p>
    <w:p w14:paraId="41E7B201" w14:textId="77777777" w:rsidR="00680FFC" w:rsidRPr="00F15CF8" w:rsidRDefault="00680FFC" w:rsidP="00066FBD">
      <w:pPr>
        <w:rPr>
          <w:rFonts w:ascii="Calibri" w:hAnsi="Calibri" w:cs="Calibri"/>
        </w:rPr>
      </w:pPr>
    </w:p>
    <w:p w14:paraId="400CF8F2" w14:textId="70A4B55D" w:rsidR="00066FBD" w:rsidRPr="00F15CF8" w:rsidRDefault="0014730D" w:rsidP="00066FBD">
      <w:pPr>
        <w:rPr>
          <w:rFonts w:ascii="Calibri" w:hAnsi="Calibri" w:cs="Calibri"/>
        </w:rPr>
      </w:pPr>
      <w:r w:rsidRPr="00F15CF8">
        <w:rPr>
          <w:rFonts w:ascii="Calibri" w:hAnsi="Calibri" w:cs="Calibri"/>
        </w:rPr>
        <w:t>Nigeria’s energy transition strategy is a crucial component of its efforts to achieve sustainable development, diversify its energy mix, and meet global climate commitments. With a focus on renewable energy adoption, reducing greenhouse gas emissions, and ensuring energy access, the Nigerian government has embarked on several initiatives to balance economic growth with environmental sustainability.</w:t>
      </w:r>
    </w:p>
    <w:p w14:paraId="5B41EB37" w14:textId="0AE986B5" w:rsidR="0014730D" w:rsidRPr="00F15CF8" w:rsidRDefault="0014730D" w:rsidP="00066FBD">
      <w:pPr>
        <w:rPr>
          <w:rFonts w:ascii="Calibri" w:hAnsi="Calibri" w:cs="Calibri"/>
          <w:lang w:val="en-US"/>
        </w:rPr>
      </w:pPr>
    </w:p>
    <w:p w14:paraId="04302746" w14:textId="77777777" w:rsidR="0014730D" w:rsidRPr="00F15CF8" w:rsidRDefault="0014730D" w:rsidP="00D47CD6">
      <w:pPr>
        <w:pStyle w:val="Heading2"/>
        <w:rPr>
          <w:rFonts w:ascii="Calibri" w:eastAsia="Times New Roman" w:hAnsi="Calibri" w:cs="Calibri"/>
          <w:szCs w:val="24"/>
          <w:lang w:eastAsia="en-GB"/>
        </w:rPr>
      </w:pPr>
      <w:bookmarkStart w:id="102" w:name="_Toc185363470"/>
      <w:r w:rsidRPr="00F15CF8">
        <w:rPr>
          <w:rFonts w:ascii="Calibri" w:eastAsia="Times New Roman" w:hAnsi="Calibri" w:cs="Calibri"/>
          <w:szCs w:val="24"/>
          <w:lang w:eastAsia="en-GB"/>
        </w:rPr>
        <w:t>Key Components of Nigeria’s Energy Transition</w:t>
      </w:r>
      <w:bookmarkEnd w:id="102"/>
    </w:p>
    <w:p w14:paraId="465F5B62" w14:textId="77777777" w:rsidR="0014730D" w:rsidRPr="00F15CF8" w:rsidRDefault="0014730D" w:rsidP="0014730D">
      <w:pPr>
        <w:rPr>
          <w:rFonts w:ascii="Calibri" w:hAnsi="Calibri" w:cs="Calibri"/>
          <w:lang w:eastAsia="en-GB"/>
        </w:rPr>
      </w:pPr>
      <w:r w:rsidRPr="00F15CF8">
        <w:rPr>
          <w:rFonts w:ascii="Calibri" w:hAnsi="Calibri" w:cs="Calibri"/>
          <w:lang w:eastAsia="en-GB"/>
        </w:rPr>
        <w:t>1. Policy Framework</w:t>
      </w:r>
    </w:p>
    <w:p w14:paraId="534185DC" w14:textId="77777777" w:rsidR="0014730D" w:rsidRPr="00F15CF8" w:rsidRDefault="0014730D" w:rsidP="0096193D">
      <w:pPr>
        <w:numPr>
          <w:ilvl w:val="0"/>
          <w:numId w:val="5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Nigeria Energy Transition Plan (</w:t>
      </w:r>
      <w:proofErr w:type="spellStart"/>
      <w:r w:rsidRPr="00F15CF8">
        <w:rPr>
          <w:rFonts w:ascii="Calibri" w:eastAsia="Times New Roman" w:hAnsi="Calibri" w:cs="Calibri"/>
          <w:b/>
          <w:bCs/>
          <w:lang w:eastAsia="en-GB"/>
        </w:rPr>
        <w:t>NETP</w:t>
      </w:r>
      <w:proofErr w:type="spellEnd"/>
      <w:r w:rsidRPr="00F15CF8">
        <w:rPr>
          <w:rFonts w:ascii="Calibri" w:eastAsia="Times New Roman" w:hAnsi="Calibri" w:cs="Calibri"/>
          <w:b/>
          <w:bCs/>
          <w:lang w:eastAsia="en-GB"/>
        </w:rPr>
        <w:t>):</w:t>
      </w:r>
      <w:r w:rsidRPr="00F15CF8">
        <w:rPr>
          <w:rFonts w:ascii="Calibri" w:eastAsia="Times New Roman" w:hAnsi="Calibri" w:cs="Calibri"/>
          <w:lang w:eastAsia="en-GB"/>
        </w:rPr>
        <w:t xml:space="preserve"> </w:t>
      </w:r>
    </w:p>
    <w:p w14:paraId="13B918CC" w14:textId="77777777" w:rsidR="0014730D" w:rsidRPr="00F15CF8" w:rsidRDefault="0014730D" w:rsidP="0096193D">
      <w:pPr>
        <w:numPr>
          <w:ilvl w:val="1"/>
          <w:numId w:val="5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Launched in 2022, the plan outlines Nigeria's roadmap to achieving net-zero emissions by 2060.</w:t>
      </w:r>
    </w:p>
    <w:p w14:paraId="3EF915B6" w14:textId="77777777" w:rsidR="0014730D" w:rsidRPr="00F15CF8" w:rsidRDefault="0014730D" w:rsidP="0096193D">
      <w:pPr>
        <w:numPr>
          <w:ilvl w:val="1"/>
          <w:numId w:val="5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It emphasizes renewable energy integration, natural gas as a transition fuel, and technological innovation.</w:t>
      </w:r>
    </w:p>
    <w:p w14:paraId="74C2CB85" w14:textId="77777777" w:rsidR="0014730D" w:rsidRPr="00F15CF8" w:rsidRDefault="0014730D" w:rsidP="0096193D">
      <w:pPr>
        <w:numPr>
          <w:ilvl w:val="0"/>
          <w:numId w:val="5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National Renewable Energy and Energy Efficiency Policy (</w:t>
      </w:r>
      <w:proofErr w:type="spellStart"/>
      <w:r w:rsidRPr="00F15CF8">
        <w:rPr>
          <w:rFonts w:ascii="Calibri" w:eastAsia="Times New Roman" w:hAnsi="Calibri" w:cs="Calibri"/>
          <w:b/>
          <w:bCs/>
          <w:lang w:eastAsia="en-GB"/>
        </w:rPr>
        <w:t>NREEEP</w:t>
      </w:r>
      <w:proofErr w:type="spellEnd"/>
      <w:r w:rsidRPr="00F15CF8">
        <w:rPr>
          <w:rFonts w:ascii="Calibri" w:eastAsia="Times New Roman" w:hAnsi="Calibri" w:cs="Calibri"/>
          <w:b/>
          <w:bCs/>
          <w:lang w:eastAsia="en-GB"/>
        </w:rPr>
        <w:t>):</w:t>
      </w:r>
      <w:r w:rsidRPr="00F15CF8">
        <w:rPr>
          <w:rFonts w:ascii="Calibri" w:eastAsia="Times New Roman" w:hAnsi="Calibri" w:cs="Calibri"/>
          <w:lang w:eastAsia="en-GB"/>
        </w:rPr>
        <w:t xml:space="preserve"> </w:t>
      </w:r>
    </w:p>
    <w:p w14:paraId="70069670" w14:textId="77777777" w:rsidR="0014730D" w:rsidRPr="00F15CF8" w:rsidRDefault="0014730D" w:rsidP="0096193D">
      <w:pPr>
        <w:numPr>
          <w:ilvl w:val="1"/>
          <w:numId w:val="5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Aims to increase the share of renewable energy in Nigeria’s energy mix and promote energy efficiency across sectors.</w:t>
      </w:r>
    </w:p>
    <w:p w14:paraId="47C640E5" w14:textId="77777777" w:rsidR="0014730D" w:rsidRPr="00F15CF8" w:rsidRDefault="0014730D" w:rsidP="0096193D">
      <w:pPr>
        <w:numPr>
          <w:ilvl w:val="0"/>
          <w:numId w:val="5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Nationally Determined Contributions (</w:t>
      </w:r>
      <w:proofErr w:type="spellStart"/>
      <w:r w:rsidRPr="00F15CF8">
        <w:rPr>
          <w:rFonts w:ascii="Calibri" w:eastAsia="Times New Roman" w:hAnsi="Calibri" w:cs="Calibri"/>
          <w:b/>
          <w:bCs/>
          <w:lang w:eastAsia="en-GB"/>
        </w:rPr>
        <w:t>NDCs</w:t>
      </w:r>
      <w:proofErr w:type="spellEnd"/>
      <w:r w:rsidRPr="00F15CF8">
        <w:rPr>
          <w:rFonts w:ascii="Calibri" w:eastAsia="Times New Roman" w:hAnsi="Calibri" w:cs="Calibri"/>
          <w:b/>
          <w:bCs/>
          <w:lang w:eastAsia="en-GB"/>
        </w:rPr>
        <w:t>):</w:t>
      </w:r>
      <w:r w:rsidRPr="00F15CF8">
        <w:rPr>
          <w:rFonts w:ascii="Calibri" w:eastAsia="Times New Roman" w:hAnsi="Calibri" w:cs="Calibri"/>
          <w:lang w:eastAsia="en-GB"/>
        </w:rPr>
        <w:t xml:space="preserve"> </w:t>
      </w:r>
    </w:p>
    <w:p w14:paraId="1BB474EC" w14:textId="77777777" w:rsidR="0014730D" w:rsidRPr="00F15CF8" w:rsidRDefault="0014730D" w:rsidP="0096193D">
      <w:pPr>
        <w:numPr>
          <w:ilvl w:val="1"/>
          <w:numId w:val="5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Under the Paris Agreement, Nigeria committed to reducing its greenhouse gas emissions by 20% unconditionally and 47% conditionally by 2030.</w:t>
      </w:r>
    </w:p>
    <w:p w14:paraId="49932013" w14:textId="77777777" w:rsidR="00D47CD6" w:rsidRPr="00F15CF8" w:rsidRDefault="00D47CD6" w:rsidP="00D47CD6">
      <w:pPr>
        <w:pStyle w:val="Heading2"/>
        <w:rPr>
          <w:rFonts w:ascii="Calibri" w:eastAsia="Times New Roman" w:hAnsi="Calibri" w:cs="Calibri"/>
          <w:szCs w:val="24"/>
          <w:lang w:eastAsia="en-GB"/>
        </w:rPr>
      </w:pPr>
      <w:bookmarkStart w:id="103" w:name="_Toc185363471"/>
      <w:r w:rsidRPr="00F15CF8">
        <w:rPr>
          <w:rFonts w:ascii="Calibri" w:eastAsia="Times New Roman" w:hAnsi="Calibri" w:cs="Calibri"/>
          <w:szCs w:val="24"/>
          <w:lang w:eastAsia="en-GB"/>
        </w:rPr>
        <w:t>Energy Mix Transformation</w:t>
      </w:r>
      <w:bookmarkEnd w:id="103"/>
    </w:p>
    <w:p w14:paraId="2C424F12" w14:textId="77777777" w:rsidR="00D47CD6" w:rsidRPr="00F15CF8" w:rsidRDefault="00D47CD6" w:rsidP="0096193D">
      <w:pPr>
        <w:numPr>
          <w:ilvl w:val="0"/>
          <w:numId w:val="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Natural Gas as a Transition Fuel:</w:t>
      </w:r>
      <w:r w:rsidRPr="00F15CF8">
        <w:rPr>
          <w:rFonts w:ascii="Calibri" w:eastAsia="Times New Roman" w:hAnsi="Calibri" w:cs="Calibri"/>
          <w:lang w:eastAsia="en-GB"/>
        </w:rPr>
        <w:t xml:space="preserve"> </w:t>
      </w:r>
    </w:p>
    <w:p w14:paraId="06E03B09" w14:textId="77777777" w:rsidR="00D47CD6" w:rsidRPr="00F15CF8" w:rsidRDefault="00D47CD6" w:rsidP="0096193D">
      <w:pPr>
        <w:numPr>
          <w:ilvl w:val="1"/>
          <w:numId w:val="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Nigeria leverages its vast natural gas reserves as a cleaner alternative to coal and oil during the transition.</w:t>
      </w:r>
    </w:p>
    <w:p w14:paraId="63458569" w14:textId="77777777" w:rsidR="00D47CD6" w:rsidRPr="00F15CF8" w:rsidRDefault="00D47CD6" w:rsidP="0096193D">
      <w:pPr>
        <w:numPr>
          <w:ilvl w:val="1"/>
          <w:numId w:val="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Projects like the </w:t>
      </w:r>
      <w:r w:rsidRPr="00F15CF8">
        <w:rPr>
          <w:rFonts w:ascii="Calibri" w:eastAsia="Times New Roman" w:hAnsi="Calibri" w:cs="Calibri"/>
          <w:b/>
          <w:bCs/>
          <w:lang w:eastAsia="en-GB"/>
        </w:rPr>
        <w:t>Nigeria-Morocco Gas Pipeline</w:t>
      </w:r>
      <w:r w:rsidRPr="00F15CF8">
        <w:rPr>
          <w:rFonts w:ascii="Calibri" w:eastAsia="Times New Roman" w:hAnsi="Calibri" w:cs="Calibri"/>
          <w:lang w:eastAsia="en-GB"/>
        </w:rPr>
        <w:t xml:space="preserve"> support gas export and domestic utilization.</w:t>
      </w:r>
    </w:p>
    <w:p w14:paraId="7D1BEF5F" w14:textId="77777777" w:rsidR="00D47CD6" w:rsidRPr="00F15CF8" w:rsidRDefault="00D47CD6" w:rsidP="0096193D">
      <w:pPr>
        <w:numPr>
          <w:ilvl w:val="0"/>
          <w:numId w:val="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Renewable Energy Adoption:</w:t>
      </w:r>
      <w:r w:rsidRPr="00F15CF8">
        <w:rPr>
          <w:rFonts w:ascii="Calibri" w:eastAsia="Times New Roman" w:hAnsi="Calibri" w:cs="Calibri"/>
          <w:lang w:eastAsia="en-GB"/>
        </w:rPr>
        <w:t xml:space="preserve"> </w:t>
      </w:r>
    </w:p>
    <w:p w14:paraId="33BB14BC" w14:textId="77777777" w:rsidR="00D47CD6" w:rsidRPr="00F15CF8" w:rsidRDefault="00D47CD6" w:rsidP="0096193D">
      <w:pPr>
        <w:numPr>
          <w:ilvl w:val="1"/>
          <w:numId w:val="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Expansion of solar, wind, hydropower, and biomass energy sources to diversify the energy mix.</w:t>
      </w:r>
    </w:p>
    <w:p w14:paraId="2B1748A4" w14:textId="77777777" w:rsidR="00D47CD6" w:rsidRPr="00F15CF8" w:rsidRDefault="00D47CD6" w:rsidP="0096193D">
      <w:pPr>
        <w:numPr>
          <w:ilvl w:val="1"/>
          <w:numId w:val="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Initiatives like the </w:t>
      </w:r>
      <w:r w:rsidRPr="00F15CF8">
        <w:rPr>
          <w:rFonts w:ascii="Calibri" w:eastAsia="Times New Roman" w:hAnsi="Calibri" w:cs="Calibri"/>
          <w:b/>
          <w:bCs/>
          <w:lang w:eastAsia="en-GB"/>
        </w:rPr>
        <w:t>Nigeria Electrification Project (NEP)</w:t>
      </w:r>
      <w:r w:rsidRPr="00F15CF8">
        <w:rPr>
          <w:rFonts w:ascii="Calibri" w:eastAsia="Times New Roman" w:hAnsi="Calibri" w:cs="Calibri"/>
          <w:lang w:eastAsia="en-GB"/>
        </w:rPr>
        <w:t xml:space="preserve"> aim to provide solar-powered solutions to rural areas.</w:t>
      </w:r>
    </w:p>
    <w:p w14:paraId="374A74F9" w14:textId="77777777" w:rsidR="00D47CD6" w:rsidRPr="00F15CF8" w:rsidRDefault="00D47CD6" w:rsidP="0096193D">
      <w:pPr>
        <w:numPr>
          <w:ilvl w:val="0"/>
          <w:numId w:val="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Reducing Fossil Fuel Dependence:</w:t>
      </w:r>
      <w:r w:rsidRPr="00F15CF8">
        <w:rPr>
          <w:rFonts w:ascii="Calibri" w:eastAsia="Times New Roman" w:hAnsi="Calibri" w:cs="Calibri"/>
          <w:lang w:eastAsia="en-GB"/>
        </w:rPr>
        <w:t xml:space="preserve"> </w:t>
      </w:r>
    </w:p>
    <w:p w14:paraId="3E76538B" w14:textId="3E582C70" w:rsidR="00D47CD6" w:rsidRDefault="00D47CD6" w:rsidP="0096193D">
      <w:pPr>
        <w:numPr>
          <w:ilvl w:val="1"/>
          <w:numId w:val="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Phasing out diesel and petrol-powered generators, which are major contributors to emissions.</w:t>
      </w:r>
    </w:p>
    <w:p w14:paraId="57ADA45F" w14:textId="77777777" w:rsidR="00C85052" w:rsidRPr="00F15CF8" w:rsidRDefault="00C85052" w:rsidP="00C85052">
      <w:pPr>
        <w:spacing w:before="100" w:beforeAutospacing="1" w:after="100" w:afterAutospacing="1"/>
        <w:rPr>
          <w:rFonts w:ascii="Calibri" w:eastAsia="Times New Roman" w:hAnsi="Calibri" w:cs="Calibri"/>
          <w:lang w:eastAsia="en-GB"/>
        </w:rPr>
      </w:pPr>
    </w:p>
    <w:p w14:paraId="2E6F7164" w14:textId="74CBB9A4" w:rsidR="00D47CD6" w:rsidRPr="00F15CF8" w:rsidRDefault="00D47CD6" w:rsidP="00D47CD6">
      <w:pPr>
        <w:pStyle w:val="Heading2"/>
        <w:rPr>
          <w:rFonts w:ascii="Calibri" w:eastAsia="Times New Roman" w:hAnsi="Calibri" w:cs="Calibri"/>
          <w:szCs w:val="24"/>
          <w:lang w:eastAsia="en-GB"/>
        </w:rPr>
      </w:pPr>
      <w:bookmarkStart w:id="104" w:name="_Toc185363472"/>
      <w:r w:rsidRPr="00F15CF8">
        <w:rPr>
          <w:rFonts w:ascii="Calibri" w:eastAsia="Times New Roman" w:hAnsi="Calibri" w:cs="Calibri"/>
          <w:szCs w:val="24"/>
          <w:lang w:eastAsia="en-GB"/>
        </w:rPr>
        <w:lastRenderedPageBreak/>
        <w:t>Institutional and Regulatory Efforts</w:t>
      </w:r>
      <w:bookmarkEnd w:id="104"/>
    </w:p>
    <w:p w14:paraId="045DCC18" w14:textId="77777777" w:rsidR="00D47CD6" w:rsidRPr="00F15CF8" w:rsidRDefault="00D47CD6" w:rsidP="0096193D">
      <w:pPr>
        <w:numPr>
          <w:ilvl w:val="0"/>
          <w:numId w:val="5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Federal Ministry of Power:</w:t>
      </w:r>
      <w:r w:rsidRPr="00F15CF8">
        <w:rPr>
          <w:rFonts w:ascii="Calibri" w:eastAsia="Times New Roman" w:hAnsi="Calibri" w:cs="Calibri"/>
          <w:lang w:eastAsia="en-GB"/>
        </w:rPr>
        <w:t xml:space="preserve"> </w:t>
      </w:r>
    </w:p>
    <w:p w14:paraId="1D6B6221" w14:textId="77777777" w:rsidR="00D47CD6" w:rsidRPr="00F15CF8" w:rsidRDefault="00D47CD6" w:rsidP="0096193D">
      <w:pPr>
        <w:numPr>
          <w:ilvl w:val="1"/>
          <w:numId w:val="5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Oversees the implementation of energy policies and ensures alignment with the transition goals.</w:t>
      </w:r>
    </w:p>
    <w:p w14:paraId="3BA04250" w14:textId="77777777" w:rsidR="00D47CD6" w:rsidRPr="00F15CF8" w:rsidRDefault="00D47CD6" w:rsidP="0096193D">
      <w:pPr>
        <w:numPr>
          <w:ilvl w:val="0"/>
          <w:numId w:val="5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Nigerian Electricity Regulatory Commission (NERC):</w:t>
      </w:r>
      <w:r w:rsidRPr="00F15CF8">
        <w:rPr>
          <w:rFonts w:ascii="Calibri" w:eastAsia="Times New Roman" w:hAnsi="Calibri" w:cs="Calibri"/>
          <w:lang w:eastAsia="en-GB"/>
        </w:rPr>
        <w:t xml:space="preserve"> </w:t>
      </w:r>
    </w:p>
    <w:p w14:paraId="0E1CC4FE" w14:textId="77777777" w:rsidR="00D47CD6" w:rsidRPr="00F15CF8" w:rsidRDefault="00D47CD6" w:rsidP="0096193D">
      <w:pPr>
        <w:numPr>
          <w:ilvl w:val="1"/>
          <w:numId w:val="5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Regulates electricity generation, transmission, and distribution to support renewable energy projects.</w:t>
      </w:r>
    </w:p>
    <w:p w14:paraId="00BDF428" w14:textId="77777777" w:rsidR="00D47CD6" w:rsidRPr="00F15CF8" w:rsidRDefault="00D47CD6" w:rsidP="0096193D">
      <w:pPr>
        <w:numPr>
          <w:ilvl w:val="0"/>
          <w:numId w:val="5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Rural Electrification Agency (REA):</w:t>
      </w:r>
      <w:r w:rsidRPr="00F15CF8">
        <w:rPr>
          <w:rFonts w:ascii="Calibri" w:eastAsia="Times New Roman" w:hAnsi="Calibri" w:cs="Calibri"/>
          <w:lang w:eastAsia="en-GB"/>
        </w:rPr>
        <w:t xml:space="preserve"> </w:t>
      </w:r>
    </w:p>
    <w:p w14:paraId="124C58A2" w14:textId="77777777" w:rsidR="00D47CD6" w:rsidRPr="00F15CF8" w:rsidRDefault="00D47CD6" w:rsidP="0096193D">
      <w:pPr>
        <w:numPr>
          <w:ilvl w:val="1"/>
          <w:numId w:val="5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Focuses on off-grid renewable energy solutions to provide electricity to underserved areas.</w:t>
      </w:r>
    </w:p>
    <w:p w14:paraId="15F0F7E0" w14:textId="77777777" w:rsidR="00D47CD6" w:rsidRPr="00F15CF8" w:rsidRDefault="00D47CD6" w:rsidP="0096193D">
      <w:pPr>
        <w:numPr>
          <w:ilvl w:val="0"/>
          <w:numId w:val="5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Nigerian Sovereign Green Bond:</w:t>
      </w:r>
      <w:r w:rsidRPr="00F15CF8">
        <w:rPr>
          <w:rFonts w:ascii="Calibri" w:eastAsia="Times New Roman" w:hAnsi="Calibri" w:cs="Calibri"/>
          <w:lang w:eastAsia="en-GB"/>
        </w:rPr>
        <w:t xml:space="preserve"> </w:t>
      </w:r>
    </w:p>
    <w:p w14:paraId="556DCEBA" w14:textId="77777777" w:rsidR="00D47CD6" w:rsidRPr="00F15CF8" w:rsidRDefault="00D47CD6" w:rsidP="0096193D">
      <w:pPr>
        <w:numPr>
          <w:ilvl w:val="1"/>
          <w:numId w:val="5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A financing instrument for environmentally sustainable projects, including renewable energy development.</w:t>
      </w:r>
    </w:p>
    <w:p w14:paraId="0E4475DA" w14:textId="5A660C30" w:rsidR="00D47CD6" w:rsidRPr="00F15CF8" w:rsidRDefault="00D47CD6" w:rsidP="00D47CD6">
      <w:pPr>
        <w:pStyle w:val="Heading2"/>
        <w:rPr>
          <w:rFonts w:ascii="Calibri" w:eastAsia="Times New Roman" w:hAnsi="Calibri" w:cs="Calibri"/>
          <w:szCs w:val="24"/>
          <w:lang w:eastAsia="en-GB"/>
        </w:rPr>
      </w:pPr>
      <w:bookmarkStart w:id="105" w:name="_Toc185363473"/>
      <w:r w:rsidRPr="00F15CF8">
        <w:rPr>
          <w:rFonts w:ascii="Calibri" w:eastAsia="Times New Roman" w:hAnsi="Calibri" w:cs="Calibri"/>
          <w:szCs w:val="24"/>
          <w:lang w:eastAsia="en-GB"/>
        </w:rPr>
        <w:t xml:space="preserve">Key </w:t>
      </w:r>
      <w:r w:rsidRPr="00F15CF8">
        <w:rPr>
          <w:rStyle w:val="Heading2Char"/>
          <w:rFonts w:ascii="Calibri" w:hAnsi="Calibri" w:cs="Calibri"/>
          <w:szCs w:val="24"/>
          <w:lang w:eastAsia="en-GB"/>
        </w:rPr>
        <w:t>Projects</w:t>
      </w:r>
      <w:r w:rsidRPr="00F15CF8">
        <w:rPr>
          <w:rFonts w:ascii="Calibri" w:eastAsia="Times New Roman" w:hAnsi="Calibri" w:cs="Calibri"/>
          <w:szCs w:val="24"/>
          <w:lang w:eastAsia="en-GB"/>
        </w:rPr>
        <w:t xml:space="preserve"> and Initiatives</w:t>
      </w:r>
      <w:bookmarkEnd w:id="105"/>
    </w:p>
    <w:p w14:paraId="7369DBEC" w14:textId="77777777" w:rsidR="00D47CD6" w:rsidRPr="00F15CF8" w:rsidRDefault="00D47CD6" w:rsidP="0096193D">
      <w:pPr>
        <w:numPr>
          <w:ilvl w:val="0"/>
          <w:numId w:val="5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 xml:space="preserve">Solar Power </w:t>
      </w:r>
      <w:proofErr w:type="spellStart"/>
      <w:r w:rsidRPr="00F15CF8">
        <w:rPr>
          <w:rFonts w:ascii="Calibri" w:eastAsia="Times New Roman" w:hAnsi="Calibri" w:cs="Calibri"/>
          <w:b/>
          <w:bCs/>
          <w:lang w:eastAsia="en-GB"/>
        </w:rPr>
        <w:t>Naija</w:t>
      </w:r>
      <w:proofErr w:type="spellEnd"/>
      <w:r w:rsidRPr="00F15CF8">
        <w:rPr>
          <w:rFonts w:ascii="Calibri" w:eastAsia="Times New Roman" w:hAnsi="Calibri" w:cs="Calibri"/>
          <w:b/>
          <w:bCs/>
          <w:lang w:eastAsia="en-GB"/>
        </w:rPr>
        <w:t xml:space="preserve"> Programme:</w:t>
      </w:r>
      <w:r w:rsidRPr="00F15CF8">
        <w:rPr>
          <w:rFonts w:ascii="Calibri" w:eastAsia="Times New Roman" w:hAnsi="Calibri" w:cs="Calibri"/>
          <w:lang w:eastAsia="en-GB"/>
        </w:rPr>
        <w:t xml:space="preserve"> </w:t>
      </w:r>
    </w:p>
    <w:p w14:paraId="3F26E19F" w14:textId="77777777" w:rsidR="00D47CD6" w:rsidRPr="00F15CF8" w:rsidRDefault="00D47CD6" w:rsidP="0096193D">
      <w:pPr>
        <w:numPr>
          <w:ilvl w:val="1"/>
          <w:numId w:val="5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Targets 5 million solar connections, providing electricity to 25 million Nigerians.</w:t>
      </w:r>
    </w:p>
    <w:p w14:paraId="51AA7863" w14:textId="77777777" w:rsidR="00D47CD6" w:rsidRPr="00F15CF8" w:rsidRDefault="00D47CD6" w:rsidP="0096193D">
      <w:pPr>
        <w:numPr>
          <w:ilvl w:val="0"/>
          <w:numId w:val="5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LPG Expansion Programme:</w:t>
      </w:r>
      <w:r w:rsidRPr="00F15CF8">
        <w:rPr>
          <w:rFonts w:ascii="Calibri" w:eastAsia="Times New Roman" w:hAnsi="Calibri" w:cs="Calibri"/>
          <w:lang w:eastAsia="en-GB"/>
        </w:rPr>
        <w:t xml:space="preserve"> </w:t>
      </w:r>
    </w:p>
    <w:p w14:paraId="13D94FD3" w14:textId="77777777" w:rsidR="00D47CD6" w:rsidRPr="00F15CF8" w:rsidRDefault="00D47CD6" w:rsidP="0096193D">
      <w:pPr>
        <w:numPr>
          <w:ilvl w:val="1"/>
          <w:numId w:val="5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Encourages the use of liquefied petroleum gas for cooking and industrial purposes to reduce deforestation and emissions.</w:t>
      </w:r>
    </w:p>
    <w:p w14:paraId="12D80DAC" w14:textId="77777777" w:rsidR="00D47CD6" w:rsidRPr="00F15CF8" w:rsidRDefault="00D47CD6" w:rsidP="0096193D">
      <w:pPr>
        <w:numPr>
          <w:ilvl w:val="0"/>
          <w:numId w:val="5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Hydropower Projects:</w:t>
      </w:r>
      <w:r w:rsidRPr="00F15CF8">
        <w:rPr>
          <w:rFonts w:ascii="Calibri" w:eastAsia="Times New Roman" w:hAnsi="Calibri" w:cs="Calibri"/>
          <w:lang w:eastAsia="en-GB"/>
        </w:rPr>
        <w:t xml:space="preserve"> </w:t>
      </w:r>
    </w:p>
    <w:p w14:paraId="059145EC" w14:textId="77777777" w:rsidR="00D47CD6" w:rsidRPr="00F15CF8" w:rsidRDefault="00D47CD6" w:rsidP="0096193D">
      <w:pPr>
        <w:numPr>
          <w:ilvl w:val="1"/>
          <w:numId w:val="5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Investments in large-scale and small-scale hydropower projects, such as the </w:t>
      </w:r>
      <w:proofErr w:type="spellStart"/>
      <w:r w:rsidRPr="00F15CF8">
        <w:rPr>
          <w:rFonts w:ascii="Calibri" w:eastAsia="Times New Roman" w:hAnsi="Calibri" w:cs="Calibri"/>
          <w:b/>
          <w:bCs/>
          <w:lang w:eastAsia="en-GB"/>
        </w:rPr>
        <w:t>Mambilla</w:t>
      </w:r>
      <w:proofErr w:type="spellEnd"/>
      <w:r w:rsidRPr="00F15CF8">
        <w:rPr>
          <w:rFonts w:ascii="Calibri" w:eastAsia="Times New Roman" w:hAnsi="Calibri" w:cs="Calibri"/>
          <w:b/>
          <w:bCs/>
          <w:lang w:eastAsia="en-GB"/>
        </w:rPr>
        <w:t xml:space="preserve"> Hydropower Project</w:t>
      </w:r>
      <w:r w:rsidRPr="00F15CF8">
        <w:rPr>
          <w:rFonts w:ascii="Calibri" w:eastAsia="Times New Roman" w:hAnsi="Calibri" w:cs="Calibri"/>
          <w:lang w:eastAsia="en-GB"/>
        </w:rPr>
        <w:t>.</w:t>
      </w:r>
    </w:p>
    <w:p w14:paraId="31341852" w14:textId="77777777" w:rsidR="00D47CD6" w:rsidRPr="00F15CF8" w:rsidRDefault="00D47CD6" w:rsidP="0096193D">
      <w:pPr>
        <w:numPr>
          <w:ilvl w:val="0"/>
          <w:numId w:val="5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Electric Vehicle (EV) Development:</w:t>
      </w:r>
      <w:r w:rsidRPr="00F15CF8">
        <w:rPr>
          <w:rFonts w:ascii="Calibri" w:eastAsia="Times New Roman" w:hAnsi="Calibri" w:cs="Calibri"/>
          <w:lang w:eastAsia="en-GB"/>
        </w:rPr>
        <w:t xml:space="preserve"> </w:t>
      </w:r>
    </w:p>
    <w:p w14:paraId="3695D45C" w14:textId="77777777" w:rsidR="00D47CD6" w:rsidRPr="00F15CF8" w:rsidRDefault="00D47CD6" w:rsidP="0096193D">
      <w:pPr>
        <w:numPr>
          <w:ilvl w:val="1"/>
          <w:numId w:val="5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Promoting the adoption of </w:t>
      </w:r>
      <w:proofErr w:type="spellStart"/>
      <w:r w:rsidRPr="00F15CF8">
        <w:rPr>
          <w:rFonts w:ascii="Calibri" w:eastAsia="Times New Roman" w:hAnsi="Calibri" w:cs="Calibri"/>
          <w:lang w:eastAsia="en-GB"/>
        </w:rPr>
        <w:t>EVs</w:t>
      </w:r>
      <w:proofErr w:type="spellEnd"/>
      <w:r w:rsidRPr="00F15CF8">
        <w:rPr>
          <w:rFonts w:ascii="Calibri" w:eastAsia="Times New Roman" w:hAnsi="Calibri" w:cs="Calibri"/>
          <w:lang w:eastAsia="en-GB"/>
        </w:rPr>
        <w:t xml:space="preserve"> and building charging infrastructure to reduce reliance on fossil fuels.</w:t>
      </w:r>
    </w:p>
    <w:p w14:paraId="0DB61830" w14:textId="7BBB916E" w:rsidR="00D47CD6" w:rsidRPr="00F15CF8" w:rsidRDefault="00D47CD6" w:rsidP="00D47CD6">
      <w:pPr>
        <w:pStyle w:val="Heading2"/>
        <w:rPr>
          <w:rFonts w:ascii="Calibri" w:eastAsia="Times New Roman" w:hAnsi="Calibri" w:cs="Calibri"/>
          <w:szCs w:val="24"/>
          <w:lang w:eastAsia="en-GB"/>
        </w:rPr>
      </w:pPr>
      <w:bookmarkStart w:id="106" w:name="_Toc185363474"/>
      <w:r w:rsidRPr="00F15CF8">
        <w:rPr>
          <w:rFonts w:ascii="Calibri" w:eastAsia="Times New Roman" w:hAnsi="Calibri" w:cs="Calibri"/>
          <w:szCs w:val="24"/>
          <w:lang w:eastAsia="en-GB"/>
        </w:rPr>
        <w:t>Financing the Transition</w:t>
      </w:r>
      <w:bookmarkEnd w:id="106"/>
    </w:p>
    <w:p w14:paraId="1DCA9486" w14:textId="77777777" w:rsidR="00D47CD6" w:rsidRPr="00F15CF8" w:rsidRDefault="00D47CD6" w:rsidP="0096193D">
      <w:pPr>
        <w:numPr>
          <w:ilvl w:val="0"/>
          <w:numId w:val="5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Domestic and International Funding:</w:t>
      </w:r>
      <w:r w:rsidRPr="00F15CF8">
        <w:rPr>
          <w:rFonts w:ascii="Calibri" w:eastAsia="Times New Roman" w:hAnsi="Calibri" w:cs="Calibri"/>
          <w:lang w:eastAsia="en-GB"/>
        </w:rPr>
        <w:t xml:space="preserve"> </w:t>
      </w:r>
    </w:p>
    <w:p w14:paraId="7FB09D29" w14:textId="77777777" w:rsidR="00D47CD6" w:rsidRPr="00F15CF8" w:rsidRDefault="00D47CD6" w:rsidP="0096193D">
      <w:pPr>
        <w:numPr>
          <w:ilvl w:val="1"/>
          <w:numId w:val="5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Partnerships with global organizations such as the World Bank, African Development Bank (AfDB), and the Green Climate Fund.</w:t>
      </w:r>
    </w:p>
    <w:p w14:paraId="358A2ED9" w14:textId="77777777" w:rsidR="00D47CD6" w:rsidRPr="00F15CF8" w:rsidRDefault="00D47CD6" w:rsidP="0096193D">
      <w:pPr>
        <w:numPr>
          <w:ilvl w:val="1"/>
          <w:numId w:val="5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Government initiatives like the </w:t>
      </w:r>
      <w:r w:rsidRPr="00F15CF8">
        <w:rPr>
          <w:rFonts w:ascii="Calibri" w:eastAsia="Times New Roman" w:hAnsi="Calibri" w:cs="Calibri"/>
          <w:b/>
          <w:bCs/>
          <w:lang w:eastAsia="en-GB"/>
        </w:rPr>
        <w:t>Energy Transition Fund</w:t>
      </w:r>
      <w:r w:rsidRPr="00F15CF8">
        <w:rPr>
          <w:rFonts w:ascii="Calibri" w:eastAsia="Times New Roman" w:hAnsi="Calibri" w:cs="Calibri"/>
          <w:lang w:eastAsia="en-GB"/>
        </w:rPr>
        <w:t xml:space="preserve"> to attract private investments.</w:t>
      </w:r>
    </w:p>
    <w:p w14:paraId="1134058A" w14:textId="77777777" w:rsidR="00D47CD6" w:rsidRPr="00F15CF8" w:rsidRDefault="00D47CD6" w:rsidP="0096193D">
      <w:pPr>
        <w:numPr>
          <w:ilvl w:val="0"/>
          <w:numId w:val="5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Carbon Credit Market:</w:t>
      </w:r>
      <w:r w:rsidRPr="00F15CF8">
        <w:rPr>
          <w:rFonts w:ascii="Calibri" w:eastAsia="Times New Roman" w:hAnsi="Calibri" w:cs="Calibri"/>
          <w:lang w:eastAsia="en-GB"/>
        </w:rPr>
        <w:t xml:space="preserve"> </w:t>
      </w:r>
    </w:p>
    <w:p w14:paraId="13C53648" w14:textId="3B87A8A1" w:rsidR="00D47CD6" w:rsidRDefault="00D47CD6" w:rsidP="0096193D">
      <w:pPr>
        <w:numPr>
          <w:ilvl w:val="1"/>
          <w:numId w:val="5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Establishing a carbon credit system to finance green projects and incentivize emission reductions.</w:t>
      </w:r>
    </w:p>
    <w:p w14:paraId="5E5CF357" w14:textId="77777777" w:rsidR="00C85052" w:rsidRPr="00F15CF8" w:rsidRDefault="00C85052" w:rsidP="00C85052">
      <w:pPr>
        <w:spacing w:before="100" w:beforeAutospacing="1" w:after="100" w:afterAutospacing="1"/>
        <w:rPr>
          <w:rFonts w:ascii="Calibri" w:eastAsia="Times New Roman" w:hAnsi="Calibri" w:cs="Calibri"/>
          <w:lang w:eastAsia="en-GB"/>
        </w:rPr>
      </w:pPr>
    </w:p>
    <w:p w14:paraId="6A700849" w14:textId="77777777" w:rsidR="00D47CD6" w:rsidRPr="00F15CF8" w:rsidRDefault="00D47CD6" w:rsidP="00D47CD6">
      <w:pPr>
        <w:pStyle w:val="Heading2"/>
        <w:rPr>
          <w:rFonts w:ascii="Calibri" w:eastAsia="Times New Roman" w:hAnsi="Calibri" w:cs="Calibri"/>
          <w:szCs w:val="24"/>
          <w:lang w:eastAsia="en-GB"/>
        </w:rPr>
      </w:pPr>
      <w:bookmarkStart w:id="107" w:name="_Toc185363475"/>
      <w:r w:rsidRPr="00F15CF8">
        <w:rPr>
          <w:rFonts w:ascii="Calibri" w:eastAsia="Times New Roman" w:hAnsi="Calibri" w:cs="Calibri"/>
          <w:szCs w:val="24"/>
          <w:lang w:eastAsia="en-GB"/>
        </w:rPr>
        <w:lastRenderedPageBreak/>
        <w:t>Opportunities in the Energy Transition</w:t>
      </w:r>
      <w:bookmarkEnd w:id="107"/>
    </w:p>
    <w:p w14:paraId="66FABF2B" w14:textId="77777777" w:rsidR="00D47CD6" w:rsidRPr="00F15CF8" w:rsidRDefault="00D47CD6" w:rsidP="0096193D">
      <w:pPr>
        <w:numPr>
          <w:ilvl w:val="0"/>
          <w:numId w:val="5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Job Creation:</w:t>
      </w:r>
      <w:r w:rsidRPr="00F15CF8">
        <w:rPr>
          <w:rFonts w:ascii="Calibri" w:eastAsia="Times New Roman" w:hAnsi="Calibri" w:cs="Calibri"/>
          <w:lang w:eastAsia="en-GB"/>
        </w:rPr>
        <w:t xml:space="preserve"> </w:t>
      </w:r>
    </w:p>
    <w:p w14:paraId="3C84CEFB" w14:textId="77777777" w:rsidR="00D47CD6" w:rsidRPr="00F15CF8" w:rsidRDefault="00D47CD6" w:rsidP="0096193D">
      <w:pPr>
        <w:numPr>
          <w:ilvl w:val="1"/>
          <w:numId w:val="5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Renewable energy projects offer potential for large-scale employment in installation, maintenance, and manufacturing.</w:t>
      </w:r>
    </w:p>
    <w:p w14:paraId="4E053E69" w14:textId="77777777" w:rsidR="00D47CD6" w:rsidRPr="00F15CF8" w:rsidRDefault="00D47CD6" w:rsidP="0096193D">
      <w:pPr>
        <w:numPr>
          <w:ilvl w:val="0"/>
          <w:numId w:val="5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Global Climate Commitments:</w:t>
      </w:r>
      <w:r w:rsidRPr="00F15CF8">
        <w:rPr>
          <w:rFonts w:ascii="Calibri" w:eastAsia="Times New Roman" w:hAnsi="Calibri" w:cs="Calibri"/>
          <w:lang w:eastAsia="en-GB"/>
        </w:rPr>
        <w:t xml:space="preserve"> </w:t>
      </w:r>
    </w:p>
    <w:p w14:paraId="3A382A12" w14:textId="77777777" w:rsidR="00D47CD6" w:rsidRPr="00F15CF8" w:rsidRDefault="00D47CD6" w:rsidP="0096193D">
      <w:pPr>
        <w:numPr>
          <w:ilvl w:val="1"/>
          <w:numId w:val="5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Alignment with international climate goals attracts funding and technical support.</w:t>
      </w:r>
    </w:p>
    <w:p w14:paraId="17B2CBE9" w14:textId="77777777" w:rsidR="00D47CD6" w:rsidRPr="00F15CF8" w:rsidRDefault="00D47CD6" w:rsidP="0096193D">
      <w:pPr>
        <w:numPr>
          <w:ilvl w:val="0"/>
          <w:numId w:val="5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Innovation and Technology:</w:t>
      </w:r>
      <w:r w:rsidRPr="00F15CF8">
        <w:rPr>
          <w:rFonts w:ascii="Calibri" w:eastAsia="Times New Roman" w:hAnsi="Calibri" w:cs="Calibri"/>
          <w:lang w:eastAsia="en-GB"/>
        </w:rPr>
        <w:t xml:space="preserve"> </w:t>
      </w:r>
    </w:p>
    <w:p w14:paraId="4145552E" w14:textId="77777777" w:rsidR="00D47CD6" w:rsidRPr="00F15CF8" w:rsidRDefault="00D47CD6" w:rsidP="0096193D">
      <w:pPr>
        <w:numPr>
          <w:ilvl w:val="1"/>
          <w:numId w:val="5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Adoption of energy-efficient technologies and digital tools for grid management and smart metering.</w:t>
      </w:r>
    </w:p>
    <w:p w14:paraId="1BE18DA5" w14:textId="77777777" w:rsidR="00D47CD6" w:rsidRPr="00F15CF8" w:rsidRDefault="00D47CD6" w:rsidP="0096193D">
      <w:pPr>
        <w:numPr>
          <w:ilvl w:val="0"/>
          <w:numId w:val="5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Economic Diversification:</w:t>
      </w:r>
      <w:r w:rsidRPr="00F15CF8">
        <w:rPr>
          <w:rFonts w:ascii="Calibri" w:eastAsia="Times New Roman" w:hAnsi="Calibri" w:cs="Calibri"/>
          <w:lang w:eastAsia="en-GB"/>
        </w:rPr>
        <w:t xml:space="preserve"> </w:t>
      </w:r>
    </w:p>
    <w:p w14:paraId="0D0FCB78" w14:textId="77777777" w:rsidR="00D47CD6" w:rsidRPr="00F15CF8" w:rsidRDefault="00D47CD6" w:rsidP="0096193D">
      <w:pPr>
        <w:numPr>
          <w:ilvl w:val="1"/>
          <w:numId w:val="5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Transitioning away from oil dependence can open up new industries and revenue streams.</w:t>
      </w:r>
    </w:p>
    <w:p w14:paraId="5DAF712C" w14:textId="77777777" w:rsidR="004E0032" w:rsidRPr="00F15CF8" w:rsidRDefault="004E0032" w:rsidP="004E0032">
      <w:pPr>
        <w:pStyle w:val="Heading2"/>
        <w:rPr>
          <w:rFonts w:ascii="Calibri" w:hAnsi="Calibri" w:cs="Calibri"/>
          <w:szCs w:val="24"/>
        </w:rPr>
      </w:pPr>
      <w:bookmarkStart w:id="108" w:name="_Toc185363476"/>
      <w:r w:rsidRPr="00F15CF8">
        <w:rPr>
          <w:rStyle w:val="Strong"/>
          <w:rFonts w:ascii="Calibri" w:hAnsi="Calibri" w:cs="Calibri"/>
          <w:b/>
          <w:bCs w:val="0"/>
          <w:szCs w:val="24"/>
        </w:rPr>
        <w:t>Key Ongoing Activities in Nigeria’s Energy Transition Plan</w:t>
      </w:r>
      <w:bookmarkEnd w:id="108"/>
    </w:p>
    <w:p w14:paraId="2E959A79" w14:textId="77777777" w:rsidR="004E0032" w:rsidRPr="00F15CF8" w:rsidRDefault="004E0032" w:rsidP="0096193D">
      <w:pPr>
        <w:pStyle w:val="NormalWeb"/>
        <w:numPr>
          <w:ilvl w:val="0"/>
          <w:numId w:val="111"/>
        </w:numPr>
        <w:rPr>
          <w:rFonts w:ascii="Calibri" w:hAnsi="Calibri" w:cs="Calibri"/>
        </w:rPr>
      </w:pPr>
      <w:r w:rsidRPr="00F15CF8">
        <w:rPr>
          <w:rStyle w:val="Strong"/>
          <w:rFonts w:ascii="Calibri" w:eastAsiaTheme="majorEastAsia" w:hAnsi="Calibri" w:cs="Calibri"/>
        </w:rPr>
        <w:t>Scaling Up Renewable Energy Projects</w:t>
      </w:r>
    </w:p>
    <w:p w14:paraId="3C53E69A" w14:textId="77777777" w:rsidR="004E0032" w:rsidRPr="00F15CF8" w:rsidRDefault="004E0032" w:rsidP="0096193D">
      <w:pPr>
        <w:numPr>
          <w:ilvl w:val="1"/>
          <w:numId w:val="111"/>
        </w:numPr>
        <w:spacing w:before="100" w:beforeAutospacing="1" w:after="100" w:afterAutospacing="1"/>
        <w:rPr>
          <w:rFonts w:ascii="Calibri" w:hAnsi="Calibri" w:cs="Calibri"/>
        </w:rPr>
      </w:pPr>
      <w:r w:rsidRPr="00F15CF8">
        <w:rPr>
          <w:rStyle w:val="Strong"/>
          <w:rFonts w:ascii="Calibri" w:hAnsi="Calibri" w:cs="Calibri"/>
        </w:rPr>
        <w:t>Solar Power Initiatives</w:t>
      </w:r>
      <w:r w:rsidRPr="00F15CF8">
        <w:rPr>
          <w:rFonts w:ascii="Calibri" w:hAnsi="Calibri" w:cs="Calibri"/>
        </w:rPr>
        <w:t xml:space="preserve">: </w:t>
      </w:r>
    </w:p>
    <w:p w14:paraId="79C28931" w14:textId="77777777" w:rsidR="004E0032" w:rsidRPr="00F15CF8" w:rsidRDefault="004E0032" w:rsidP="0096193D">
      <w:pPr>
        <w:numPr>
          <w:ilvl w:val="2"/>
          <w:numId w:val="111"/>
        </w:numPr>
        <w:spacing w:before="100" w:beforeAutospacing="1" w:after="100" w:afterAutospacing="1"/>
        <w:rPr>
          <w:rFonts w:ascii="Calibri" w:hAnsi="Calibri" w:cs="Calibri"/>
        </w:rPr>
      </w:pPr>
      <w:r w:rsidRPr="00F15CF8">
        <w:rPr>
          <w:rFonts w:ascii="Calibri" w:hAnsi="Calibri" w:cs="Calibri"/>
        </w:rPr>
        <w:t xml:space="preserve">The </w:t>
      </w:r>
      <w:r w:rsidRPr="00C85052">
        <w:rPr>
          <w:rStyle w:val="Strong"/>
          <w:rFonts w:ascii="Calibri" w:hAnsi="Calibri" w:cs="Calibri"/>
          <w:b w:val="0"/>
        </w:rPr>
        <w:t xml:space="preserve">Solar Power </w:t>
      </w:r>
      <w:proofErr w:type="spellStart"/>
      <w:r w:rsidRPr="00C85052">
        <w:rPr>
          <w:rStyle w:val="Strong"/>
          <w:rFonts w:ascii="Calibri" w:hAnsi="Calibri" w:cs="Calibri"/>
          <w:b w:val="0"/>
        </w:rPr>
        <w:t>Naija</w:t>
      </w:r>
      <w:proofErr w:type="spellEnd"/>
      <w:r w:rsidRPr="00C85052">
        <w:rPr>
          <w:rStyle w:val="Strong"/>
          <w:rFonts w:ascii="Calibri" w:hAnsi="Calibri" w:cs="Calibri"/>
          <w:b w:val="0"/>
        </w:rPr>
        <w:t xml:space="preserve"> Program</w:t>
      </w:r>
      <w:r w:rsidRPr="00F15CF8">
        <w:rPr>
          <w:rFonts w:ascii="Calibri" w:hAnsi="Calibri" w:cs="Calibri"/>
        </w:rPr>
        <w:t xml:space="preserve"> targets </w:t>
      </w:r>
      <w:r w:rsidRPr="00C85052">
        <w:rPr>
          <w:rStyle w:val="Strong"/>
          <w:rFonts w:ascii="Calibri" w:hAnsi="Calibri" w:cs="Calibri"/>
          <w:b w:val="0"/>
        </w:rPr>
        <w:t>5 million solar connections</w:t>
      </w:r>
      <w:r w:rsidRPr="00F15CF8">
        <w:rPr>
          <w:rFonts w:ascii="Calibri" w:hAnsi="Calibri" w:cs="Calibri"/>
        </w:rPr>
        <w:t>, providing energy access to over 25 million Nigerians and creating thousands of jobs.</w:t>
      </w:r>
    </w:p>
    <w:p w14:paraId="3716288B" w14:textId="77777777" w:rsidR="004E0032" w:rsidRPr="00F15CF8" w:rsidRDefault="004E0032" w:rsidP="0096193D">
      <w:pPr>
        <w:numPr>
          <w:ilvl w:val="2"/>
          <w:numId w:val="111"/>
        </w:numPr>
        <w:spacing w:before="100" w:beforeAutospacing="1" w:after="100" w:afterAutospacing="1"/>
        <w:rPr>
          <w:rFonts w:ascii="Calibri" w:hAnsi="Calibri" w:cs="Calibri"/>
        </w:rPr>
      </w:pPr>
      <w:r w:rsidRPr="00F15CF8">
        <w:rPr>
          <w:rFonts w:ascii="Calibri" w:hAnsi="Calibri" w:cs="Calibri"/>
        </w:rPr>
        <w:t xml:space="preserve">Development of </w:t>
      </w:r>
      <w:r w:rsidRPr="00F15CF8">
        <w:rPr>
          <w:rStyle w:val="Strong"/>
          <w:rFonts w:ascii="Calibri" w:hAnsi="Calibri" w:cs="Calibri"/>
        </w:rPr>
        <w:t>solar mini-grids</w:t>
      </w:r>
      <w:r w:rsidRPr="00F15CF8">
        <w:rPr>
          <w:rFonts w:ascii="Calibri" w:hAnsi="Calibri" w:cs="Calibri"/>
        </w:rPr>
        <w:t xml:space="preserve"> in rural and underserved communities to improve electrification rates.</w:t>
      </w:r>
    </w:p>
    <w:p w14:paraId="681E2D31" w14:textId="77777777" w:rsidR="004E0032" w:rsidRPr="00F15CF8" w:rsidRDefault="004E0032" w:rsidP="0096193D">
      <w:pPr>
        <w:numPr>
          <w:ilvl w:val="1"/>
          <w:numId w:val="111"/>
        </w:numPr>
        <w:spacing w:before="100" w:beforeAutospacing="1" w:after="100" w:afterAutospacing="1"/>
        <w:rPr>
          <w:rFonts w:ascii="Calibri" w:hAnsi="Calibri" w:cs="Calibri"/>
        </w:rPr>
      </w:pPr>
      <w:r w:rsidRPr="00F15CF8">
        <w:rPr>
          <w:rStyle w:val="Strong"/>
          <w:rFonts w:ascii="Calibri" w:hAnsi="Calibri" w:cs="Calibri"/>
        </w:rPr>
        <w:t>Wind and Hydropower Projects</w:t>
      </w:r>
      <w:r w:rsidRPr="00F15CF8">
        <w:rPr>
          <w:rFonts w:ascii="Calibri" w:hAnsi="Calibri" w:cs="Calibri"/>
        </w:rPr>
        <w:t xml:space="preserve">: </w:t>
      </w:r>
    </w:p>
    <w:p w14:paraId="68B8A2B1" w14:textId="77777777" w:rsidR="004E0032" w:rsidRPr="00F15CF8" w:rsidRDefault="004E0032" w:rsidP="0096193D">
      <w:pPr>
        <w:numPr>
          <w:ilvl w:val="2"/>
          <w:numId w:val="111"/>
        </w:numPr>
        <w:spacing w:before="100" w:beforeAutospacing="1" w:after="100" w:afterAutospacing="1"/>
        <w:rPr>
          <w:rFonts w:ascii="Calibri" w:hAnsi="Calibri" w:cs="Calibri"/>
        </w:rPr>
      </w:pPr>
      <w:r w:rsidRPr="00F15CF8">
        <w:rPr>
          <w:rFonts w:ascii="Calibri" w:hAnsi="Calibri" w:cs="Calibri"/>
        </w:rPr>
        <w:t xml:space="preserve">Investments in </w:t>
      </w:r>
      <w:r w:rsidRPr="00C85052">
        <w:rPr>
          <w:rStyle w:val="Strong"/>
          <w:rFonts w:ascii="Calibri" w:hAnsi="Calibri" w:cs="Calibri"/>
          <w:b w:val="0"/>
        </w:rPr>
        <w:t>small hydropower plants</w:t>
      </w:r>
      <w:r w:rsidRPr="00F15CF8">
        <w:rPr>
          <w:rFonts w:ascii="Calibri" w:hAnsi="Calibri" w:cs="Calibri"/>
        </w:rPr>
        <w:t xml:space="preserve"> to supply clean energy to local communities.</w:t>
      </w:r>
    </w:p>
    <w:p w14:paraId="0E463DBD" w14:textId="77777777" w:rsidR="004E0032" w:rsidRPr="00F15CF8" w:rsidRDefault="004E0032" w:rsidP="0096193D">
      <w:pPr>
        <w:numPr>
          <w:ilvl w:val="2"/>
          <w:numId w:val="111"/>
        </w:numPr>
        <w:spacing w:before="100" w:beforeAutospacing="1" w:after="100" w:afterAutospacing="1"/>
        <w:rPr>
          <w:rFonts w:ascii="Calibri" w:hAnsi="Calibri" w:cs="Calibri"/>
        </w:rPr>
      </w:pPr>
      <w:r w:rsidRPr="00F15CF8">
        <w:rPr>
          <w:rFonts w:ascii="Calibri" w:hAnsi="Calibri" w:cs="Calibri"/>
        </w:rPr>
        <w:t>Initiatives to develop wind farms in locations with high wind potential (e.g., Northern Nigeria).</w:t>
      </w:r>
    </w:p>
    <w:p w14:paraId="37BB428B" w14:textId="77777777" w:rsidR="004E0032" w:rsidRPr="00F15CF8" w:rsidRDefault="004E0032" w:rsidP="0096193D">
      <w:pPr>
        <w:pStyle w:val="NormalWeb"/>
        <w:numPr>
          <w:ilvl w:val="0"/>
          <w:numId w:val="111"/>
        </w:numPr>
        <w:rPr>
          <w:rFonts w:ascii="Calibri" w:hAnsi="Calibri" w:cs="Calibri"/>
        </w:rPr>
      </w:pPr>
      <w:r w:rsidRPr="00F15CF8">
        <w:rPr>
          <w:rStyle w:val="Strong"/>
          <w:rFonts w:ascii="Calibri" w:eastAsiaTheme="majorEastAsia" w:hAnsi="Calibri" w:cs="Calibri"/>
        </w:rPr>
        <w:t>Natural Gas as a Transition Fuel</w:t>
      </w:r>
    </w:p>
    <w:p w14:paraId="25F4A1E5" w14:textId="77777777" w:rsidR="004E0032" w:rsidRPr="00F15CF8" w:rsidRDefault="004E0032" w:rsidP="0096193D">
      <w:pPr>
        <w:numPr>
          <w:ilvl w:val="1"/>
          <w:numId w:val="111"/>
        </w:numPr>
        <w:spacing w:before="100" w:beforeAutospacing="1" w:after="100" w:afterAutospacing="1"/>
        <w:rPr>
          <w:rFonts w:ascii="Calibri" w:hAnsi="Calibri" w:cs="Calibri"/>
        </w:rPr>
      </w:pPr>
      <w:r w:rsidRPr="00F15CF8">
        <w:rPr>
          <w:rFonts w:ascii="Calibri" w:hAnsi="Calibri" w:cs="Calibri"/>
        </w:rPr>
        <w:t xml:space="preserve">The government is promoting </w:t>
      </w:r>
      <w:r w:rsidRPr="00C85052">
        <w:rPr>
          <w:rStyle w:val="Strong"/>
          <w:rFonts w:ascii="Calibri" w:hAnsi="Calibri" w:cs="Calibri"/>
          <w:b w:val="0"/>
        </w:rPr>
        <w:t>natural gas</w:t>
      </w:r>
      <w:r w:rsidRPr="00F15CF8">
        <w:rPr>
          <w:rFonts w:ascii="Calibri" w:hAnsi="Calibri" w:cs="Calibri"/>
        </w:rPr>
        <w:t xml:space="preserve"> as a “transition fuel” to bridge the energy gap while shifting towards renewables. </w:t>
      </w:r>
    </w:p>
    <w:p w14:paraId="34F38809" w14:textId="77777777" w:rsidR="004E0032" w:rsidRPr="00F15CF8" w:rsidRDefault="004E0032" w:rsidP="0096193D">
      <w:pPr>
        <w:numPr>
          <w:ilvl w:val="2"/>
          <w:numId w:val="111"/>
        </w:numPr>
        <w:spacing w:before="100" w:beforeAutospacing="1" w:after="100" w:afterAutospacing="1"/>
        <w:rPr>
          <w:rFonts w:ascii="Calibri" w:hAnsi="Calibri" w:cs="Calibri"/>
        </w:rPr>
      </w:pPr>
      <w:r w:rsidRPr="00F15CF8">
        <w:rPr>
          <w:rFonts w:ascii="Calibri" w:hAnsi="Calibri" w:cs="Calibri"/>
        </w:rPr>
        <w:t xml:space="preserve">The </w:t>
      </w:r>
      <w:r w:rsidRPr="00C85052">
        <w:rPr>
          <w:rStyle w:val="Strong"/>
          <w:rFonts w:ascii="Calibri" w:hAnsi="Calibri" w:cs="Calibri"/>
          <w:b w:val="0"/>
        </w:rPr>
        <w:t>Decade of Gas Initiative</w:t>
      </w:r>
      <w:r w:rsidRPr="00F15CF8">
        <w:rPr>
          <w:rFonts w:ascii="Calibri" w:hAnsi="Calibri" w:cs="Calibri"/>
        </w:rPr>
        <w:t xml:space="preserve"> focuses on expanding gas production, processing, and domestic utilization for power generation, industrial use, and cooking.</w:t>
      </w:r>
    </w:p>
    <w:p w14:paraId="7DB6A3CC" w14:textId="77777777" w:rsidR="004E0032" w:rsidRPr="00F15CF8" w:rsidRDefault="004E0032" w:rsidP="0096193D">
      <w:pPr>
        <w:numPr>
          <w:ilvl w:val="2"/>
          <w:numId w:val="111"/>
        </w:numPr>
        <w:spacing w:before="100" w:beforeAutospacing="1" w:after="100" w:afterAutospacing="1"/>
        <w:rPr>
          <w:rFonts w:ascii="Calibri" w:hAnsi="Calibri" w:cs="Calibri"/>
        </w:rPr>
      </w:pPr>
      <w:r w:rsidRPr="00F15CF8">
        <w:rPr>
          <w:rFonts w:ascii="Calibri" w:hAnsi="Calibri" w:cs="Calibri"/>
        </w:rPr>
        <w:t xml:space="preserve">Programs like the </w:t>
      </w:r>
      <w:r w:rsidRPr="00C85052">
        <w:rPr>
          <w:rStyle w:val="Strong"/>
          <w:rFonts w:ascii="Calibri" w:hAnsi="Calibri" w:cs="Calibri"/>
          <w:b w:val="0"/>
        </w:rPr>
        <w:t>National Gas Expansion Program (</w:t>
      </w:r>
      <w:proofErr w:type="spellStart"/>
      <w:r w:rsidRPr="00C85052">
        <w:rPr>
          <w:rStyle w:val="Strong"/>
          <w:rFonts w:ascii="Calibri" w:hAnsi="Calibri" w:cs="Calibri"/>
          <w:b w:val="0"/>
        </w:rPr>
        <w:t>NGEP</w:t>
      </w:r>
      <w:proofErr w:type="spellEnd"/>
      <w:r w:rsidRPr="00C85052">
        <w:rPr>
          <w:rStyle w:val="Strong"/>
          <w:rFonts w:ascii="Calibri" w:hAnsi="Calibri" w:cs="Calibri"/>
          <w:b w:val="0"/>
        </w:rPr>
        <w:t>)</w:t>
      </w:r>
      <w:r w:rsidRPr="00F15CF8">
        <w:rPr>
          <w:rFonts w:ascii="Calibri" w:hAnsi="Calibri" w:cs="Calibri"/>
        </w:rPr>
        <w:t xml:space="preserve"> promote the use of </w:t>
      </w:r>
      <w:r w:rsidRPr="00C85052">
        <w:rPr>
          <w:rStyle w:val="Strong"/>
          <w:rFonts w:ascii="Calibri" w:hAnsi="Calibri" w:cs="Calibri"/>
          <w:b w:val="0"/>
        </w:rPr>
        <w:t>Liquefied Petroleum Gas (LPG)</w:t>
      </w:r>
      <w:r w:rsidRPr="00F15CF8">
        <w:rPr>
          <w:rFonts w:ascii="Calibri" w:hAnsi="Calibri" w:cs="Calibri"/>
        </w:rPr>
        <w:t xml:space="preserve"> and </w:t>
      </w:r>
      <w:r w:rsidRPr="00C85052">
        <w:rPr>
          <w:rStyle w:val="Strong"/>
          <w:rFonts w:ascii="Calibri" w:hAnsi="Calibri" w:cs="Calibri"/>
          <w:b w:val="0"/>
        </w:rPr>
        <w:t>Compressed Natural Gas (</w:t>
      </w:r>
      <w:proofErr w:type="spellStart"/>
      <w:r w:rsidRPr="00C85052">
        <w:rPr>
          <w:rStyle w:val="Strong"/>
          <w:rFonts w:ascii="Calibri" w:hAnsi="Calibri" w:cs="Calibri"/>
          <w:b w:val="0"/>
        </w:rPr>
        <w:t>CNG</w:t>
      </w:r>
      <w:proofErr w:type="spellEnd"/>
      <w:r w:rsidRPr="00C85052">
        <w:rPr>
          <w:rStyle w:val="Strong"/>
          <w:rFonts w:ascii="Calibri" w:hAnsi="Calibri" w:cs="Calibri"/>
          <w:b w:val="0"/>
        </w:rPr>
        <w:t>)</w:t>
      </w:r>
      <w:r w:rsidRPr="00C85052">
        <w:rPr>
          <w:rFonts w:ascii="Calibri" w:hAnsi="Calibri" w:cs="Calibri"/>
          <w:b/>
        </w:rPr>
        <w:t>.</w:t>
      </w:r>
    </w:p>
    <w:p w14:paraId="62B6C3D7" w14:textId="77777777" w:rsidR="004E0032" w:rsidRPr="00F15CF8" w:rsidRDefault="004E0032" w:rsidP="0096193D">
      <w:pPr>
        <w:pStyle w:val="NormalWeb"/>
        <w:numPr>
          <w:ilvl w:val="0"/>
          <w:numId w:val="111"/>
        </w:numPr>
        <w:rPr>
          <w:rFonts w:ascii="Calibri" w:hAnsi="Calibri" w:cs="Calibri"/>
        </w:rPr>
      </w:pPr>
      <w:r w:rsidRPr="00F15CF8">
        <w:rPr>
          <w:rStyle w:val="Strong"/>
          <w:rFonts w:ascii="Calibri" w:eastAsiaTheme="majorEastAsia" w:hAnsi="Calibri" w:cs="Calibri"/>
        </w:rPr>
        <w:t>Power Sector Reforms and Grid Modernization</w:t>
      </w:r>
    </w:p>
    <w:p w14:paraId="1883FD54" w14:textId="77777777" w:rsidR="004E0032" w:rsidRPr="00F15CF8" w:rsidRDefault="004E0032" w:rsidP="0096193D">
      <w:pPr>
        <w:numPr>
          <w:ilvl w:val="1"/>
          <w:numId w:val="111"/>
        </w:numPr>
        <w:spacing w:before="100" w:beforeAutospacing="1" w:after="100" w:afterAutospacing="1"/>
        <w:rPr>
          <w:rFonts w:ascii="Calibri" w:hAnsi="Calibri" w:cs="Calibri"/>
        </w:rPr>
      </w:pPr>
      <w:r w:rsidRPr="00F15CF8">
        <w:rPr>
          <w:rStyle w:val="Strong"/>
          <w:rFonts w:ascii="Calibri" w:hAnsi="Calibri" w:cs="Calibri"/>
        </w:rPr>
        <w:t>National Grid Expansion</w:t>
      </w:r>
      <w:r w:rsidRPr="00F15CF8">
        <w:rPr>
          <w:rFonts w:ascii="Calibri" w:hAnsi="Calibri" w:cs="Calibri"/>
        </w:rPr>
        <w:t>: Investments to modernize and expand the transmission and distribution infrastructure to accommodate more renewable energy input.</w:t>
      </w:r>
    </w:p>
    <w:p w14:paraId="1A9A3A69" w14:textId="77777777" w:rsidR="004E0032" w:rsidRPr="00F15CF8" w:rsidRDefault="004E0032" w:rsidP="0096193D">
      <w:pPr>
        <w:numPr>
          <w:ilvl w:val="1"/>
          <w:numId w:val="111"/>
        </w:numPr>
        <w:spacing w:before="100" w:beforeAutospacing="1" w:after="100" w:afterAutospacing="1"/>
        <w:rPr>
          <w:rFonts w:ascii="Calibri" w:hAnsi="Calibri" w:cs="Calibri"/>
        </w:rPr>
      </w:pPr>
      <w:r w:rsidRPr="00F15CF8">
        <w:rPr>
          <w:rStyle w:val="Strong"/>
          <w:rFonts w:ascii="Calibri" w:hAnsi="Calibri" w:cs="Calibri"/>
        </w:rPr>
        <w:t>Decentralized Energy Solutions</w:t>
      </w:r>
      <w:r w:rsidRPr="00F15CF8">
        <w:rPr>
          <w:rFonts w:ascii="Calibri" w:hAnsi="Calibri" w:cs="Calibri"/>
        </w:rPr>
        <w:t xml:space="preserve">: </w:t>
      </w:r>
    </w:p>
    <w:p w14:paraId="29BF9F25" w14:textId="77777777" w:rsidR="004E0032" w:rsidRPr="00F15CF8" w:rsidRDefault="004E0032" w:rsidP="0096193D">
      <w:pPr>
        <w:numPr>
          <w:ilvl w:val="2"/>
          <w:numId w:val="111"/>
        </w:numPr>
        <w:spacing w:before="100" w:beforeAutospacing="1" w:after="100" w:afterAutospacing="1"/>
        <w:rPr>
          <w:rFonts w:ascii="Calibri" w:hAnsi="Calibri" w:cs="Calibri"/>
        </w:rPr>
      </w:pPr>
      <w:r w:rsidRPr="00F15CF8">
        <w:rPr>
          <w:rFonts w:ascii="Calibri" w:hAnsi="Calibri" w:cs="Calibri"/>
        </w:rPr>
        <w:t xml:space="preserve">Promotion of </w:t>
      </w:r>
      <w:r w:rsidRPr="00C85052">
        <w:rPr>
          <w:rStyle w:val="Strong"/>
          <w:rFonts w:ascii="Calibri" w:hAnsi="Calibri" w:cs="Calibri"/>
          <w:b w:val="0"/>
        </w:rPr>
        <w:t>mini-grids</w:t>
      </w:r>
      <w:r w:rsidRPr="00F15CF8">
        <w:rPr>
          <w:rFonts w:ascii="Calibri" w:hAnsi="Calibri" w:cs="Calibri"/>
        </w:rPr>
        <w:t xml:space="preserve"> and </w:t>
      </w:r>
      <w:r w:rsidRPr="00C85052">
        <w:rPr>
          <w:rStyle w:val="Strong"/>
          <w:rFonts w:ascii="Calibri" w:hAnsi="Calibri" w:cs="Calibri"/>
          <w:b w:val="0"/>
        </w:rPr>
        <w:t>standalone systems</w:t>
      </w:r>
      <w:r w:rsidRPr="00F15CF8">
        <w:rPr>
          <w:rFonts w:ascii="Calibri" w:hAnsi="Calibri" w:cs="Calibri"/>
        </w:rPr>
        <w:t xml:space="preserve"> to improve rural energy access and reduce grid dependency.</w:t>
      </w:r>
    </w:p>
    <w:p w14:paraId="37490F7B" w14:textId="77777777" w:rsidR="004E0032" w:rsidRPr="00F15CF8" w:rsidRDefault="004E0032" w:rsidP="0096193D">
      <w:pPr>
        <w:numPr>
          <w:ilvl w:val="1"/>
          <w:numId w:val="111"/>
        </w:numPr>
        <w:spacing w:before="100" w:beforeAutospacing="1" w:after="100" w:afterAutospacing="1"/>
        <w:rPr>
          <w:rFonts w:ascii="Calibri" w:hAnsi="Calibri" w:cs="Calibri"/>
        </w:rPr>
      </w:pPr>
      <w:r w:rsidRPr="00F15CF8">
        <w:rPr>
          <w:rStyle w:val="Strong"/>
          <w:rFonts w:ascii="Calibri" w:hAnsi="Calibri" w:cs="Calibri"/>
        </w:rPr>
        <w:t>Energy Storage Development</w:t>
      </w:r>
      <w:r w:rsidRPr="00F15CF8">
        <w:rPr>
          <w:rFonts w:ascii="Calibri" w:hAnsi="Calibri" w:cs="Calibri"/>
        </w:rPr>
        <w:t xml:space="preserve">: </w:t>
      </w:r>
    </w:p>
    <w:p w14:paraId="08E3AEA3" w14:textId="77777777" w:rsidR="004E0032" w:rsidRPr="00F15CF8" w:rsidRDefault="004E0032" w:rsidP="0096193D">
      <w:pPr>
        <w:numPr>
          <w:ilvl w:val="2"/>
          <w:numId w:val="111"/>
        </w:numPr>
        <w:spacing w:before="100" w:beforeAutospacing="1" w:after="100" w:afterAutospacing="1"/>
        <w:rPr>
          <w:rFonts w:ascii="Calibri" w:hAnsi="Calibri" w:cs="Calibri"/>
        </w:rPr>
      </w:pPr>
      <w:r w:rsidRPr="00F15CF8">
        <w:rPr>
          <w:rFonts w:ascii="Calibri" w:hAnsi="Calibri" w:cs="Calibri"/>
        </w:rPr>
        <w:lastRenderedPageBreak/>
        <w:t>Introduction of energy storage technologies like batteries to support renewable energy integration and stabilize the grid.</w:t>
      </w:r>
    </w:p>
    <w:p w14:paraId="21AF6B99" w14:textId="77777777" w:rsidR="004E0032" w:rsidRPr="00F15CF8" w:rsidRDefault="004E0032" w:rsidP="0096193D">
      <w:pPr>
        <w:pStyle w:val="NormalWeb"/>
        <w:numPr>
          <w:ilvl w:val="0"/>
          <w:numId w:val="111"/>
        </w:numPr>
        <w:rPr>
          <w:rFonts w:ascii="Calibri" w:hAnsi="Calibri" w:cs="Calibri"/>
        </w:rPr>
      </w:pPr>
      <w:r w:rsidRPr="00F15CF8">
        <w:rPr>
          <w:rStyle w:val="Strong"/>
          <w:rFonts w:ascii="Calibri" w:eastAsiaTheme="majorEastAsia" w:hAnsi="Calibri" w:cs="Calibri"/>
        </w:rPr>
        <w:t>Clean Cooking Initiatives</w:t>
      </w:r>
    </w:p>
    <w:p w14:paraId="61BF91E4" w14:textId="77777777" w:rsidR="004E0032" w:rsidRPr="00F15CF8" w:rsidRDefault="004E0032" w:rsidP="0096193D">
      <w:pPr>
        <w:numPr>
          <w:ilvl w:val="1"/>
          <w:numId w:val="111"/>
        </w:numPr>
        <w:spacing w:before="100" w:beforeAutospacing="1" w:after="100" w:afterAutospacing="1"/>
        <w:rPr>
          <w:rFonts w:ascii="Calibri" w:hAnsi="Calibri" w:cs="Calibri"/>
        </w:rPr>
      </w:pPr>
      <w:r w:rsidRPr="00F15CF8">
        <w:rPr>
          <w:rFonts w:ascii="Calibri" w:hAnsi="Calibri" w:cs="Calibri"/>
        </w:rPr>
        <w:t xml:space="preserve">Transitioning households from traditional biomass (firewood and charcoal) to clean cooking solutions such as </w:t>
      </w:r>
      <w:r w:rsidRPr="00C85052">
        <w:rPr>
          <w:rStyle w:val="Strong"/>
          <w:rFonts w:ascii="Calibri" w:hAnsi="Calibri" w:cs="Calibri"/>
          <w:b w:val="0"/>
        </w:rPr>
        <w:t>LPG</w:t>
      </w:r>
      <w:r w:rsidRPr="00C85052">
        <w:rPr>
          <w:rFonts w:ascii="Calibri" w:hAnsi="Calibri" w:cs="Calibri"/>
          <w:b/>
        </w:rPr>
        <w:t xml:space="preserve">, </w:t>
      </w:r>
      <w:r w:rsidRPr="00C85052">
        <w:rPr>
          <w:rStyle w:val="Strong"/>
          <w:rFonts w:ascii="Calibri" w:hAnsi="Calibri" w:cs="Calibri"/>
          <w:b w:val="0"/>
        </w:rPr>
        <w:t>biofuels</w:t>
      </w:r>
      <w:r w:rsidRPr="00F15CF8">
        <w:rPr>
          <w:rFonts w:ascii="Calibri" w:hAnsi="Calibri" w:cs="Calibri"/>
        </w:rPr>
        <w:t>, and electric stoves.</w:t>
      </w:r>
    </w:p>
    <w:p w14:paraId="0D4CB258" w14:textId="77777777" w:rsidR="004E0032" w:rsidRPr="00F15CF8" w:rsidRDefault="004E0032" w:rsidP="0096193D">
      <w:pPr>
        <w:numPr>
          <w:ilvl w:val="1"/>
          <w:numId w:val="111"/>
        </w:numPr>
        <w:spacing w:before="100" w:beforeAutospacing="1" w:after="100" w:afterAutospacing="1"/>
        <w:rPr>
          <w:rFonts w:ascii="Calibri" w:hAnsi="Calibri" w:cs="Calibri"/>
        </w:rPr>
      </w:pPr>
      <w:r w:rsidRPr="00F15CF8">
        <w:rPr>
          <w:rFonts w:ascii="Calibri" w:hAnsi="Calibri" w:cs="Calibri"/>
        </w:rPr>
        <w:t xml:space="preserve">Programs like the </w:t>
      </w:r>
      <w:r w:rsidRPr="00C85052">
        <w:rPr>
          <w:rStyle w:val="Strong"/>
          <w:rFonts w:ascii="Calibri" w:hAnsi="Calibri" w:cs="Calibri"/>
          <w:b w:val="0"/>
        </w:rPr>
        <w:t>National LPG Penetration Framework</w:t>
      </w:r>
      <w:r w:rsidRPr="00F15CF8">
        <w:rPr>
          <w:rFonts w:ascii="Calibri" w:hAnsi="Calibri" w:cs="Calibri"/>
        </w:rPr>
        <w:t xml:space="preserve"> aim to increase LPG adoption in homes.</w:t>
      </w:r>
    </w:p>
    <w:p w14:paraId="52629DA1" w14:textId="77777777" w:rsidR="004E0032" w:rsidRPr="00F15CF8" w:rsidRDefault="004E0032" w:rsidP="0096193D">
      <w:pPr>
        <w:pStyle w:val="NormalWeb"/>
        <w:numPr>
          <w:ilvl w:val="0"/>
          <w:numId w:val="111"/>
        </w:numPr>
        <w:rPr>
          <w:rFonts w:ascii="Calibri" w:hAnsi="Calibri" w:cs="Calibri"/>
        </w:rPr>
      </w:pPr>
      <w:r w:rsidRPr="00F15CF8">
        <w:rPr>
          <w:rStyle w:val="Strong"/>
          <w:rFonts w:ascii="Calibri" w:eastAsiaTheme="majorEastAsia" w:hAnsi="Calibri" w:cs="Calibri"/>
        </w:rPr>
        <w:t>Electric Vehicles (EV) and Transportation Decarbonization</w:t>
      </w:r>
    </w:p>
    <w:p w14:paraId="2C460427" w14:textId="77777777" w:rsidR="004E0032" w:rsidRPr="00F15CF8" w:rsidRDefault="004E0032" w:rsidP="0096193D">
      <w:pPr>
        <w:numPr>
          <w:ilvl w:val="1"/>
          <w:numId w:val="111"/>
        </w:numPr>
        <w:spacing w:before="100" w:beforeAutospacing="1" w:after="100" w:afterAutospacing="1"/>
        <w:rPr>
          <w:rFonts w:ascii="Calibri" w:hAnsi="Calibri" w:cs="Calibri"/>
        </w:rPr>
      </w:pPr>
      <w:r w:rsidRPr="00F15CF8">
        <w:rPr>
          <w:rFonts w:ascii="Calibri" w:hAnsi="Calibri" w:cs="Calibri"/>
        </w:rPr>
        <w:t xml:space="preserve">Promotion of </w:t>
      </w:r>
      <w:r w:rsidRPr="00F15CF8">
        <w:rPr>
          <w:rStyle w:val="Strong"/>
          <w:rFonts w:ascii="Calibri" w:hAnsi="Calibri" w:cs="Calibri"/>
        </w:rPr>
        <w:t>Electric Vehicles (</w:t>
      </w:r>
      <w:proofErr w:type="spellStart"/>
      <w:r w:rsidRPr="00F15CF8">
        <w:rPr>
          <w:rStyle w:val="Strong"/>
          <w:rFonts w:ascii="Calibri" w:hAnsi="Calibri" w:cs="Calibri"/>
        </w:rPr>
        <w:t>EVs</w:t>
      </w:r>
      <w:proofErr w:type="spellEnd"/>
      <w:r w:rsidRPr="00F15CF8">
        <w:rPr>
          <w:rStyle w:val="Strong"/>
          <w:rFonts w:ascii="Calibri" w:hAnsi="Calibri" w:cs="Calibri"/>
        </w:rPr>
        <w:t>)</w:t>
      </w:r>
      <w:r w:rsidRPr="00F15CF8">
        <w:rPr>
          <w:rFonts w:ascii="Calibri" w:hAnsi="Calibri" w:cs="Calibri"/>
        </w:rPr>
        <w:t xml:space="preserve"> and cleaner transportation alternatives, including </w:t>
      </w:r>
      <w:proofErr w:type="spellStart"/>
      <w:r w:rsidRPr="00F15CF8">
        <w:rPr>
          <w:rFonts w:ascii="Calibri" w:hAnsi="Calibri" w:cs="Calibri"/>
        </w:rPr>
        <w:t>CNG</w:t>
      </w:r>
      <w:proofErr w:type="spellEnd"/>
      <w:r w:rsidRPr="00F15CF8">
        <w:rPr>
          <w:rFonts w:ascii="Calibri" w:hAnsi="Calibri" w:cs="Calibri"/>
        </w:rPr>
        <w:t>-powered vehicles.</w:t>
      </w:r>
    </w:p>
    <w:p w14:paraId="151A1DC5" w14:textId="77777777" w:rsidR="004E0032" w:rsidRPr="00F15CF8" w:rsidRDefault="004E0032" w:rsidP="0096193D">
      <w:pPr>
        <w:numPr>
          <w:ilvl w:val="1"/>
          <w:numId w:val="111"/>
        </w:numPr>
        <w:spacing w:before="100" w:beforeAutospacing="1" w:after="100" w:afterAutospacing="1"/>
        <w:rPr>
          <w:rFonts w:ascii="Calibri" w:hAnsi="Calibri" w:cs="Calibri"/>
        </w:rPr>
      </w:pPr>
      <w:r w:rsidRPr="00F15CF8">
        <w:rPr>
          <w:rFonts w:ascii="Calibri" w:hAnsi="Calibri" w:cs="Calibri"/>
        </w:rPr>
        <w:t xml:space="preserve">Government partnerships with private firms to establish </w:t>
      </w:r>
      <w:r w:rsidRPr="00C85052">
        <w:rPr>
          <w:rStyle w:val="Strong"/>
          <w:rFonts w:ascii="Calibri" w:hAnsi="Calibri" w:cs="Calibri"/>
          <w:b w:val="0"/>
        </w:rPr>
        <w:t>EV assembly plants</w:t>
      </w:r>
      <w:r w:rsidRPr="00F15CF8">
        <w:rPr>
          <w:rFonts w:ascii="Calibri" w:hAnsi="Calibri" w:cs="Calibri"/>
        </w:rPr>
        <w:t xml:space="preserve"> and develop charging infrastructure across urban areas.</w:t>
      </w:r>
    </w:p>
    <w:p w14:paraId="25F4BAA0" w14:textId="77777777" w:rsidR="004E0032" w:rsidRPr="00F15CF8" w:rsidRDefault="004E0032" w:rsidP="0096193D">
      <w:pPr>
        <w:numPr>
          <w:ilvl w:val="1"/>
          <w:numId w:val="111"/>
        </w:numPr>
        <w:spacing w:before="100" w:beforeAutospacing="1" w:after="100" w:afterAutospacing="1"/>
        <w:rPr>
          <w:rFonts w:ascii="Calibri" w:hAnsi="Calibri" w:cs="Calibri"/>
        </w:rPr>
      </w:pPr>
      <w:r w:rsidRPr="00F15CF8">
        <w:rPr>
          <w:rFonts w:ascii="Calibri" w:hAnsi="Calibri" w:cs="Calibri"/>
        </w:rPr>
        <w:t xml:space="preserve">The </w:t>
      </w:r>
      <w:r w:rsidRPr="00C85052">
        <w:rPr>
          <w:rStyle w:val="Strong"/>
          <w:rFonts w:ascii="Calibri" w:hAnsi="Calibri" w:cs="Calibri"/>
          <w:b w:val="0"/>
        </w:rPr>
        <w:t>National Automotive Design and Development Council (</w:t>
      </w:r>
      <w:proofErr w:type="spellStart"/>
      <w:r w:rsidRPr="00C85052">
        <w:rPr>
          <w:rStyle w:val="Strong"/>
          <w:rFonts w:ascii="Calibri" w:hAnsi="Calibri" w:cs="Calibri"/>
          <w:b w:val="0"/>
        </w:rPr>
        <w:t>NADDC</w:t>
      </w:r>
      <w:proofErr w:type="spellEnd"/>
      <w:r w:rsidRPr="00C85052">
        <w:rPr>
          <w:rStyle w:val="Strong"/>
          <w:rFonts w:ascii="Calibri" w:hAnsi="Calibri" w:cs="Calibri"/>
          <w:b w:val="0"/>
        </w:rPr>
        <w:t>)</w:t>
      </w:r>
      <w:r w:rsidRPr="00F15CF8">
        <w:rPr>
          <w:rFonts w:ascii="Calibri" w:hAnsi="Calibri" w:cs="Calibri"/>
        </w:rPr>
        <w:t xml:space="preserve"> is driving the policy on EV adoption.</w:t>
      </w:r>
    </w:p>
    <w:p w14:paraId="38A85E79" w14:textId="77777777" w:rsidR="004E0032" w:rsidRPr="00F15CF8" w:rsidRDefault="004E0032" w:rsidP="0096193D">
      <w:pPr>
        <w:pStyle w:val="NormalWeb"/>
        <w:numPr>
          <w:ilvl w:val="0"/>
          <w:numId w:val="111"/>
        </w:numPr>
        <w:rPr>
          <w:rFonts w:ascii="Calibri" w:hAnsi="Calibri" w:cs="Calibri"/>
        </w:rPr>
      </w:pPr>
      <w:r w:rsidRPr="00F15CF8">
        <w:rPr>
          <w:rStyle w:val="Strong"/>
          <w:rFonts w:ascii="Calibri" w:eastAsiaTheme="majorEastAsia" w:hAnsi="Calibri" w:cs="Calibri"/>
        </w:rPr>
        <w:t>Energy Efficiency Programs</w:t>
      </w:r>
    </w:p>
    <w:p w14:paraId="2E3D1356" w14:textId="77777777" w:rsidR="004E0032" w:rsidRPr="00F15CF8" w:rsidRDefault="004E0032" w:rsidP="0096193D">
      <w:pPr>
        <w:numPr>
          <w:ilvl w:val="1"/>
          <w:numId w:val="111"/>
        </w:numPr>
        <w:spacing w:before="100" w:beforeAutospacing="1" w:after="100" w:afterAutospacing="1"/>
        <w:rPr>
          <w:rFonts w:ascii="Calibri" w:hAnsi="Calibri" w:cs="Calibri"/>
        </w:rPr>
      </w:pPr>
      <w:r w:rsidRPr="00F15CF8">
        <w:rPr>
          <w:rFonts w:ascii="Calibri" w:hAnsi="Calibri" w:cs="Calibri"/>
        </w:rPr>
        <w:t xml:space="preserve">Adoption of </w:t>
      </w:r>
      <w:r w:rsidRPr="00C85052">
        <w:rPr>
          <w:rStyle w:val="Strong"/>
          <w:rFonts w:ascii="Calibri" w:hAnsi="Calibri" w:cs="Calibri"/>
          <w:b w:val="0"/>
        </w:rPr>
        <w:t>energy-efficient technologies</w:t>
      </w:r>
      <w:r w:rsidRPr="00F15CF8">
        <w:rPr>
          <w:rFonts w:ascii="Calibri" w:hAnsi="Calibri" w:cs="Calibri"/>
        </w:rPr>
        <w:t xml:space="preserve"> in industrial, commercial, and residential sectors to reduce energy demand.</w:t>
      </w:r>
    </w:p>
    <w:p w14:paraId="781B99BD" w14:textId="77777777" w:rsidR="004E0032" w:rsidRPr="00F15CF8" w:rsidRDefault="004E0032" w:rsidP="0096193D">
      <w:pPr>
        <w:numPr>
          <w:ilvl w:val="1"/>
          <w:numId w:val="111"/>
        </w:numPr>
        <w:spacing w:before="100" w:beforeAutospacing="1" w:after="100" w:afterAutospacing="1"/>
        <w:rPr>
          <w:rFonts w:ascii="Calibri" w:hAnsi="Calibri" w:cs="Calibri"/>
        </w:rPr>
      </w:pPr>
      <w:r w:rsidRPr="00F15CF8">
        <w:rPr>
          <w:rFonts w:ascii="Calibri" w:hAnsi="Calibri" w:cs="Calibri"/>
        </w:rPr>
        <w:t xml:space="preserve">Policies promoting </w:t>
      </w:r>
      <w:r w:rsidRPr="00C85052">
        <w:rPr>
          <w:rStyle w:val="Strong"/>
          <w:rFonts w:ascii="Calibri" w:hAnsi="Calibri" w:cs="Calibri"/>
          <w:b w:val="0"/>
        </w:rPr>
        <w:t>LED lighting</w:t>
      </w:r>
      <w:r w:rsidRPr="00C85052">
        <w:rPr>
          <w:rFonts w:ascii="Calibri" w:hAnsi="Calibri" w:cs="Calibri"/>
          <w:b/>
        </w:rPr>
        <w:t>,</w:t>
      </w:r>
      <w:r w:rsidRPr="00F15CF8">
        <w:rPr>
          <w:rFonts w:ascii="Calibri" w:hAnsi="Calibri" w:cs="Calibri"/>
        </w:rPr>
        <w:t xml:space="preserve"> energy-efficient appliances, and building standards.</w:t>
      </w:r>
    </w:p>
    <w:p w14:paraId="55E5DD26" w14:textId="77777777" w:rsidR="004E0032" w:rsidRPr="00F15CF8" w:rsidRDefault="004E0032" w:rsidP="0096193D">
      <w:pPr>
        <w:numPr>
          <w:ilvl w:val="1"/>
          <w:numId w:val="111"/>
        </w:numPr>
        <w:spacing w:before="100" w:beforeAutospacing="1" w:after="100" w:afterAutospacing="1"/>
        <w:rPr>
          <w:rFonts w:ascii="Calibri" w:hAnsi="Calibri" w:cs="Calibri"/>
        </w:rPr>
      </w:pPr>
      <w:r w:rsidRPr="00F15CF8">
        <w:rPr>
          <w:rFonts w:ascii="Calibri" w:hAnsi="Calibri" w:cs="Calibri"/>
        </w:rPr>
        <w:t xml:space="preserve">Introduction of </w:t>
      </w:r>
      <w:r w:rsidRPr="00C85052">
        <w:rPr>
          <w:rStyle w:val="Strong"/>
          <w:rFonts w:ascii="Calibri" w:hAnsi="Calibri" w:cs="Calibri"/>
          <w:b w:val="0"/>
        </w:rPr>
        <w:t>Energy Efficiency Labels</w:t>
      </w:r>
      <w:r w:rsidRPr="00F15CF8">
        <w:rPr>
          <w:rFonts w:ascii="Calibri" w:hAnsi="Calibri" w:cs="Calibri"/>
        </w:rPr>
        <w:t xml:space="preserve"> for products to guide consumer choices.</w:t>
      </w:r>
    </w:p>
    <w:p w14:paraId="6E61CD73" w14:textId="77777777" w:rsidR="004E0032" w:rsidRPr="00F15CF8" w:rsidRDefault="004E0032" w:rsidP="0096193D">
      <w:pPr>
        <w:pStyle w:val="NormalWeb"/>
        <w:numPr>
          <w:ilvl w:val="0"/>
          <w:numId w:val="111"/>
        </w:numPr>
        <w:rPr>
          <w:rFonts w:ascii="Calibri" w:hAnsi="Calibri" w:cs="Calibri"/>
        </w:rPr>
      </w:pPr>
      <w:r w:rsidRPr="00F15CF8">
        <w:rPr>
          <w:rStyle w:val="Strong"/>
          <w:rFonts w:ascii="Calibri" w:eastAsiaTheme="majorEastAsia" w:hAnsi="Calibri" w:cs="Calibri"/>
        </w:rPr>
        <w:t>Policy and Regulatory Reforms</w:t>
      </w:r>
    </w:p>
    <w:p w14:paraId="39139C07" w14:textId="77777777" w:rsidR="004E0032" w:rsidRPr="00F15CF8" w:rsidRDefault="004E0032" w:rsidP="0096193D">
      <w:pPr>
        <w:numPr>
          <w:ilvl w:val="1"/>
          <w:numId w:val="111"/>
        </w:numPr>
        <w:spacing w:before="100" w:beforeAutospacing="1" w:after="100" w:afterAutospacing="1"/>
        <w:rPr>
          <w:rFonts w:ascii="Calibri" w:hAnsi="Calibri" w:cs="Calibri"/>
        </w:rPr>
      </w:pPr>
      <w:r w:rsidRPr="00F15CF8">
        <w:rPr>
          <w:rFonts w:ascii="Calibri" w:hAnsi="Calibri" w:cs="Calibri"/>
        </w:rPr>
        <w:t xml:space="preserve">Implementation of supportive policies, including the </w:t>
      </w:r>
      <w:r w:rsidRPr="00C85052">
        <w:rPr>
          <w:rStyle w:val="Strong"/>
          <w:rFonts w:ascii="Calibri" w:hAnsi="Calibri" w:cs="Calibri"/>
          <w:b w:val="0"/>
        </w:rPr>
        <w:t>Climate Change Act</w:t>
      </w:r>
      <w:r w:rsidRPr="00F15CF8">
        <w:rPr>
          <w:rFonts w:ascii="Calibri" w:hAnsi="Calibri" w:cs="Calibri"/>
        </w:rPr>
        <w:t>, to drive energy transition activities.</w:t>
      </w:r>
    </w:p>
    <w:p w14:paraId="40559E12" w14:textId="77777777" w:rsidR="004E0032" w:rsidRPr="00F15CF8" w:rsidRDefault="004E0032" w:rsidP="0096193D">
      <w:pPr>
        <w:numPr>
          <w:ilvl w:val="1"/>
          <w:numId w:val="111"/>
        </w:numPr>
        <w:spacing w:before="100" w:beforeAutospacing="1" w:after="100" w:afterAutospacing="1"/>
        <w:rPr>
          <w:rFonts w:ascii="Calibri" w:hAnsi="Calibri" w:cs="Calibri"/>
        </w:rPr>
      </w:pPr>
      <w:r w:rsidRPr="00F15CF8">
        <w:rPr>
          <w:rFonts w:ascii="Calibri" w:hAnsi="Calibri" w:cs="Calibri"/>
        </w:rPr>
        <w:t xml:space="preserve">Establishment of the </w:t>
      </w:r>
      <w:r w:rsidRPr="00C85052">
        <w:rPr>
          <w:rStyle w:val="Strong"/>
          <w:rFonts w:ascii="Calibri" w:hAnsi="Calibri" w:cs="Calibri"/>
          <w:b w:val="0"/>
        </w:rPr>
        <w:t>Energy Transition Office</w:t>
      </w:r>
      <w:r w:rsidRPr="00F15CF8">
        <w:rPr>
          <w:rFonts w:ascii="Calibri" w:hAnsi="Calibri" w:cs="Calibri"/>
        </w:rPr>
        <w:t xml:space="preserve"> to coordinate and oversee the implementation of Nigeria’s Energy Transition Plan.</w:t>
      </w:r>
    </w:p>
    <w:p w14:paraId="2F9DF71A" w14:textId="77777777" w:rsidR="004E0032" w:rsidRPr="00F15CF8" w:rsidRDefault="004E0032" w:rsidP="0096193D">
      <w:pPr>
        <w:numPr>
          <w:ilvl w:val="1"/>
          <w:numId w:val="111"/>
        </w:numPr>
        <w:spacing w:before="100" w:beforeAutospacing="1" w:after="100" w:afterAutospacing="1"/>
        <w:rPr>
          <w:rFonts w:ascii="Calibri" w:hAnsi="Calibri" w:cs="Calibri"/>
        </w:rPr>
      </w:pPr>
      <w:r w:rsidRPr="00F15CF8">
        <w:rPr>
          <w:rFonts w:ascii="Calibri" w:hAnsi="Calibri" w:cs="Calibri"/>
        </w:rPr>
        <w:t xml:space="preserve">Enactment of incentives </w:t>
      </w:r>
      <w:r w:rsidRPr="00C85052">
        <w:rPr>
          <w:rFonts w:ascii="Calibri" w:hAnsi="Calibri" w:cs="Calibri"/>
        </w:rPr>
        <w:t>like</w:t>
      </w:r>
      <w:r w:rsidRPr="00C85052">
        <w:rPr>
          <w:rFonts w:ascii="Calibri" w:hAnsi="Calibri" w:cs="Calibri"/>
          <w:b/>
        </w:rPr>
        <w:t xml:space="preserve"> </w:t>
      </w:r>
      <w:r w:rsidRPr="00C85052">
        <w:rPr>
          <w:rStyle w:val="Strong"/>
          <w:rFonts w:ascii="Calibri" w:hAnsi="Calibri" w:cs="Calibri"/>
          <w:b w:val="0"/>
        </w:rPr>
        <w:t>tax breaks</w:t>
      </w:r>
      <w:r w:rsidRPr="00F15CF8">
        <w:rPr>
          <w:rFonts w:ascii="Calibri" w:hAnsi="Calibri" w:cs="Calibri"/>
        </w:rPr>
        <w:t xml:space="preserve">, </w:t>
      </w:r>
      <w:r w:rsidRPr="00C85052">
        <w:rPr>
          <w:rStyle w:val="Strong"/>
          <w:rFonts w:ascii="Calibri" w:hAnsi="Calibri" w:cs="Calibri"/>
          <w:b w:val="0"/>
        </w:rPr>
        <w:t>subsidies</w:t>
      </w:r>
      <w:r w:rsidRPr="00F15CF8">
        <w:rPr>
          <w:rFonts w:ascii="Calibri" w:hAnsi="Calibri" w:cs="Calibri"/>
        </w:rPr>
        <w:t xml:space="preserve">, and </w:t>
      </w:r>
      <w:r w:rsidRPr="00C85052">
        <w:rPr>
          <w:rStyle w:val="Strong"/>
          <w:rFonts w:ascii="Calibri" w:hAnsi="Calibri" w:cs="Calibri"/>
          <w:b w:val="0"/>
        </w:rPr>
        <w:t>public-private partnerships</w:t>
      </w:r>
      <w:r w:rsidRPr="00F15CF8">
        <w:rPr>
          <w:rStyle w:val="Strong"/>
          <w:rFonts w:ascii="Calibri" w:hAnsi="Calibri" w:cs="Calibri"/>
        </w:rPr>
        <w:t xml:space="preserve"> (</w:t>
      </w:r>
      <w:r w:rsidRPr="00C85052">
        <w:rPr>
          <w:rStyle w:val="Strong"/>
          <w:rFonts w:ascii="Calibri" w:hAnsi="Calibri" w:cs="Calibri"/>
          <w:b w:val="0"/>
        </w:rPr>
        <w:t>PPPs</w:t>
      </w:r>
      <w:r w:rsidRPr="00F15CF8">
        <w:rPr>
          <w:rStyle w:val="Strong"/>
          <w:rFonts w:ascii="Calibri" w:hAnsi="Calibri" w:cs="Calibri"/>
        </w:rPr>
        <w:t>)</w:t>
      </w:r>
      <w:r w:rsidRPr="00F15CF8">
        <w:rPr>
          <w:rFonts w:ascii="Calibri" w:hAnsi="Calibri" w:cs="Calibri"/>
        </w:rPr>
        <w:t xml:space="preserve"> to attract investments in renewable energy.</w:t>
      </w:r>
    </w:p>
    <w:p w14:paraId="5A1D5CC3" w14:textId="77777777" w:rsidR="004E0032" w:rsidRPr="00F15CF8" w:rsidRDefault="004E0032" w:rsidP="0096193D">
      <w:pPr>
        <w:pStyle w:val="NormalWeb"/>
        <w:numPr>
          <w:ilvl w:val="0"/>
          <w:numId w:val="111"/>
        </w:numPr>
        <w:rPr>
          <w:rFonts w:ascii="Calibri" w:hAnsi="Calibri" w:cs="Calibri"/>
        </w:rPr>
      </w:pPr>
      <w:r w:rsidRPr="00F15CF8">
        <w:rPr>
          <w:rStyle w:val="Strong"/>
          <w:rFonts w:ascii="Calibri" w:eastAsiaTheme="majorEastAsia" w:hAnsi="Calibri" w:cs="Calibri"/>
        </w:rPr>
        <w:t>Carbon Markets and Climate Finance Mobilization</w:t>
      </w:r>
    </w:p>
    <w:p w14:paraId="337C8726" w14:textId="77777777" w:rsidR="004E0032" w:rsidRPr="00F15CF8" w:rsidRDefault="004E0032" w:rsidP="0096193D">
      <w:pPr>
        <w:numPr>
          <w:ilvl w:val="1"/>
          <w:numId w:val="111"/>
        </w:numPr>
        <w:spacing w:before="100" w:beforeAutospacing="1" w:after="100" w:afterAutospacing="1"/>
        <w:rPr>
          <w:rFonts w:ascii="Calibri" w:hAnsi="Calibri" w:cs="Calibri"/>
        </w:rPr>
      </w:pPr>
      <w:r w:rsidRPr="00F15CF8">
        <w:rPr>
          <w:rFonts w:ascii="Calibri" w:hAnsi="Calibri" w:cs="Calibri"/>
        </w:rPr>
        <w:t xml:space="preserve">Nigeria is exploring </w:t>
      </w:r>
      <w:r w:rsidRPr="00F15CF8">
        <w:rPr>
          <w:rStyle w:val="Strong"/>
          <w:rFonts w:ascii="Calibri" w:hAnsi="Calibri" w:cs="Calibri"/>
        </w:rPr>
        <w:t>carbon trading mechanisms</w:t>
      </w:r>
      <w:r w:rsidRPr="00F15CF8">
        <w:rPr>
          <w:rFonts w:ascii="Calibri" w:hAnsi="Calibri" w:cs="Calibri"/>
        </w:rPr>
        <w:t xml:space="preserve"> to generate revenue for green projects.</w:t>
      </w:r>
    </w:p>
    <w:p w14:paraId="4B597C45" w14:textId="77777777" w:rsidR="004E0032" w:rsidRPr="00F15CF8" w:rsidRDefault="004E0032" w:rsidP="0096193D">
      <w:pPr>
        <w:numPr>
          <w:ilvl w:val="1"/>
          <w:numId w:val="111"/>
        </w:numPr>
        <w:spacing w:before="100" w:beforeAutospacing="1" w:after="100" w:afterAutospacing="1"/>
        <w:rPr>
          <w:rFonts w:ascii="Calibri" w:hAnsi="Calibri" w:cs="Calibri"/>
        </w:rPr>
      </w:pPr>
      <w:r w:rsidRPr="00F15CF8">
        <w:rPr>
          <w:rFonts w:ascii="Calibri" w:hAnsi="Calibri" w:cs="Calibri"/>
        </w:rPr>
        <w:t xml:space="preserve">Efforts to attract climate finance through international partnerships, including the </w:t>
      </w:r>
      <w:r w:rsidRPr="00C85052">
        <w:rPr>
          <w:rStyle w:val="Strong"/>
          <w:rFonts w:ascii="Calibri" w:hAnsi="Calibri" w:cs="Calibri"/>
          <w:b w:val="0"/>
        </w:rPr>
        <w:t>Climate Finance Accelerator (CFA)</w:t>
      </w:r>
      <w:r w:rsidRPr="00F15CF8">
        <w:rPr>
          <w:rFonts w:ascii="Calibri" w:hAnsi="Calibri" w:cs="Calibri"/>
        </w:rPr>
        <w:t xml:space="preserve"> and donor-backed programs.</w:t>
      </w:r>
    </w:p>
    <w:p w14:paraId="43013723" w14:textId="77777777" w:rsidR="004E0032" w:rsidRPr="00F15CF8" w:rsidRDefault="004E0032" w:rsidP="0096193D">
      <w:pPr>
        <w:numPr>
          <w:ilvl w:val="1"/>
          <w:numId w:val="111"/>
        </w:numPr>
        <w:spacing w:before="100" w:beforeAutospacing="1" w:after="100" w:afterAutospacing="1"/>
        <w:rPr>
          <w:rFonts w:ascii="Calibri" w:hAnsi="Calibri" w:cs="Calibri"/>
        </w:rPr>
      </w:pPr>
      <w:r w:rsidRPr="00F15CF8">
        <w:rPr>
          <w:rFonts w:ascii="Calibri" w:hAnsi="Calibri" w:cs="Calibri"/>
        </w:rPr>
        <w:t xml:space="preserve">Partnerships with organizations like the </w:t>
      </w:r>
      <w:r w:rsidRPr="00C85052">
        <w:rPr>
          <w:rStyle w:val="Strong"/>
          <w:rFonts w:ascii="Calibri" w:hAnsi="Calibri" w:cs="Calibri"/>
          <w:b w:val="0"/>
        </w:rPr>
        <w:t>World Bank</w:t>
      </w:r>
      <w:r w:rsidRPr="00F15CF8">
        <w:rPr>
          <w:rFonts w:ascii="Calibri" w:hAnsi="Calibri" w:cs="Calibri"/>
        </w:rPr>
        <w:t xml:space="preserve"> and </w:t>
      </w:r>
      <w:r w:rsidRPr="00C85052">
        <w:rPr>
          <w:rStyle w:val="Strong"/>
          <w:rFonts w:ascii="Calibri" w:hAnsi="Calibri" w:cs="Calibri"/>
          <w:b w:val="0"/>
        </w:rPr>
        <w:t>African Development Bank (AfDB)</w:t>
      </w:r>
      <w:r w:rsidRPr="00F15CF8">
        <w:rPr>
          <w:rFonts w:ascii="Calibri" w:hAnsi="Calibri" w:cs="Calibri"/>
        </w:rPr>
        <w:t xml:space="preserve"> to fund clean energy projects.</w:t>
      </w:r>
    </w:p>
    <w:p w14:paraId="20AD0BEA" w14:textId="77777777" w:rsidR="004E0032" w:rsidRPr="00F15CF8" w:rsidRDefault="004E0032" w:rsidP="0096193D">
      <w:pPr>
        <w:pStyle w:val="NormalWeb"/>
        <w:numPr>
          <w:ilvl w:val="0"/>
          <w:numId w:val="111"/>
        </w:numPr>
        <w:rPr>
          <w:rFonts w:ascii="Calibri" w:hAnsi="Calibri" w:cs="Calibri"/>
        </w:rPr>
      </w:pPr>
      <w:r w:rsidRPr="00F15CF8">
        <w:rPr>
          <w:rStyle w:val="Strong"/>
          <w:rFonts w:ascii="Calibri" w:eastAsiaTheme="majorEastAsia" w:hAnsi="Calibri" w:cs="Calibri"/>
        </w:rPr>
        <w:t>Research, Development, and Capacity Building</w:t>
      </w:r>
    </w:p>
    <w:p w14:paraId="29AECD73" w14:textId="77777777" w:rsidR="004E0032" w:rsidRPr="00F15CF8" w:rsidRDefault="004E0032" w:rsidP="0096193D">
      <w:pPr>
        <w:numPr>
          <w:ilvl w:val="1"/>
          <w:numId w:val="111"/>
        </w:numPr>
        <w:spacing w:before="100" w:beforeAutospacing="1" w:after="100" w:afterAutospacing="1"/>
        <w:rPr>
          <w:rFonts w:ascii="Calibri" w:hAnsi="Calibri" w:cs="Calibri"/>
        </w:rPr>
      </w:pPr>
      <w:r w:rsidRPr="00F15CF8">
        <w:rPr>
          <w:rFonts w:ascii="Calibri" w:hAnsi="Calibri" w:cs="Calibri"/>
        </w:rPr>
        <w:t xml:space="preserve">Investments in </w:t>
      </w:r>
      <w:r w:rsidRPr="00C85052">
        <w:rPr>
          <w:rStyle w:val="Strong"/>
          <w:rFonts w:ascii="Calibri" w:hAnsi="Calibri" w:cs="Calibri"/>
          <w:b w:val="0"/>
        </w:rPr>
        <w:t>R&amp;D</w:t>
      </w:r>
      <w:r w:rsidRPr="00F15CF8">
        <w:rPr>
          <w:rFonts w:ascii="Calibri" w:hAnsi="Calibri" w:cs="Calibri"/>
        </w:rPr>
        <w:t xml:space="preserve"> to develop local solutions for renewable energy and energy efficiency technologies.</w:t>
      </w:r>
    </w:p>
    <w:p w14:paraId="320C8C85" w14:textId="77777777" w:rsidR="004E0032" w:rsidRPr="00F15CF8" w:rsidRDefault="004E0032" w:rsidP="0096193D">
      <w:pPr>
        <w:numPr>
          <w:ilvl w:val="1"/>
          <w:numId w:val="111"/>
        </w:numPr>
        <w:spacing w:before="100" w:beforeAutospacing="1" w:after="100" w:afterAutospacing="1"/>
        <w:rPr>
          <w:rFonts w:ascii="Calibri" w:hAnsi="Calibri" w:cs="Calibri"/>
        </w:rPr>
      </w:pPr>
      <w:r w:rsidRPr="00F15CF8">
        <w:rPr>
          <w:rFonts w:ascii="Calibri" w:hAnsi="Calibri" w:cs="Calibri"/>
        </w:rPr>
        <w:t>Collaboration with universities and research institutions to enhance local capacity in renewable energy and clean technology.</w:t>
      </w:r>
    </w:p>
    <w:p w14:paraId="267798B1" w14:textId="2EF03C0E" w:rsidR="004E0032" w:rsidRDefault="004E0032" w:rsidP="0096193D">
      <w:pPr>
        <w:numPr>
          <w:ilvl w:val="1"/>
          <w:numId w:val="111"/>
        </w:numPr>
        <w:spacing w:before="100" w:beforeAutospacing="1" w:after="100" w:afterAutospacing="1"/>
        <w:rPr>
          <w:rFonts w:ascii="Calibri" w:hAnsi="Calibri" w:cs="Calibri"/>
        </w:rPr>
      </w:pPr>
      <w:r w:rsidRPr="00F15CF8">
        <w:rPr>
          <w:rFonts w:ascii="Calibri" w:hAnsi="Calibri" w:cs="Calibri"/>
        </w:rPr>
        <w:t>Training programs to upskill Nigerians for jobs in renewable energy, EV manufacturing, and energy management sectors.</w:t>
      </w:r>
    </w:p>
    <w:p w14:paraId="513CAAB2" w14:textId="77777777" w:rsidR="00C85052" w:rsidRPr="00F15CF8" w:rsidRDefault="00C85052" w:rsidP="00C85052">
      <w:pPr>
        <w:spacing w:before="100" w:beforeAutospacing="1" w:after="100" w:afterAutospacing="1"/>
        <w:rPr>
          <w:rFonts w:ascii="Calibri" w:hAnsi="Calibri" w:cs="Calibri"/>
        </w:rPr>
      </w:pPr>
    </w:p>
    <w:p w14:paraId="552997FD" w14:textId="77777777" w:rsidR="004E0032" w:rsidRPr="00F15CF8" w:rsidRDefault="004E0032" w:rsidP="0096193D">
      <w:pPr>
        <w:pStyle w:val="NormalWeb"/>
        <w:numPr>
          <w:ilvl w:val="0"/>
          <w:numId w:val="111"/>
        </w:numPr>
        <w:rPr>
          <w:rFonts w:ascii="Calibri" w:hAnsi="Calibri" w:cs="Calibri"/>
        </w:rPr>
      </w:pPr>
      <w:r w:rsidRPr="00F15CF8">
        <w:rPr>
          <w:rStyle w:val="Strong"/>
          <w:rFonts w:ascii="Calibri" w:eastAsiaTheme="majorEastAsia" w:hAnsi="Calibri" w:cs="Calibri"/>
        </w:rPr>
        <w:lastRenderedPageBreak/>
        <w:t>Community Engagement and Awareness</w:t>
      </w:r>
    </w:p>
    <w:p w14:paraId="37B8AF02" w14:textId="77777777" w:rsidR="004E0032" w:rsidRPr="00F15CF8" w:rsidRDefault="004E0032" w:rsidP="0096193D">
      <w:pPr>
        <w:numPr>
          <w:ilvl w:val="1"/>
          <w:numId w:val="111"/>
        </w:numPr>
        <w:spacing w:before="100" w:beforeAutospacing="1" w:after="100" w:afterAutospacing="1"/>
        <w:rPr>
          <w:rFonts w:ascii="Calibri" w:hAnsi="Calibri" w:cs="Calibri"/>
        </w:rPr>
      </w:pPr>
      <w:r w:rsidRPr="00F15CF8">
        <w:rPr>
          <w:rFonts w:ascii="Calibri" w:hAnsi="Calibri" w:cs="Calibri"/>
        </w:rPr>
        <w:t>Government-led awareness campaigns on the benefits of clean energy and energy-efficient practices.</w:t>
      </w:r>
    </w:p>
    <w:p w14:paraId="6CE60A17" w14:textId="7C836BA4" w:rsidR="001E7E5F" w:rsidRPr="00F15CF8" w:rsidRDefault="004E0032" w:rsidP="0096193D">
      <w:pPr>
        <w:numPr>
          <w:ilvl w:val="1"/>
          <w:numId w:val="111"/>
        </w:numPr>
        <w:spacing w:before="100" w:beforeAutospacing="1" w:after="100" w:afterAutospacing="1"/>
        <w:rPr>
          <w:rFonts w:ascii="Calibri" w:hAnsi="Calibri" w:cs="Calibri"/>
        </w:rPr>
      </w:pPr>
      <w:r w:rsidRPr="00F15CF8">
        <w:rPr>
          <w:rFonts w:ascii="Calibri" w:hAnsi="Calibri" w:cs="Calibri"/>
        </w:rPr>
        <w:t>Engaging local communities in clean energy projects to ensure inclusivity and sustainability.</w:t>
      </w:r>
    </w:p>
    <w:p w14:paraId="0DECB3E7" w14:textId="77777777" w:rsidR="004E0032" w:rsidRPr="00F15CF8" w:rsidRDefault="004E0032" w:rsidP="004E0032">
      <w:pPr>
        <w:rPr>
          <w:rFonts w:ascii="Calibri" w:hAnsi="Calibri" w:cs="Calibri"/>
        </w:rPr>
      </w:pPr>
    </w:p>
    <w:p w14:paraId="4CBE515A" w14:textId="77777777" w:rsidR="004E0032" w:rsidRPr="00C85052" w:rsidRDefault="004E0032" w:rsidP="00EC04AA">
      <w:pPr>
        <w:pStyle w:val="Heading2"/>
        <w:rPr>
          <w:rFonts w:ascii="Calibri" w:hAnsi="Calibri" w:cs="Calibri"/>
          <w:b w:val="0"/>
          <w:szCs w:val="24"/>
        </w:rPr>
      </w:pPr>
      <w:bookmarkStart w:id="109" w:name="_Toc185363477"/>
      <w:r w:rsidRPr="00C85052">
        <w:rPr>
          <w:rStyle w:val="Strong"/>
          <w:rFonts w:ascii="Calibri" w:hAnsi="Calibri" w:cs="Calibri"/>
          <w:b/>
          <w:bCs w:val="0"/>
          <w:szCs w:val="24"/>
        </w:rPr>
        <w:t>Ongoing Flagship Programs and Partnerships</w:t>
      </w:r>
      <w:bookmarkEnd w:id="109"/>
    </w:p>
    <w:p w14:paraId="3C43B885" w14:textId="77777777" w:rsidR="004E0032" w:rsidRPr="00F15CF8" w:rsidRDefault="004E0032" w:rsidP="0096193D">
      <w:pPr>
        <w:pStyle w:val="NormalWeb"/>
        <w:numPr>
          <w:ilvl w:val="0"/>
          <w:numId w:val="112"/>
        </w:numPr>
        <w:rPr>
          <w:rFonts w:ascii="Calibri" w:hAnsi="Calibri" w:cs="Calibri"/>
        </w:rPr>
      </w:pPr>
      <w:r w:rsidRPr="00F15CF8">
        <w:rPr>
          <w:rStyle w:val="Strong"/>
          <w:rFonts w:ascii="Calibri" w:eastAsiaTheme="majorEastAsia" w:hAnsi="Calibri" w:cs="Calibri"/>
        </w:rPr>
        <w:t>Nigeria Electrification Project (NEP)</w:t>
      </w:r>
      <w:r w:rsidRPr="00F15CF8">
        <w:rPr>
          <w:rFonts w:ascii="Calibri" w:hAnsi="Calibri" w:cs="Calibri"/>
        </w:rPr>
        <w:t>:</w:t>
      </w:r>
    </w:p>
    <w:p w14:paraId="0D0AA375" w14:textId="77777777" w:rsidR="004E0032" w:rsidRPr="00F15CF8" w:rsidRDefault="004E0032" w:rsidP="0096193D">
      <w:pPr>
        <w:numPr>
          <w:ilvl w:val="1"/>
          <w:numId w:val="112"/>
        </w:numPr>
        <w:spacing w:before="100" w:beforeAutospacing="1" w:after="100" w:afterAutospacing="1"/>
        <w:rPr>
          <w:rFonts w:ascii="Calibri" w:hAnsi="Calibri" w:cs="Calibri"/>
        </w:rPr>
      </w:pPr>
      <w:r w:rsidRPr="00F15CF8">
        <w:rPr>
          <w:rFonts w:ascii="Calibri" w:hAnsi="Calibri" w:cs="Calibri"/>
        </w:rPr>
        <w:t>A World Bank and AfDB-funded program to provide off-grid energy solutions, including solar mini-grids and home systems for rural and underserved areas.</w:t>
      </w:r>
    </w:p>
    <w:p w14:paraId="6C2D6A83" w14:textId="77777777" w:rsidR="004E0032" w:rsidRPr="00F15CF8" w:rsidRDefault="004E0032" w:rsidP="0096193D">
      <w:pPr>
        <w:pStyle w:val="NormalWeb"/>
        <w:numPr>
          <w:ilvl w:val="0"/>
          <w:numId w:val="112"/>
        </w:numPr>
        <w:rPr>
          <w:rFonts w:ascii="Calibri" w:hAnsi="Calibri" w:cs="Calibri"/>
        </w:rPr>
      </w:pPr>
      <w:r w:rsidRPr="00F15CF8">
        <w:rPr>
          <w:rStyle w:val="Strong"/>
          <w:rFonts w:ascii="Calibri" w:eastAsiaTheme="majorEastAsia" w:hAnsi="Calibri" w:cs="Calibri"/>
        </w:rPr>
        <w:t>Sustainable Energy for All (</w:t>
      </w:r>
      <w:proofErr w:type="spellStart"/>
      <w:r w:rsidRPr="00F15CF8">
        <w:rPr>
          <w:rStyle w:val="Strong"/>
          <w:rFonts w:ascii="Calibri" w:eastAsiaTheme="majorEastAsia" w:hAnsi="Calibri" w:cs="Calibri"/>
        </w:rPr>
        <w:t>SE4ALL</w:t>
      </w:r>
      <w:proofErr w:type="spellEnd"/>
      <w:r w:rsidRPr="00F15CF8">
        <w:rPr>
          <w:rStyle w:val="Strong"/>
          <w:rFonts w:ascii="Calibri" w:eastAsiaTheme="majorEastAsia" w:hAnsi="Calibri" w:cs="Calibri"/>
        </w:rPr>
        <w:t>)</w:t>
      </w:r>
      <w:r w:rsidRPr="00F15CF8">
        <w:rPr>
          <w:rFonts w:ascii="Calibri" w:hAnsi="Calibri" w:cs="Calibri"/>
        </w:rPr>
        <w:t>:</w:t>
      </w:r>
    </w:p>
    <w:p w14:paraId="255C0779" w14:textId="77777777" w:rsidR="004E0032" w:rsidRPr="00F15CF8" w:rsidRDefault="004E0032" w:rsidP="0096193D">
      <w:pPr>
        <w:numPr>
          <w:ilvl w:val="1"/>
          <w:numId w:val="112"/>
        </w:numPr>
        <w:spacing w:before="100" w:beforeAutospacing="1" w:after="100" w:afterAutospacing="1"/>
        <w:rPr>
          <w:rFonts w:ascii="Calibri" w:hAnsi="Calibri" w:cs="Calibri"/>
        </w:rPr>
      </w:pPr>
      <w:r w:rsidRPr="00F15CF8">
        <w:rPr>
          <w:rFonts w:ascii="Calibri" w:hAnsi="Calibri" w:cs="Calibri"/>
        </w:rPr>
        <w:t xml:space="preserve">Nigeria is working with international partners under the </w:t>
      </w:r>
      <w:proofErr w:type="spellStart"/>
      <w:r w:rsidRPr="00F15CF8">
        <w:rPr>
          <w:rFonts w:ascii="Calibri" w:hAnsi="Calibri" w:cs="Calibri"/>
        </w:rPr>
        <w:t>SE4ALL</w:t>
      </w:r>
      <w:proofErr w:type="spellEnd"/>
      <w:r w:rsidRPr="00F15CF8">
        <w:rPr>
          <w:rFonts w:ascii="Calibri" w:hAnsi="Calibri" w:cs="Calibri"/>
        </w:rPr>
        <w:t xml:space="preserve"> initiative to achieve universal energy access and promote clean energy.</w:t>
      </w:r>
    </w:p>
    <w:p w14:paraId="56976561" w14:textId="77777777" w:rsidR="004E0032" w:rsidRPr="00F15CF8" w:rsidRDefault="004E0032" w:rsidP="0096193D">
      <w:pPr>
        <w:pStyle w:val="NormalWeb"/>
        <w:numPr>
          <w:ilvl w:val="0"/>
          <w:numId w:val="112"/>
        </w:numPr>
        <w:rPr>
          <w:rFonts w:ascii="Calibri" w:hAnsi="Calibri" w:cs="Calibri"/>
        </w:rPr>
      </w:pPr>
      <w:r w:rsidRPr="00F15CF8">
        <w:rPr>
          <w:rStyle w:val="Strong"/>
          <w:rFonts w:ascii="Calibri" w:eastAsiaTheme="majorEastAsia" w:hAnsi="Calibri" w:cs="Calibri"/>
        </w:rPr>
        <w:t>Energy Transition Implementation Working Group</w:t>
      </w:r>
      <w:r w:rsidRPr="00F15CF8">
        <w:rPr>
          <w:rFonts w:ascii="Calibri" w:hAnsi="Calibri" w:cs="Calibri"/>
        </w:rPr>
        <w:t>:</w:t>
      </w:r>
    </w:p>
    <w:p w14:paraId="09190B77" w14:textId="77777777" w:rsidR="004E0032" w:rsidRPr="00F15CF8" w:rsidRDefault="004E0032" w:rsidP="0096193D">
      <w:pPr>
        <w:numPr>
          <w:ilvl w:val="1"/>
          <w:numId w:val="112"/>
        </w:numPr>
        <w:spacing w:before="100" w:beforeAutospacing="1" w:after="100" w:afterAutospacing="1"/>
        <w:rPr>
          <w:rFonts w:ascii="Calibri" w:hAnsi="Calibri" w:cs="Calibri"/>
        </w:rPr>
      </w:pPr>
      <w:r w:rsidRPr="00F15CF8">
        <w:rPr>
          <w:rFonts w:ascii="Calibri" w:hAnsi="Calibri" w:cs="Calibri"/>
        </w:rPr>
        <w:t>A multi-stakeholder body established to monitor and drive the Energy Transition Plan’s progress.</w:t>
      </w:r>
    </w:p>
    <w:p w14:paraId="20D983D0" w14:textId="77777777" w:rsidR="004E0032" w:rsidRPr="00F15CF8" w:rsidRDefault="004E0032" w:rsidP="0096193D">
      <w:pPr>
        <w:pStyle w:val="NormalWeb"/>
        <w:numPr>
          <w:ilvl w:val="0"/>
          <w:numId w:val="112"/>
        </w:numPr>
        <w:rPr>
          <w:rFonts w:ascii="Calibri" w:hAnsi="Calibri" w:cs="Calibri"/>
        </w:rPr>
      </w:pPr>
      <w:r w:rsidRPr="00F15CF8">
        <w:rPr>
          <w:rStyle w:val="Strong"/>
          <w:rFonts w:ascii="Calibri" w:eastAsiaTheme="majorEastAsia" w:hAnsi="Calibri" w:cs="Calibri"/>
        </w:rPr>
        <w:t>National Renewable Energy and Energy Efficiency Policy (</w:t>
      </w:r>
      <w:proofErr w:type="spellStart"/>
      <w:r w:rsidRPr="00F15CF8">
        <w:rPr>
          <w:rStyle w:val="Strong"/>
          <w:rFonts w:ascii="Calibri" w:eastAsiaTheme="majorEastAsia" w:hAnsi="Calibri" w:cs="Calibri"/>
        </w:rPr>
        <w:t>NREEEP</w:t>
      </w:r>
      <w:proofErr w:type="spellEnd"/>
      <w:r w:rsidRPr="00F15CF8">
        <w:rPr>
          <w:rStyle w:val="Strong"/>
          <w:rFonts w:ascii="Calibri" w:eastAsiaTheme="majorEastAsia" w:hAnsi="Calibri" w:cs="Calibri"/>
        </w:rPr>
        <w:t>)</w:t>
      </w:r>
      <w:r w:rsidRPr="00F15CF8">
        <w:rPr>
          <w:rFonts w:ascii="Calibri" w:hAnsi="Calibri" w:cs="Calibri"/>
        </w:rPr>
        <w:t>:</w:t>
      </w:r>
    </w:p>
    <w:p w14:paraId="53A28326" w14:textId="77777777" w:rsidR="004E0032" w:rsidRPr="00F15CF8" w:rsidRDefault="004E0032" w:rsidP="0096193D">
      <w:pPr>
        <w:numPr>
          <w:ilvl w:val="1"/>
          <w:numId w:val="112"/>
        </w:numPr>
        <w:spacing w:before="100" w:beforeAutospacing="1" w:after="100" w:afterAutospacing="1"/>
        <w:rPr>
          <w:rFonts w:ascii="Calibri" w:hAnsi="Calibri" w:cs="Calibri"/>
        </w:rPr>
      </w:pPr>
      <w:r w:rsidRPr="00F15CF8">
        <w:rPr>
          <w:rFonts w:ascii="Calibri" w:hAnsi="Calibri" w:cs="Calibri"/>
        </w:rPr>
        <w:t>A policy framework to advance the adoption of renewable energy and improve energy efficiency in Nigeria.</w:t>
      </w:r>
    </w:p>
    <w:p w14:paraId="1C8E38AD" w14:textId="77777777" w:rsidR="004E0032" w:rsidRPr="00F15CF8" w:rsidRDefault="004E0032" w:rsidP="0096193D">
      <w:pPr>
        <w:pStyle w:val="NormalWeb"/>
        <w:numPr>
          <w:ilvl w:val="0"/>
          <w:numId w:val="112"/>
        </w:numPr>
        <w:rPr>
          <w:rFonts w:ascii="Calibri" w:hAnsi="Calibri" w:cs="Calibri"/>
        </w:rPr>
      </w:pPr>
      <w:r w:rsidRPr="00F15CF8">
        <w:rPr>
          <w:rStyle w:val="Strong"/>
          <w:rFonts w:ascii="Calibri" w:eastAsiaTheme="majorEastAsia" w:hAnsi="Calibri" w:cs="Calibri"/>
        </w:rPr>
        <w:t>Partnership with International Organizations</w:t>
      </w:r>
      <w:r w:rsidRPr="00F15CF8">
        <w:rPr>
          <w:rFonts w:ascii="Calibri" w:hAnsi="Calibri" w:cs="Calibri"/>
        </w:rPr>
        <w:t>:</w:t>
      </w:r>
    </w:p>
    <w:p w14:paraId="1720FF98" w14:textId="60438E9B" w:rsidR="001E7E5F" w:rsidRPr="00F15CF8" w:rsidRDefault="004E0032" w:rsidP="0096193D">
      <w:pPr>
        <w:numPr>
          <w:ilvl w:val="1"/>
          <w:numId w:val="112"/>
        </w:numPr>
        <w:spacing w:before="100" w:beforeAutospacing="1" w:after="100" w:afterAutospacing="1"/>
        <w:rPr>
          <w:rFonts w:ascii="Calibri" w:hAnsi="Calibri" w:cs="Calibri"/>
        </w:rPr>
      </w:pPr>
      <w:r w:rsidRPr="00F15CF8">
        <w:rPr>
          <w:rFonts w:ascii="Calibri" w:hAnsi="Calibri" w:cs="Calibri"/>
        </w:rPr>
        <w:t xml:space="preserve">Collaborations with entities like the </w:t>
      </w:r>
      <w:r w:rsidRPr="00C85052">
        <w:rPr>
          <w:rStyle w:val="Strong"/>
          <w:rFonts w:ascii="Calibri" w:hAnsi="Calibri" w:cs="Calibri"/>
          <w:b w:val="0"/>
        </w:rPr>
        <w:t>United Nations</w:t>
      </w:r>
      <w:r w:rsidRPr="00C85052">
        <w:rPr>
          <w:rFonts w:ascii="Calibri" w:hAnsi="Calibri" w:cs="Calibri"/>
          <w:b/>
        </w:rPr>
        <w:t xml:space="preserve">, </w:t>
      </w:r>
      <w:r w:rsidRPr="00C85052">
        <w:rPr>
          <w:rStyle w:val="Strong"/>
          <w:rFonts w:ascii="Calibri" w:hAnsi="Calibri" w:cs="Calibri"/>
          <w:b w:val="0"/>
        </w:rPr>
        <w:t>World Bank</w:t>
      </w:r>
      <w:r w:rsidRPr="00C85052">
        <w:rPr>
          <w:rFonts w:ascii="Calibri" w:hAnsi="Calibri" w:cs="Calibri"/>
          <w:b/>
        </w:rPr>
        <w:t xml:space="preserve">, </w:t>
      </w:r>
      <w:r w:rsidRPr="00C85052">
        <w:rPr>
          <w:rStyle w:val="Strong"/>
          <w:rFonts w:ascii="Calibri" w:hAnsi="Calibri" w:cs="Calibri"/>
          <w:b w:val="0"/>
        </w:rPr>
        <w:t>AfDB</w:t>
      </w:r>
      <w:r w:rsidRPr="00F15CF8">
        <w:rPr>
          <w:rFonts w:ascii="Calibri" w:hAnsi="Calibri" w:cs="Calibri"/>
        </w:rPr>
        <w:t xml:space="preserve">, and the </w:t>
      </w:r>
      <w:r w:rsidRPr="00C85052">
        <w:rPr>
          <w:rStyle w:val="Strong"/>
          <w:rFonts w:ascii="Calibri" w:hAnsi="Calibri" w:cs="Calibri"/>
          <w:b w:val="0"/>
        </w:rPr>
        <w:t>Global Energy Alliance for People and Planet (</w:t>
      </w:r>
      <w:proofErr w:type="spellStart"/>
      <w:r w:rsidRPr="00C85052">
        <w:rPr>
          <w:rStyle w:val="Strong"/>
          <w:rFonts w:ascii="Calibri" w:hAnsi="Calibri" w:cs="Calibri"/>
          <w:b w:val="0"/>
        </w:rPr>
        <w:t>GEAPP</w:t>
      </w:r>
      <w:proofErr w:type="spellEnd"/>
      <w:r w:rsidRPr="00F15CF8">
        <w:rPr>
          <w:rStyle w:val="Strong"/>
          <w:rFonts w:ascii="Calibri" w:hAnsi="Calibri" w:cs="Calibri"/>
        </w:rPr>
        <w:t>)</w:t>
      </w:r>
      <w:r w:rsidRPr="00F15CF8">
        <w:rPr>
          <w:rFonts w:ascii="Calibri" w:hAnsi="Calibri" w:cs="Calibri"/>
        </w:rPr>
        <w:t xml:space="preserve"> to fund and implement clean energy projects.</w:t>
      </w:r>
    </w:p>
    <w:p w14:paraId="092CEDD4" w14:textId="77777777" w:rsidR="001167EE" w:rsidRPr="00F15CF8" w:rsidRDefault="001167EE" w:rsidP="001167EE">
      <w:pPr>
        <w:pStyle w:val="Heading2"/>
        <w:rPr>
          <w:rFonts w:ascii="Calibri" w:hAnsi="Calibri" w:cs="Calibri"/>
          <w:szCs w:val="24"/>
        </w:rPr>
      </w:pPr>
      <w:bookmarkStart w:id="110" w:name="_Toc182229997"/>
      <w:bookmarkStart w:id="111" w:name="_Toc185363478"/>
      <w:proofErr w:type="spellStart"/>
      <w:r w:rsidRPr="00F15CF8">
        <w:rPr>
          <w:rFonts w:ascii="Calibri" w:hAnsi="Calibri" w:cs="Calibri"/>
          <w:szCs w:val="24"/>
        </w:rPr>
        <w:t>GHG</w:t>
      </w:r>
      <w:proofErr w:type="spellEnd"/>
      <w:r w:rsidRPr="00F15CF8">
        <w:rPr>
          <w:rFonts w:ascii="Calibri" w:hAnsi="Calibri" w:cs="Calibri"/>
          <w:szCs w:val="24"/>
        </w:rPr>
        <w:t xml:space="preserve"> Emissions</w:t>
      </w:r>
      <w:bookmarkEnd w:id="110"/>
      <w:bookmarkEnd w:id="111"/>
    </w:p>
    <w:p w14:paraId="62013F52" w14:textId="77777777" w:rsidR="00644AE0" w:rsidRPr="00F15CF8" w:rsidRDefault="00644AE0">
      <w:pPr>
        <w:spacing w:after="160" w:line="259" w:lineRule="auto"/>
        <w:rPr>
          <w:rFonts w:ascii="Calibri" w:hAnsi="Calibri" w:cs="Calibri"/>
        </w:rPr>
      </w:pPr>
      <w:r w:rsidRPr="00F15CF8">
        <w:rPr>
          <w:rFonts w:ascii="Calibri" w:hAnsi="Calibri" w:cs="Calibri"/>
        </w:rPr>
        <w:t>The solid mineral sector in Nigeria contributes to greenhouse gas (</w:t>
      </w:r>
      <w:proofErr w:type="spellStart"/>
      <w:r w:rsidRPr="00F15CF8">
        <w:rPr>
          <w:rFonts w:ascii="Calibri" w:hAnsi="Calibri" w:cs="Calibri"/>
        </w:rPr>
        <w:t>GHG</w:t>
      </w:r>
      <w:proofErr w:type="spellEnd"/>
      <w:r w:rsidRPr="00F15CF8">
        <w:rPr>
          <w:rFonts w:ascii="Calibri" w:hAnsi="Calibri" w:cs="Calibri"/>
        </w:rPr>
        <w:t>) emissions primarily through mining, processing, and transportation activities. While the sector's emissions are not as significant as those from the energy and agriculture sectors, they still contribute to environmental and climate-related challenges. Understanding the sources and scale of these emissions is critical for developing mitigation strategies and ensuring sustainable mining practices</w:t>
      </w:r>
    </w:p>
    <w:p w14:paraId="5CC04A04" w14:textId="77777777" w:rsidR="00644AE0" w:rsidRPr="00F15CF8" w:rsidRDefault="00644AE0" w:rsidP="00644AE0">
      <w:pPr>
        <w:pStyle w:val="Heading3"/>
        <w:rPr>
          <w:rFonts w:ascii="Calibri" w:eastAsia="Times New Roman" w:hAnsi="Calibri" w:cs="Calibri"/>
          <w:sz w:val="24"/>
          <w:lang w:eastAsia="en-GB"/>
        </w:rPr>
      </w:pPr>
      <w:bookmarkStart w:id="112" w:name="_Toc185363479"/>
      <w:r w:rsidRPr="00F15CF8">
        <w:rPr>
          <w:rFonts w:ascii="Calibri" w:eastAsia="Times New Roman" w:hAnsi="Calibri" w:cs="Calibri"/>
          <w:sz w:val="24"/>
          <w:lang w:eastAsia="en-GB"/>
        </w:rPr>
        <w:t xml:space="preserve">Sources of </w:t>
      </w:r>
      <w:proofErr w:type="spellStart"/>
      <w:r w:rsidRPr="00F15CF8">
        <w:rPr>
          <w:rFonts w:ascii="Calibri" w:eastAsia="Times New Roman" w:hAnsi="Calibri" w:cs="Calibri"/>
          <w:sz w:val="24"/>
          <w:lang w:eastAsia="en-GB"/>
        </w:rPr>
        <w:t>GHG</w:t>
      </w:r>
      <w:proofErr w:type="spellEnd"/>
      <w:r w:rsidRPr="00F15CF8">
        <w:rPr>
          <w:rFonts w:ascii="Calibri" w:eastAsia="Times New Roman" w:hAnsi="Calibri" w:cs="Calibri"/>
          <w:sz w:val="24"/>
          <w:lang w:eastAsia="en-GB"/>
        </w:rPr>
        <w:t xml:space="preserve"> Emissions in the Solid Minerals Sector</w:t>
      </w:r>
      <w:bookmarkEnd w:id="112"/>
    </w:p>
    <w:p w14:paraId="57E474D6" w14:textId="77777777" w:rsidR="00644AE0" w:rsidRPr="00F15CF8" w:rsidRDefault="00644AE0" w:rsidP="0096193D">
      <w:pPr>
        <w:numPr>
          <w:ilvl w:val="0"/>
          <w:numId w:val="14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Energy Use in Mining Operations</w:t>
      </w:r>
    </w:p>
    <w:p w14:paraId="72631978" w14:textId="77777777" w:rsidR="00644AE0" w:rsidRPr="00F15CF8" w:rsidRDefault="00644AE0" w:rsidP="0096193D">
      <w:pPr>
        <w:numPr>
          <w:ilvl w:val="1"/>
          <w:numId w:val="14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Diesel Generators:</w:t>
      </w:r>
      <w:r w:rsidRPr="00F15CF8">
        <w:rPr>
          <w:rFonts w:ascii="Calibri" w:eastAsia="Times New Roman" w:hAnsi="Calibri" w:cs="Calibri"/>
          <w:lang w:eastAsia="en-GB"/>
        </w:rPr>
        <w:br/>
        <w:t>Many mining operations rely on diesel-powered generators for electricity, especially in remote areas without grid connectivity. This leads to carbon dioxide (CO₂) and nitrogen oxide (NOx) emissions.</w:t>
      </w:r>
    </w:p>
    <w:p w14:paraId="5ED507BA" w14:textId="77777777" w:rsidR="00644AE0" w:rsidRPr="00F15CF8" w:rsidRDefault="00644AE0" w:rsidP="0096193D">
      <w:pPr>
        <w:numPr>
          <w:ilvl w:val="1"/>
          <w:numId w:val="14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lastRenderedPageBreak/>
        <w:t>Machinery and Equipment:</w:t>
      </w:r>
      <w:r w:rsidRPr="00F15CF8">
        <w:rPr>
          <w:rFonts w:ascii="Calibri" w:eastAsia="Times New Roman" w:hAnsi="Calibri" w:cs="Calibri"/>
          <w:lang w:eastAsia="en-GB"/>
        </w:rPr>
        <w:br/>
        <w:t>Mining machinery, such as excavators, loaders, and trucks, burns fossil fuels, emitting CO₂, methane (CH₄), and other gases.</w:t>
      </w:r>
    </w:p>
    <w:p w14:paraId="2D966395" w14:textId="77777777" w:rsidR="00644AE0" w:rsidRPr="00F15CF8" w:rsidRDefault="00644AE0" w:rsidP="0096193D">
      <w:pPr>
        <w:numPr>
          <w:ilvl w:val="0"/>
          <w:numId w:val="14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Fugitive Emissions from Mining Activities</w:t>
      </w:r>
    </w:p>
    <w:p w14:paraId="7D770C03" w14:textId="77777777" w:rsidR="00644AE0" w:rsidRPr="00F15CF8" w:rsidRDefault="00644AE0" w:rsidP="0096193D">
      <w:pPr>
        <w:numPr>
          <w:ilvl w:val="1"/>
          <w:numId w:val="14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Coal Mining:</w:t>
      </w:r>
      <w:r w:rsidRPr="00F15CF8">
        <w:rPr>
          <w:rFonts w:ascii="Calibri" w:eastAsia="Times New Roman" w:hAnsi="Calibri" w:cs="Calibri"/>
          <w:lang w:eastAsia="en-GB"/>
        </w:rPr>
        <w:br/>
        <w:t xml:space="preserve">Coal mining emits methane, a potent </w:t>
      </w:r>
      <w:proofErr w:type="spellStart"/>
      <w:r w:rsidRPr="00F15CF8">
        <w:rPr>
          <w:rFonts w:ascii="Calibri" w:eastAsia="Times New Roman" w:hAnsi="Calibri" w:cs="Calibri"/>
          <w:lang w:eastAsia="en-GB"/>
        </w:rPr>
        <w:t>GHG</w:t>
      </w:r>
      <w:proofErr w:type="spellEnd"/>
      <w:r w:rsidRPr="00F15CF8">
        <w:rPr>
          <w:rFonts w:ascii="Calibri" w:eastAsia="Times New Roman" w:hAnsi="Calibri" w:cs="Calibri"/>
          <w:lang w:eastAsia="en-GB"/>
        </w:rPr>
        <w:t xml:space="preserve">, especially during extraction and from abandoned mines. Nigeria’s coal-rich states, such as Enugu and </w:t>
      </w:r>
      <w:proofErr w:type="spellStart"/>
      <w:r w:rsidRPr="00F15CF8">
        <w:rPr>
          <w:rFonts w:ascii="Calibri" w:eastAsia="Times New Roman" w:hAnsi="Calibri" w:cs="Calibri"/>
          <w:lang w:eastAsia="en-GB"/>
        </w:rPr>
        <w:t>Kogi</w:t>
      </w:r>
      <w:proofErr w:type="spellEnd"/>
      <w:r w:rsidRPr="00F15CF8">
        <w:rPr>
          <w:rFonts w:ascii="Calibri" w:eastAsia="Times New Roman" w:hAnsi="Calibri" w:cs="Calibri"/>
          <w:lang w:eastAsia="en-GB"/>
        </w:rPr>
        <w:t>, are key sources of these emissions.</w:t>
      </w:r>
    </w:p>
    <w:p w14:paraId="5B14DAD4" w14:textId="77777777" w:rsidR="00644AE0" w:rsidRPr="00F15CF8" w:rsidRDefault="00644AE0" w:rsidP="0096193D">
      <w:pPr>
        <w:numPr>
          <w:ilvl w:val="1"/>
          <w:numId w:val="14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Dust and Particulates:</w:t>
      </w:r>
      <w:r w:rsidRPr="00F15CF8">
        <w:rPr>
          <w:rFonts w:ascii="Calibri" w:eastAsia="Times New Roman" w:hAnsi="Calibri" w:cs="Calibri"/>
          <w:lang w:eastAsia="en-GB"/>
        </w:rPr>
        <w:br/>
        <w:t xml:space="preserve">While not </w:t>
      </w:r>
      <w:proofErr w:type="spellStart"/>
      <w:r w:rsidRPr="00F15CF8">
        <w:rPr>
          <w:rFonts w:ascii="Calibri" w:eastAsia="Times New Roman" w:hAnsi="Calibri" w:cs="Calibri"/>
          <w:lang w:eastAsia="en-GB"/>
        </w:rPr>
        <w:t>GHGs</w:t>
      </w:r>
      <w:proofErr w:type="spellEnd"/>
      <w:r w:rsidRPr="00F15CF8">
        <w:rPr>
          <w:rFonts w:ascii="Calibri" w:eastAsia="Times New Roman" w:hAnsi="Calibri" w:cs="Calibri"/>
          <w:lang w:eastAsia="en-GB"/>
        </w:rPr>
        <w:t>, particulate emissions from mining can contribute to local air quality degradation and indirectly affect climate systems.</w:t>
      </w:r>
    </w:p>
    <w:p w14:paraId="4A1BEE14" w14:textId="77777777" w:rsidR="00644AE0" w:rsidRPr="00F15CF8" w:rsidRDefault="00644AE0" w:rsidP="0096193D">
      <w:pPr>
        <w:numPr>
          <w:ilvl w:val="0"/>
          <w:numId w:val="14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Processing of Minerals</w:t>
      </w:r>
    </w:p>
    <w:p w14:paraId="2C8940CB" w14:textId="77777777" w:rsidR="00644AE0" w:rsidRPr="00F15CF8" w:rsidRDefault="00644AE0" w:rsidP="0096193D">
      <w:pPr>
        <w:numPr>
          <w:ilvl w:val="1"/>
          <w:numId w:val="14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Energy-intensive processes like crushing, grinding, and refining minerals require significant energy input, often from fossil fuels.</w:t>
      </w:r>
    </w:p>
    <w:p w14:paraId="2887892F" w14:textId="77777777" w:rsidR="00644AE0" w:rsidRPr="00F15CF8" w:rsidRDefault="00644AE0" w:rsidP="0096193D">
      <w:pPr>
        <w:numPr>
          <w:ilvl w:val="1"/>
          <w:numId w:val="14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Cement Production:</w:t>
      </w:r>
      <w:r w:rsidRPr="00F15CF8">
        <w:rPr>
          <w:rFonts w:ascii="Calibri" w:eastAsia="Times New Roman" w:hAnsi="Calibri" w:cs="Calibri"/>
          <w:lang w:eastAsia="en-GB"/>
        </w:rPr>
        <w:br/>
        <w:t>Limestone processing and cement manufacturing emit substantial CO₂, primarily through the calcination process (decomposition of limestone into lime and CO₂) and energy consumption.</w:t>
      </w:r>
    </w:p>
    <w:p w14:paraId="72A696F4" w14:textId="77777777" w:rsidR="00644AE0" w:rsidRPr="00F15CF8" w:rsidRDefault="00644AE0" w:rsidP="0096193D">
      <w:pPr>
        <w:numPr>
          <w:ilvl w:val="0"/>
          <w:numId w:val="14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Transportation of Minerals</w:t>
      </w:r>
    </w:p>
    <w:p w14:paraId="7BFA0865" w14:textId="77777777" w:rsidR="00644AE0" w:rsidRPr="00F15CF8" w:rsidRDefault="00644AE0" w:rsidP="0096193D">
      <w:pPr>
        <w:numPr>
          <w:ilvl w:val="1"/>
          <w:numId w:val="14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Fossil fuel-powered vehicles and equipment used for transporting raw and processed minerals contribute to CO₂ and NOx emissions.</w:t>
      </w:r>
    </w:p>
    <w:p w14:paraId="42211156" w14:textId="77777777" w:rsidR="00644AE0" w:rsidRPr="00F15CF8" w:rsidRDefault="00644AE0" w:rsidP="0096193D">
      <w:pPr>
        <w:numPr>
          <w:ilvl w:val="0"/>
          <w:numId w:val="14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Deforestation and Land Degradation</w:t>
      </w:r>
    </w:p>
    <w:p w14:paraId="09A2F9D2" w14:textId="77777777" w:rsidR="00644AE0" w:rsidRPr="00F15CF8" w:rsidRDefault="00644AE0" w:rsidP="0096193D">
      <w:pPr>
        <w:numPr>
          <w:ilvl w:val="1"/>
          <w:numId w:val="14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Mining operations often lead to deforestation and land clearing, which reduce carbon sequestration capacity and release stored carbon from vegetation and soil.</w:t>
      </w:r>
    </w:p>
    <w:p w14:paraId="4C569E24" w14:textId="77777777" w:rsidR="00644AE0" w:rsidRPr="00F15CF8" w:rsidRDefault="00644AE0" w:rsidP="0096193D">
      <w:pPr>
        <w:numPr>
          <w:ilvl w:val="0"/>
          <w:numId w:val="14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Indirect Emissions</w:t>
      </w:r>
    </w:p>
    <w:p w14:paraId="31FDB567" w14:textId="77777777" w:rsidR="00644AE0" w:rsidRPr="00F15CF8" w:rsidRDefault="00644AE0" w:rsidP="0096193D">
      <w:pPr>
        <w:numPr>
          <w:ilvl w:val="1"/>
          <w:numId w:val="14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Emissions from the production and transportation of mining equipment, materials, and supplies also contribute to the sector’s carbon footprint.</w:t>
      </w:r>
    </w:p>
    <w:p w14:paraId="174561A5" w14:textId="77777777" w:rsidR="00644AE0" w:rsidRPr="00F15CF8" w:rsidRDefault="00644AE0" w:rsidP="00644AE0">
      <w:pPr>
        <w:pStyle w:val="Heading3"/>
        <w:rPr>
          <w:rFonts w:ascii="Calibri" w:eastAsia="Times New Roman" w:hAnsi="Calibri" w:cs="Calibri"/>
          <w:sz w:val="24"/>
          <w:lang w:eastAsia="en-GB"/>
        </w:rPr>
      </w:pPr>
      <w:bookmarkStart w:id="113" w:name="_Toc185363480"/>
      <w:r w:rsidRPr="00F15CF8">
        <w:rPr>
          <w:rFonts w:ascii="Calibri" w:eastAsia="Times New Roman" w:hAnsi="Calibri" w:cs="Calibri"/>
          <w:sz w:val="24"/>
          <w:lang w:eastAsia="en-GB"/>
        </w:rPr>
        <w:t xml:space="preserve">Impact of </w:t>
      </w:r>
      <w:proofErr w:type="spellStart"/>
      <w:r w:rsidRPr="00F15CF8">
        <w:rPr>
          <w:rFonts w:ascii="Calibri" w:eastAsia="Times New Roman" w:hAnsi="Calibri" w:cs="Calibri"/>
          <w:sz w:val="24"/>
          <w:lang w:eastAsia="en-GB"/>
        </w:rPr>
        <w:t>GHG</w:t>
      </w:r>
      <w:proofErr w:type="spellEnd"/>
      <w:r w:rsidRPr="00F15CF8">
        <w:rPr>
          <w:rFonts w:ascii="Calibri" w:eastAsia="Times New Roman" w:hAnsi="Calibri" w:cs="Calibri"/>
          <w:sz w:val="24"/>
          <w:lang w:eastAsia="en-GB"/>
        </w:rPr>
        <w:t xml:space="preserve"> Emissions in the Sector</w:t>
      </w:r>
      <w:bookmarkEnd w:id="113"/>
    </w:p>
    <w:p w14:paraId="5BBFB428" w14:textId="77777777" w:rsidR="00644AE0" w:rsidRPr="00F15CF8" w:rsidRDefault="00644AE0" w:rsidP="0096193D">
      <w:pPr>
        <w:numPr>
          <w:ilvl w:val="0"/>
          <w:numId w:val="14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Climate Change Contribution</w:t>
      </w:r>
    </w:p>
    <w:p w14:paraId="646F4BBB" w14:textId="77777777" w:rsidR="00644AE0" w:rsidRPr="00F15CF8" w:rsidRDefault="00644AE0" w:rsidP="0096193D">
      <w:pPr>
        <w:numPr>
          <w:ilvl w:val="1"/>
          <w:numId w:val="149"/>
        </w:numPr>
        <w:spacing w:before="100" w:beforeAutospacing="1" w:after="100" w:afterAutospacing="1"/>
        <w:rPr>
          <w:rFonts w:ascii="Calibri" w:eastAsia="Times New Roman" w:hAnsi="Calibri" w:cs="Calibri"/>
          <w:lang w:eastAsia="en-GB"/>
        </w:rPr>
      </w:pPr>
      <w:proofErr w:type="spellStart"/>
      <w:r w:rsidRPr="00F15CF8">
        <w:rPr>
          <w:rFonts w:ascii="Calibri" w:eastAsia="Times New Roman" w:hAnsi="Calibri" w:cs="Calibri"/>
          <w:lang w:eastAsia="en-GB"/>
        </w:rPr>
        <w:t>GHG</w:t>
      </w:r>
      <w:proofErr w:type="spellEnd"/>
      <w:r w:rsidRPr="00F15CF8">
        <w:rPr>
          <w:rFonts w:ascii="Calibri" w:eastAsia="Times New Roman" w:hAnsi="Calibri" w:cs="Calibri"/>
          <w:lang w:eastAsia="en-GB"/>
        </w:rPr>
        <w:t xml:space="preserve"> emissions from the sector exacerbate global warming, contributing to climate change and its associated effects such as extreme weather events, rising temperatures, and sea level rise.</w:t>
      </w:r>
    </w:p>
    <w:p w14:paraId="1CB91FAD" w14:textId="77777777" w:rsidR="00644AE0" w:rsidRPr="00F15CF8" w:rsidRDefault="00644AE0" w:rsidP="0096193D">
      <w:pPr>
        <w:numPr>
          <w:ilvl w:val="0"/>
          <w:numId w:val="14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Air Quality and Health Impacts</w:t>
      </w:r>
    </w:p>
    <w:p w14:paraId="0500E20E" w14:textId="77777777" w:rsidR="00644AE0" w:rsidRPr="00F15CF8" w:rsidRDefault="00644AE0" w:rsidP="0096193D">
      <w:pPr>
        <w:numPr>
          <w:ilvl w:val="1"/>
          <w:numId w:val="14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Emissions of pollutants, including CO₂, NOx, and particulates, degrade air quality and pose health risks to workers and nearby communities.</w:t>
      </w:r>
    </w:p>
    <w:p w14:paraId="0DECDB07" w14:textId="21F7595E" w:rsidR="00644AE0" w:rsidRPr="00F15CF8" w:rsidRDefault="00644AE0" w:rsidP="0096193D">
      <w:pPr>
        <w:numPr>
          <w:ilvl w:val="0"/>
          <w:numId w:val="14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Biodiversity Loss</w:t>
      </w:r>
    </w:p>
    <w:p w14:paraId="21347D09" w14:textId="77777777" w:rsidR="001D1B60" w:rsidRPr="00F15CF8" w:rsidRDefault="001D1B60" w:rsidP="0096193D">
      <w:pPr>
        <w:numPr>
          <w:ilvl w:val="1"/>
          <w:numId w:val="14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Land degradation and emissions indirectly impact ecosystems, leading to biodiversity loss and habitat destruction.</w:t>
      </w:r>
    </w:p>
    <w:p w14:paraId="667B5C9C" w14:textId="77777777" w:rsidR="001D1B60" w:rsidRPr="00F15CF8" w:rsidRDefault="001D1B60" w:rsidP="001D1B60">
      <w:pPr>
        <w:pStyle w:val="Heading3"/>
        <w:rPr>
          <w:rFonts w:ascii="Calibri" w:hAnsi="Calibri" w:cs="Calibri"/>
          <w:sz w:val="24"/>
        </w:rPr>
      </w:pPr>
      <w:bookmarkStart w:id="114" w:name="_Toc185363481"/>
      <w:r w:rsidRPr="00F15CF8">
        <w:rPr>
          <w:rFonts w:ascii="Calibri" w:hAnsi="Calibri" w:cs="Calibri"/>
          <w:sz w:val="24"/>
        </w:rPr>
        <w:t xml:space="preserve">Regulatory Framework for </w:t>
      </w:r>
      <w:proofErr w:type="spellStart"/>
      <w:r w:rsidRPr="00F15CF8">
        <w:rPr>
          <w:rFonts w:ascii="Calibri" w:hAnsi="Calibri" w:cs="Calibri"/>
          <w:sz w:val="24"/>
        </w:rPr>
        <w:t>GHG</w:t>
      </w:r>
      <w:proofErr w:type="spellEnd"/>
      <w:r w:rsidRPr="00F15CF8">
        <w:rPr>
          <w:rFonts w:ascii="Calibri" w:hAnsi="Calibri" w:cs="Calibri"/>
          <w:sz w:val="24"/>
        </w:rPr>
        <w:t xml:space="preserve"> Emissions in Nigeria</w:t>
      </w:r>
      <w:bookmarkEnd w:id="114"/>
    </w:p>
    <w:p w14:paraId="259CC5FC" w14:textId="77777777" w:rsidR="001D1B60" w:rsidRPr="00F15CF8" w:rsidRDefault="001D1B60" w:rsidP="0096193D">
      <w:pPr>
        <w:numPr>
          <w:ilvl w:val="0"/>
          <w:numId w:val="15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National Policy on Climate Change</w:t>
      </w:r>
      <w:r w:rsidRPr="00F15CF8">
        <w:rPr>
          <w:rFonts w:ascii="Calibri" w:eastAsia="Times New Roman" w:hAnsi="Calibri" w:cs="Calibri"/>
          <w:lang w:eastAsia="en-GB"/>
        </w:rPr>
        <w:t xml:space="preserve"> </w:t>
      </w:r>
    </w:p>
    <w:p w14:paraId="0A640AF3" w14:textId="77777777" w:rsidR="001D1B60" w:rsidRPr="00F15CF8" w:rsidRDefault="001D1B60" w:rsidP="0096193D">
      <w:pPr>
        <w:numPr>
          <w:ilvl w:val="1"/>
          <w:numId w:val="15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lastRenderedPageBreak/>
        <w:t>A framework for addressing climate change, including emissions from mining activities.</w:t>
      </w:r>
    </w:p>
    <w:p w14:paraId="3B04BACF" w14:textId="77777777" w:rsidR="001D1B60" w:rsidRPr="00F15CF8" w:rsidRDefault="001D1B60" w:rsidP="0096193D">
      <w:pPr>
        <w:numPr>
          <w:ilvl w:val="0"/>
          <w:numId w:val="15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Nationally Determined Contributions (</w:t>
      </w:r>
      <w:proofErr w:type="spellStart"/>
      <w:r w:rsidRPr="00F15CF8">
        <w:rPr>
          <w:rFonts w:ascii="Calibri" w:eastAsia="Times New Roman" w:hAnsi="Calibri" w:cs="Calibri"/>
          <w:b/>
          <w:bCs/>
          <w:lang w:eastAsia="en-GB"/>
        </w:rPr>
        <w:t>NDCs</w:t>
      </w:r>
      <w:proofErr w:type="spellEnd"/>
      <w:r w:rsidRPr="00F15CF8">
        <w:rPr>
          <w:rFonts w:ascii="Calibri" w:eastAsia="Times New Roman" w:hAnsi="Calibri" w:cs="Calibri"/>
          <w:b/>
          <w:bCs/>
          <w:lang w:eastAsia="en-GB"/>
        </w:rPr>
        <w:t>)</w:t>
      </w:r>
      <w:r w:rsidRPr="00F15CF8">
        <w:rPr>
          <w:rFonts w:ascii="Calibri" w:eastAsia="Times New Roman" w:hAnsi="Calibri" w:cs="Calibri"/>
          <w:lang w:eastAsia="en-GB"/>
        </w:rPr>
        <w:t xml:space="preserve"> </w:t>
      </w:r>
    </w:p>
    <w:p w14:paraId="3F7F6952" w14:textId="77777777" w:rsidR="001D1B60" w:rsidRPr="00F15CF8" w:rsidRDefault="001D1B60" w:rsidP="0096193D">
      <w:pPr>
        <w:numPr>
          <w:ilvl w:val="1"/>
          <w:numId w:val="15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Nigeria has committed to reducing </w:t>
      </w:r>
      <w:proofErr w:type="spellStart"/>
      <w:r w:rsidRPr="00F15CF8">
        <w:rPr>
          <w:rFonts w:ascii="Calibri" w:eastAsia="Times New Roman" w:hAnsi="Calibri" w:cs="Calibri"/>
          <w:lang w:eastAsia="en-GB"/>
        </w:rPr>
        <w:t>GHG</w:t>
      </w:r>
      <w:proofErr w:type="spellEnd"/>
      <w:r w:rsidRPr="00F15CF8">
        <w:rPr>
          <w:rFonts w:ascii="Calibri" w:eastAsia="Times New Roman" w:hAnsi="Calibri" w:cs="Calibri"/>
          <w:lang w:eastAsia="en-GB"/>
        </w:rPr>
        <w:t xml:space="preserve"> emissions by 20% unconditionally (and 47% with international support) by 2030, focusing on all sectors, including mining.</w:t>
      </w:r>
    </w:p>
    <w:p w14:paraId="15F84BA1" w14:textId="77777777" w:rsidR="001D1B60" w:rsidRPr="00F15CF8" w:rsidRDefault="001D1B60" w:rsidP="0096193D">
      <w:pPr>
        <w:numPr>
          <w:ilvl w:val="0"/>
          <w:numId w:val="15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Environmental Impact Assessments (</w:t>
      </w:r>
      <w:proofErr w:type="spellStart"/>
      <w:r w:rsidRPr="00F15CF8">
        <w:rPr>
          <w:rFonts w:ascii="Calibri" w:eastAsia="Times New Roman" w:hAnsi="Calibri" w:cs="Calibri"/>
          <w:b/>
          <w:bCs/>
          <w:lang w:eastAsia="en-GB"/>
        </w:rPr>
        <w:t>EIAs</w:t>
      </w:r>
      <w:proofErr w:type="spellEnd"/>
      <w:r w:rsidRPr="00F15CF8">
        <w:rPr>
          <w:rFonts w:ascii="Calibri" w:eastAsia="Times New Roman" w:hAnsi="Calibri" w:cs="Calibri"/>
          <w:b/>
          <w:bCs/>
          <w:lang w:eastAsia="en-GB"/>
        </w:rPr>
        <w:t>)</w:t>
      </w:r>
      <w:r w:rsidRPr="00F15CF8">
        <w:rPr>
          <w:rFonts w:ascii="Calibri" w:eastAsia="Times New Roman" w:hAnsi="Calibri" w:cs="Calibri"/>
          <w:lang w:eastAsia="en-GB"/>
        </w:rPr>
        <w:t xml:space="preserve"> </w:t>
      </w:r>
    </w:p>
    <w:p w14:paraId="717A14FC" w14:textId="77777777" w:rsidR="001D1B60" w:rsidRPr="00F15CF8" w:rsidRDefault="001D1B60" w:rsidP="0096193D">
      <w:pPr>
        <w:numPr>
          <w:ilvl w:val="1"/>
          <w:numId w:val="15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Mining projects must conduct </w:t>
      </w:r>
      <w:proofErr w:type="spellStart"/>
      <w:r w:rsidRPr="00F15CF8">
        <w:rPr>
          <w:rFonts w:ascii="Calibri" w:eastAsia="Times New Roman" w:hAnsi="Calibri" w:cs="Calibri"/>
          <w:lang w:eastAsia="en-GB"/>
        </w:rPr>
        <w:t>EIAs</w:t>
      </w:r>
      <w:proofErr w:type="spellEnd"/>
      <w:r w:rsidRPr="00F15CF8">
        <w:rPr>
          <w:rFonts w:ascii="Calibri" w:eastAsia="Times New Roman" w:hAnsi="Calibri" w:cs="Calibri"/>
          <w:lang w:eastAsia="en-GB"/>
        </w:rPr>
        <w:t xml:space="preserve"> to assess their environmental impacts, including </w:t>
      </w:r>
      <w:proofErr w:type="spellStart"/>
      <w:r w:rsidRPr="00F15CF8">
        <w:rPr>
          <w:rFonts w:ascii="Calibri" w:eastAsia="Times New Roman" w:hAnsi="Calibri" w:cs="Calibri"/>
          <w:lang w:eastAsia="en-GB"/>
        </w:rPr>
        <w:t>GHG</w:t>
      </w:r>
      <w:proofErr w:type="spellEnd"/>
      <w:r w:rsidRPr="00F15CF8">
        <w:rPr>
          <w:rFonts w:ascii="Calibri" w:eastAsia="Times New Roman" w:hAnsi="Calibri" w:cs="Calibri"/>
          <w:lang w:eastAsia="en-GB"/>
        </w:rPr>
        <w:t xml:space="preserve"> emissions, before commencing operations.</w:t>
      </w:r>
    </w:p>
    <w:p w14:paraId="7383FBE8" w14:textId="77777777" w:rsidR="001D1B60" w:rsidRPr="00F15CF8" w:rsidRDefault="001D1B60" w:rsidP="0096193D">
      <w:pPr>
        <w:numPr>
          <w:ilvl w:val="0"/>
          <w:numId w:val="15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Federal Ministry of Environment (</w:t>
      </w:r>
      <w:proofErr w:type="spellStart"/>
      <w:r w:rsidRPr="00F15CF8">
        <w:rPr>
          <w:rFonts w:ascii="Calibri" w:eastAsia="Times New Roman" w:hAnsi="Calibri" w:cs="Calibri"/>
          <w:b/>
          <w:bCs/>
          <w:lang w:eastAsia="en-GB"/>
        </w:rPr>
        <w:t>FMEnv</w:t>
      </w:r>
      <w:proofErr w:type="spellEnd"/>
      <w:r w:rsidRPr="00F15CF8">
        <w:rPr>
          <w:rFonts w:ascii="Calibri" w:eastAsia="Times New Roman" w:hAnsi="Calibri" w:cs="Calibri"/>
          <w:b/>
          <w:bCs/>
          <w:lang w:eastAsia="en-GB"/>
        </w:rPr>
        <w:t>)</w:t>
      </w:r>
      <w:r w:rsidRPr="00F15CF8">
        <w:rPr>
          <w:rFonts w:ascii="Calibri" w:eastAsia="Times New Roman" w:hAnsi="Calibri" w:cs="Calibri"/>
          <w:lang w:eastAsia="en-GB"/>
        </w:rPr>
        <w:t xml:space="preserve"> </w:t>
      </w:r>
    </w:p>
    <w:p w14:paraId="2963F6EF" w14:textId="293D723A" w:rsidR="001D1B60" w:rsidRPr="00F15CF8" w:rsidRDefault="001D1B60" w:rsidP="0096193D">
      <w:pPr>
        <w:numPr>
          <w:ilvl w:val="1"/>
          <w:numId w:val="15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Oversees environmental compliance and implements climate-related policies.</w:t>
      </w:r>
    </w:p>
    <w:p w14:paraId="1205A964" w14:textId="77777777" w:rsidR="00CB056D" w:rsidRPr="00F15CF8" w:rsidRDefault="00CB056D" w:rsidP="00CB056D">
      <w:pPr>
        <w:pStyle w:val="Heading3"/>
        <w:rPr>
          <w:rFonts w:ascii="Calibri" w:eastAsia="Times New Roman" w:hAnsi="Calibri" w:cs="Calibri"/>
          <w:sz w:val="24"/>
          <w:lang w:eastAsia="en-GB"/>
        </w:rPr>
      </w:pPr>
      <w:bookmarkStart w:id="115" w:name="_Toc185363482"/>
      <w:r w:rsidRPr="00F15CF8">
        <w:rPr>
          <w:rFonts w:ascii="Calibri" w:eastAsia="Times New Roman" w:hAnsi="Calibri" w:cs="Calibri"/>
          <w:sz w:val="24"/>
          <w:lang w:eastAsia="en-GB"/>
        </w:rPr>
        <w:t xml:space="preserve">Mitigation Strategies for Reducing </w:t>
      </w:r>
      <w:proofErr w:type="spellStart"/>
      <w:r w:rsidRPr="00F15CF8">
        <w:rPr>
          <w:rFonts w:ascii="Calibri" w:eastAsia="Times New Roman" w:hAnsi="Calibri" w:cs="Calibri"/>
          <w:sz w:val="24"/>
          <w:lang w:eastAsia="en-GB"/>
        </w:rPr>
        <w:t>GHG</w:t>
      </w:r>
      <w:proofErr w:type="spellEnd"/>
      <w:r w:rsidRPr="00F15CF8">
        <w:rPr>
          <w:rFonts w:ascii="Calibri" w:eastAsia="Times New Roman" w:hAnsi="Calibri" w:cs="Calibri"/>
          <w:sz w:val="24"/>
          <w:lang w:eastAsia="en-GB"/>
        </w:rPr>
        <w:t xml:space="preserve"> Emissions in the Sector</w:t>
      </w:r>
      <w:bookmarkEnd w:id="115"/>
    </w:p>
    <w:p w14:paraId="7E4018B2" w14:textId="77777777" w:rsidR="00CB056D" w:rsidRPr="00F15CF8" w:rsidRDefault="00CB056D" w:rsidP="0096193D">
      <w:pPr>
        <w:numPr>
          <w:ilvl w:val="0"/>
          <w:numId w:val="1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Energy Efficiency and Renewable Energy</w:t>
      </w:r>
    </w:p>
    <w:p w14:paraId="7C006DC8" w14:textId="77777777" w:rsidR="00CB056D" w:rsidRPr="00F15CF8" w:rsidRDefault="00CB056D" w:rsidP="0096193D">
      <w:pPr>
        <w:numPr>
          <w:ilvl w:val="1"/>
          <w:numId w:val="1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Promote the use of renewable energy sources like solar and wind power in mining operations.</w:t>
      </w:r>
    </w:p>
    <w:p w14:paraId="37807B15" w14:textId="77777777" w:rsidR="00CB056D" w:rsidRPr="00F15CF8" w:rsidRDefault="00CB056D" w:rsidP="0096193D">
      <w:pPr>
        <w:numPr>
          <w:ilvl w:val="1"/>
          <w:numId w:val="1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Improve the energy efficiency of machinery and equipment through regular maintenance and upgrading.</w:t>
      </w:r>
    </w:p>
    <w:p w14:paraId="56FE9DFC" w14:textId="77777777" w:rsidR="00CB056D" w:rsidRPr="00F15CF8" w:rsidRDefault="00CB056D" w:rsidP="0096193D">
      <w:pPr>
        <w:numPr>
          <w:ilvl w:val="0"/>
          <w:numId w:val="1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Methane Capture in Coal Mining</w:t>
      </w:r>
    </w:p>
    <w:p w14:paraId="00FF9FB9" w14:textId="77777777" w:rsidR="00CB056D" w:rsidRPr="00F15CF8" w:rsidRDefault="00CB056D" w:rsidP="0096193D">
      <w:pPr>
        <w:numPr>
          <w:ilvl w:val="1"/>
          <w:numId w:val="1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Implement technologies to capture and utilize methane emissions from coal mines for energy production.</w:t>
      </w:r>
    </w:p>
    <w:p w14:paraId="699F2125" w14:textId="77777777" w:rsidR="00CB056D" w:rsidRPr="00F15CF8" w:rsidRDefault="00CB056D" w:rsidP="0096193D">
      <w:pPr>
        <w:numPr>
          <w:ilvl w:val="0"/>
          <w:numId w:val="1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Sustainable Transportation</w:t>
      </w:r>
    </w:p>
    <w:p w14:paraId="18C77757" w14:textId="77777777" w:rsidR="00CB056D" w:rsidRPr="00F15CF8" w:rsidRDefault="00CB056D" w:rsidP="0096193D">
      <w:pPr>
        <w:numPr>
          <w:ilvl w:val="1"/>
          <w:numId w:val="1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Use low-emission vehicles and optimize logistics for mineral transportation to reduce fuel consumption.</w:t>
      </w:r>
    </w:p>
    <w:p w14:paraId="3739FCF4" w14:textId="77777777" w:rsidR="00CB056D" w:rsidRPr="00F15CF8" w:rsidRDefault="00CB056D" w:rsidP="0096193D">
      <w:pPr>
        <w:numPr>
          <w:ilvl w:val="0"/>
          <w:numId w:val="1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Reforestation and Land Reclamation</w:t>
      </w:r>
    </w:p>
    <w:p w14:paraId="46A9E6E5" w14:textId="77777777" w:rsidR="00CB056D" w:rsidRPr="00F15CF8" w:rsidRDefault="00CB056D" w:rsidP="0096193D">
      <w:pPr>
        <w:numPr>
          <w:ilvl w:val="1"/>
          <w:numId w:val="1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Reforest and rehabilitate mined areas to restore carbon sequestration capacity.</w:t>
      </w:r>
    </w:p>
    <w:p w14:paraId="7F0BB940" w14:textId="77777777" w:rsidR="00CB056D" w:rsidRPr="00F15CF8" w:rsidRDefault="00CB056D" w:rsidP="0096193D">
      <w:pPr>
        <w:numPr>
          <w:ilvl w:val="1"/>
          <w:numId w:val="1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Adopt sustainable mining practices to minimize deforestation.</w:t>
      </w:r>
    </w:p>
    <w:p w14:paraId="7FCED930" w14:textId="77777777" w:rsidR="00CB056D" w:rsidRPr="00F15CF8" w:rsidRDefault="00CB056D" w:rsidP="0096193D">
      <w:pPr>
        <w:numPr>
          <w:ilvl w:val="0"/>
          <w:numId w:val="1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Low-Carbon Cement Alternatives</w:t>
      </w:r>
    </w:p>
    <w:p w14:paraId="3D6EF9E7" w14:textId="77777777" w:rsidR="00CB056D" w:rsidRPr="00F15CF8" w:rsidRDefault="00CB056D" w:rsidP="0096193D">
      <w:pPr>
        <w:numPr>
          <w:ilvl w:val="1"/>
          <w:numId w:val="1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Encourage the use of low-carbon materials and technologies in cement production, such as clinker substitution and alternative fuels.</w:t>
      </w:r>
    </w:p>
    <w:p w14:paraId="6575E94F" w14:textId="77777777" w:rsidR="00CB056D" w:rsidRPr="00F15CF8" w:rsidRDefault="00CB056D" w:rsidP="0096193D">
      <w:pPr>
        <w:numPr>
          <w:ilvl w:val="0"/>
          <w:numId w:val="1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Adoption of Cleaner Technologies</w:t>
      </w:r>
    </w:p>
    <w:p w14:paraId="77846618" w14:textId="77777777" w:rsidR="00CB056D" w:rsidRPr="00F15CF8" w:rsidRDefault="00CB056D" w:rsidP="0096193D">
      <w:pPr>
        <w:numPr>
          <w:ilvl w:val="1"/>
          <w:numId w:val="1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Promote investment in cleaner, energy-efficient mining and processing technologies.</w:t>
      </w:r>
    </w:p>
    <w:p w14:paraId="2D4DA43A" w14:textId="77777777" w:rsidR="00CB056D" w:rsidRPr="00F15CF8" w:rsidRDefault="00CB056D" w:rsidP="0096193D">
      <w:pPr>
        <w:numPr>
          <w:ilvl w:val="0"/>
          <w:numId w:val="1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Regulatory Enforcement</w:t>
      </w:r>
    </w:p>
    <w:p w14:paraId="16A20224" w14:textId="77777777" w:rsidR="00CB056D" w:rsidRPr="00F15CF8" w:rsidRDefault="00CB056D" w:rsidP="0096193D">
      <w:pPr>
        <w:numPr>
          <w:ilvl w:val="1"/>
          <w:numId w:val="1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Strengthen enforcement of environmental regulations to ensure compliance with emissions standards.</w:t>
      </w:r>
    </w:p>
    <w:p w14:paraId="7FE68C69" w14:textId="77777777" w:rsidR="00E60320" w:rsidRPr="00F15CF8" w:rsidRDefault="00CB056D" w:rsidP="0096193D">
      <w:pPr>
        <w:numPr>
          <w:ilvl w:val="0"/>
          <w:numId w:val="1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Stakeholder Collaboration</w:t>
      </w:r>
    </w:p>
    <w:p w14:paraId="4AA58E9B" w14:textId="77777777" w:rsidR="00E60320" w:rsidRPr="00F15CF8" w:rsidRDefault="00E60320" w:rsidP="0096193D">
      <w:pPr>
        <w:numPr>
          <w:ilvl w:val="1"/>
          <w:numId w:val="15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Collaborate with international organizations and private sector players to access funding, technology, and expertise for </w:t>
      </w:r>
      <w:proofErr w:type="spellStart"/>
      <w:r w:rsidRPr="00F15CF8">
        <w:rPr>
          <w:rFonts w:ascii="Calibri" w:eastAsia="Times New Roman" w:hAnsi="Calibri" w:cs="Calibri"/>
          <w:lang w:eastAsia="en-GB"/>
        </w:rPr>
        <w:t>GHG</w:t>
      </w:r>
      <w:proofErr w:type="spellEnd"/>
      <w:r w:rsidRPr="00F15CF8">
        <w:rPr>
          <w:rFonts w:ascii="Calibri" w:eastAsia="Times New Roman" w:hAnsi="Calibri" w:cs="Calibri"/>
          <w:lang w:eastAsia="en-GB"/>
        </w:rPr>
        <w:t xml:space="preserve"> mitigation.</w:t>
      </w:r>
    </w:p>
    <w:p w14:paraId="1AC2CA38" w14:textId="2D430A15" w:rsidR="001E7E5F" w:rsidRPr="00F15CF8" w:rsidRDefault="001E7E5F" w:rsidP="0096193D">
      <w:pPr>
        <w:numPr>
          <w:ilvl w:val="0"/>
          <w:numId w:val="151"/>
        </w:numPr>
        <w:spacing w:before="100" w:beforeAutospacing="1" w:after="100" w:afterAutospacing="1"/>
        <w:rPr>
          <w:rFonts w:ascii="Calibri" w:eastAsia="Times New Roman" w:hAnsi="Calibri" w:cs="Calibri"/>
          <w:lang w:eastAsia="en-GB"/>
        </w:rPr>
      </w:pPr>
      <w:r w:rsidRPr="00F15CF8">
        <w:rPr>
          <w:rFonts w:ascii="Calibri" w:hAnsi="Calibri" w:cs="Calibri"/>
        </w:rPr>
        <w:br w:type="page"/>
      </w:r>
    </w:p>
    <w:p w14:paraId="7C4EA5D1" w14:textId="77777777" w:rsidR="003E12C4" w:rsidRPr="00F15CF8" w:rsidRDefault="003E12C4" w:rsidP="0096193D">
      <w:pPr>
        <w:pStyle w:val="Heading1"/>
        <w:framePr w:wrap="around" w:hAnchor="page" w:x="1301" w:y="1671"/>
        <w:numPr>
          <w:ilvl w:val="0"/>
          <w:numId w:val="2"/>
        </w:numPr>
        <w:pBdr>
          <w:top w:val="none" w:sz="0" w:space="0" w:color="auto"/>
          <w:left w:val="none" w:sz="0" w:space="0" w:color="auto"/>
          <w:bottom w:val="none" w:sz="0" w:space="0" w:color="auto"/>
          <w:right w:val="none" w:sz="0" w:space="0" w:color="auto"/>
        </w:pBdr>
        <w:spacing w:after="0"/>
        <w:rPr>
          <w:rFonts w:ascii="Calibri" w:hAnsi="Calibri" w:cs="Calibri"/>
          <w:b/>
          <w:color w:val="auto"/>
          <w:sz w:val="24"/>
          <w:szCs w:val="24"/>
        </w:rPr>
      </w:pPr>
      <w:bookmarkStart w:id="116" w:name="_Toc182229976"/>
      <w:bookmarkStart w:id="117" w:name="_Hlk185345549"/>
      <w:bookmarkStart w:id="118" w:name="_Toc185363483"/>
      <w:r w:rsidRPr="00F15CF8">
        <w:rPr>
          <w:rFonts w:ascii="Calibri" w:hAnsi="Calibri" w:cs="Calibri"/>
          <w:b/>
          <w:color w:val="auto"/>
          <w:sz w:val="24"/>
          <w:szCs w:val="24"/>
        </w:rPr>
        <w:lastRenderedPageBreak/>
        <w:t>MINING OPERATIONS IN NIGERIA</w:t>
      </w:r>
      <w:bookmarkEnd w:id="116"/>
      <w:bookmarkEnd w:id="117"/>
      <w:bookmarkEnd w:id="118"/>
    </w:p>
    <w:p w14:paraId="2C5ADF58" w14:textId="77777777" w:rsidR="00EC04AA" w:rsidRPr="00F15CF8" w:rsidRDefault="00EC04AA" w:rsidP="00EC04AA">
      <w:pPr>
        <w:pStyle w:val="Heading2"/>
        <w:rPr>
          <w:rFonts w:ascii="Calibri" w:hAnsi="Calibri" w:cs="Calibri"/>
          <w:szCs w:val="24"/>
        </w:rPr>
      </w:pPr>
      <w:bookmarkStart w:id="119" w:name="_Toc185363484"/>
      <w:r w:rsidRPr="00F15CF8">
        <w:rPr>
          <w:rStyle w:val="Strong"/>
          <w:rFonts w:ascii="Calibri" w:hAnsi="Calibri" w:cs="Calibri"/>
          <w:b/>
          <w:bCs w:val="0"/>
          <w:szCs w:val="24"/>
        </w:rPr>
        <w:t>Significant Exploration Activities in the Solid Mineral Sector in Nigeria</w:t>
      </w:r>
      <w:bookmarkEnd w:id="119"/>
    </w:p>
    <w:p w14:paraId="3537094A" w14:textId="77777777" w:rsidR="00EC04AA" w:rsidRPr="00F15CF8" w:rsidRDefault="00EC04AA" w:rsidP="00EC04AA">
      <w:pPr>
        <w:pStyle w:val="NormalWeb"/>
        <w:rPr>
          <w:rFonts w:ascii="Calibri" w:hAnsi="Calibri" w:cs="Calibri"/>
        </w:rPr>
      </w:pPr>
      <w:r w:rsidRPr="00F15CF8">
        <w:rPr>
          <w:rFonts w:ascii="Calibri" w:hAnsi="Calibri" w:cs="Calibri"/>
        </w:rPr>
        <w:t xml:space="preserve">Exploration activities play a vital role in the development of Nigeria's solid mineral sector by identifying and quantifying mineral deposits. Nigeria is endowed with over </w:t>
      </w:r>
      <w:r w:rsidRPr="00F15CF8">
        <w:rPr>
          <w:rStyle w:val="Strong"/>
          <w:rFonts w:ascii="Calibri" w:eastAsiaTheme="majorEastAsia" w:hAnsi="Calibri" w:cs="Calibri"/>
          <w:b w:val="0"/>
        </w:rPr>
        <w:t>40 different</w:t>
      </w:r>
      <w:r w:rsidRPr="00F15CF8">
        <w:rPr>
          <w:rStyle w:val="Strong"/>
          <w:rFonts w:ascii="Calibri" w:eastAsiaTheme="majorEastAsia" w:hAnsi="Calibri" w:cs="Calibri"/>
        </w:rPr>
        <w:t xml:space="preserve"> </w:t>
      </w:r>
      <w:r w:rsidRPr="00F15CF8">
        <w:rPr>
          <w:rStyle w:val="Strong"/>
          <w:rFonts w:ascii="Calibri" w:eastAsiaTheme="majorEastAsia" w:hAnsi="Calibri" w:cs="Calibri"/>
          <w:b w:val="0"/>
        </w:rPr>
        <w:t>mineral resources</w:t>
      </w:r>
      <w:r w:rsidRPr="00F15CF8">
        <w:rPr>
          <w:rFonts w:ascii="Calibri" w:hAnsi="Calibri" w:cs="Calibri"/>
        </w:rPr>
        <w:t>, and recent exploration efforts are aimed at unlocking these resources for sustainable economic growth, attracting investments, and diversifying the economy.</w:t>
      </w:r>
    </w:p>
    <w:p w14:paraId="1D05FD8B" w14:textId="77777777" w:rsidR="00EC04AA" w:rsidRPr="00F15CF8" w:rsidRDefault="00EC04AA" w:rsidP="00EC04AA">
      <w:pPr>
        <w:rPr>
          <w:rFonts w:ascii="Calibri" w:hAnsi="Calibri" w:cs="Calibri"/>
        </w:rPr>
      </w:pPr>
      <w:r w:rsidRPr="00F15CF8">
        <w:rPr>
          <w:rStyle w:val="Strong"/>
          <w:rFonts w:ascii="Calibri" w:hAnsi="Calibri" w:cs="Calibri"/>
          <w:bCs w:val="0"/>
        </w:rPr>
        <w:t>Key Exploration Activities and Initiatives</w:t>
      </w:r>
    </w:p>
    <w:p w14:paraId="09DC7A1E" w14:textId="2FDB997B" w:rsidR="00EC04AA" w:rsidRPr="00F15CF8" w:rsidRDefault="00EC04AA" w:rsidP="00EC04AA">
      <w:pPr>
        <w:rPr>
          <w:rFonts w:ascii="Calibri" w:hAnsi="Calibri" w:cs="Calibri"/>
        </w:rPr>
      </w:pPr>
      <w:r w:rsidRPr="00F15CF8">
        <w:rPr>
          <w:rStyle w:val="Strong"/>
          <w:rFonts w:ascii="Calibri" w:hAnsi="Calibri" w:cs="Calibri"/>
          <w:b w:val="0"/>
          <w:bCs w:val="0"/>
        </w:rPr>
        <w:t>1.</w:t>
      </w:r>
      <w:r w:rsidR="005B61D1">
        <w:rPr>
          <w:rStyle w:val="Strong"/>
          <w:rFonts w:ascii="Calibri" w:hAnsi="Calibri" w:cs="Calibri"/>
          <w:b w:val="0"/>
          <w:bCs w:val="0"/>
        </w:rPr>
        <w:t xml:space="preserve"> </w:t>
      </w:r>
      <w:r w:rsidRPr="00F15CF8">
        <w:rPr>
          <w:rStyle w:val="Strong"/>
          <w:rFonts w:ascii="Calibri" w:hAnsi="Calibri" w:cs="Calibri"/>
          <w:b w:val="0"/>
          <w:bCs w:val="0"/>
        </w:rPr>
        <w:t>Geological Surveys and Mapping</w:t>
      </w:r>
    </w:p>
    <w:p w14:paraId="6A458259" w14:textId="77777777" w:rsidR="00EC04AA" w:rsidRPr="00F15CF8" w:rsidRDefault="00EC04AA" w:rsidP="00EC04AA">
      <w:pPr>
        <w:pStyle w:val="NormalWeb"/>
        <w:rPr>
          <w:rFonts w:ascii="Calibri" w:hAnsi="Calibri" w:cs="Calibri"/>
        </w:rPr>
      </w:pPr>
      <w:r w:rsidRPr="00F15CF8">
        <w:rPr>
          <w:rFonts w:ascii="Calibri" w:hAnsi="Calibri" w:cs="Calibri"/>
        </w:rPr>
        <w:t xml:space="preserve">The </w:t>
      </w:r>
      <w:r w:rsidRPr="00F15CF8">
        <w:rPr>
          <w:rStyle w:val="Strong"/>
          <w:rFonts w:ascii="Calibri" w:eastAsiaTheme="majorEastAsia" w:hAnsi="Calibri" w:cs="Calibri"/>
        </w:rPr>
        <w:t>Nigerian Geological Survey Agency (</w:t>
      </w:r>
      <w:proofErr w:type="spellStart"/>
      <w:r w:rsidRPr="00F15CF8">
        <w:rPr>
          <w:rStyle w:val="Strong"/>
          <w:rFonts w:ascii="Calibri" w:eastAsiaTheme="majorEastAsia" w:hAnsi="Calibri" w:cs="Calibri"/>
        </w:rPr>
        <w:t>NGSA</w:t>
      </w:r>
      <w:proofErr w:type="spellEnd"/>
      <w:r w:rsidRPr="00F15CF8">
        <w:rPr>
          <w:rStyle w:val="Strong"/>
          <w:rFonts w:ascii="Calibri" w:eastAsiaTheme="majorEastAsia" w:hAnsi="Calibri" w:cs="Calibri"/>
        </w:rPr>
        <w:t>)</w:t>
      </w:r>
      <w:r w:rsidRPr="00F15CF8">
        <w:rPr>
          <w:rFonts w:ascii="Calibri" w:hAnsi="Calibri" w:cs="Calibri"/>
        </w:rPr>
        <w:t xml:space="preserve"> is at the forefront of exploration activities in Nigeria:</w:t>
      </w:r>
    </w:p>
    <w:p w14:paraId="07A68C0B" w14:textId="77777777" w:rsidR="00EC04AA" w:rsidRPr="00F15CF8" w:rsidRDefault="00EC04AA" w:rsidP="0096193D">
      <w:pPr>
        <w:numPr>
          <w:ilvl w:val="0"/>
          <w:numId w:val="115"/>
        </w:numPr>
        <w:spacing w:before="100" w:beforeAutospacing="1" w:after="100" w:afterAutospacing="1"/>
        <w:rPr>
          <w:rFonts w:ascii="Calibri" w:hAnsi="Calibri" w:cs="Calibri"/>
        </w:rPr>
      </w:pPr>
      <w:r w:rsidRPr="00F15CF8">
        <w:rPr>
          <w:rStyle w:val="Strong"/>
          <w:rFonts w:ascii="Calibri" w:hAnsi="Calibri" w:cs="Calibri"/>
        </w:rPr>
        <w:t>Geological Mapping Programs</w:t>
      </w:r>
      <w:r w:rsidRPr="00F15CF8">
        <w:rPr>
          <w:rFonts w:ascii="Calibri" w:hAnsi="Calibri" w:cs="Calibri"/>
        </w:rPr>
        <w:t xml:space="preserve">: </w:t>
      </w:r>
      <w:proofErr w:type="spellStart"/>
      <w:r w:rsidRPr="00F15CF8">
        <w:rPr>
          <w:rFonts w:ascii="Calibri" w:hAnsi="Calibri" w:cs="Calibri"/>
        </w:rPr>
        <w:t>NGSA</w:t>
      </w:r>
      <w:proofErr w:type="spellEnd"/>
      <w:r w:rsidRPr="00F15CF8">
        <w:rPr>
          <w:rFonts w:ascii="Calibri" w:hAnsi="Calibri" w:cs="Calibri"/>
        </w:rPr>
        <w:t xml:space="preserve"> conducts regional and detailed geological mapping to identify mineral deposits across Nigeria.</w:t>
      </w:r>
    </w:p>
    <w:p w14:paraId="1B573134" w14:textId="77777777" w:rsidR="00EC04AA" w:rsidRPr="00F15CF8" w:rsidRDefault="00EC04AA" w:rsidP="0096193D">
      <w:pPr>
        <w:numPr>
          <w:ilvl w:val="0"/>
          <w:numId w:val="115"/>
        </w:numPr>
        <w:spacing w:before="100" w:beforeAutospacing="1" w:after="100" w:afterAutospacing="1"/>
        <w:rPr>
          <w:rFonts w:ascii="Calibri" w:hAnsi="Calibri" w:cs="Calibri"/>
        </w:rPr>
      </w:pPr>
      <w:r w:rsidRPr="00F15CF8">
        <w:rPr>
          <w:rStyle w:val="Strong"/>
          <w:rFonts w:ascii="Calibri" w:hAnsi="Calibri" w:cs="Calibri"/>
        </w:rPr>
        <w:t>Airborne Geophysical Surveys</w:t>
      </w:r>
      <w:r w:rsidRPr="00F15CF8">
        <w:rPr>
          <w:rFonts w:ascii="Calibri" w:hAnsi="Calibri" w:cs="Calibri"/>
        </w:rPr>
        <w:t xml:space="preserve">: </w:t>
      </w:r>
    </w:p>
    <w:p w14:paraId="7B075BFF" w14:textId="77777777" w:rsidR="00EC04AA" w:rsidRPr="00F15CF8" w:rsidRDefault="00EC04AA" w:rsidP="0096193D">
      <w:pPr>
        <w:numPr>
          <w:ilvl w:val="1"/>
          <w:numId w:val="115"/>
        </w:numPr>
        <w:spacing w:before="100" w:beforeAutospacing="1" w:after="100" w:afterAutospacing="1"/>
        <w:rPr>
          <w:rFonts w:ascii="Calibri" w:hAnsi="Calibri" w:cs="Calibri"/>
        </w:rPr>
      </w:pPr>
      <w:r w:rsidRPr="00F15CF8">
        <w:rPr>
          <w:rFonts w:ascii="Calibri" w:hAnsi="Calibri" w:cs="Calibri"/>
        </w:rPr>
        <w:t>High-resolution airborne surveys have been carried out to provide accurate data on mineral occurrences.</w:t>
      </w:r>
    </w:p>
    <w:p w14:paraId="64614A1C" w14:textId="77777777" w:rsidR="00EC04AA" w:rsidRPr="00F15CF8" w:rsidRDefault="00EC04AA" w:rsidP="0096193D">
      <w:pPr>
        <w:numPr>
          <w:ilvl w:val="1"/>
          <w:numId w:val="115"/>
        </w:numPr>
        <w:spacing w:before="100" w:beforeAutospacing="1" w:after="100" w:afterAutospacing="1"/>
        <w:rPr>
          <w:rFonts w:ascii="Calibri" w:hAnsi="Calibri" w:cs="Calibri"/>
        </w:rPr>
      </w:pPr>
      <w:r w:rsidRPr="00F15CF8">
        <w:rPr>
          <w:rFonts w:ascii="Calibri" w:hAnsi="Calibri" w:cs="Calibri"/>
        </w:rPr>
        <w:t xml:space="preserve">Surveys include </w:t>
      </w:r>
      <w:r w:rsidRPr="00F15CF8">
        <w:rPr>
          <w:rStyle w:val="Strong"/>
          <w:rFonts w:ascii="Calibri" w:hAnsi="Calibri" w:cs="Calibri"/>
        </w:rPr>
        <w:t>magnetic</w:t>
      </w:r>
      <w:r w:rsidRPr="00F15CF8">
        <w:rPr>
          <w:rFonts w:ascii="Calibri" w:hAnsi="Calibri" w:cs="Calibri"/>
        </w:rPr>
        <w:t xml:space="preserve">, </w:t>
      </w:r>
      <w:r w:rsidRPr="00F15CF8">
        <w:rPr>
          <w:rStyle w:val="Strong"/>
          <w:rFonts w:ascii="Calibri" w:hAnsi="Calibri" w:cs="Calibri"/>
        </w:rPr>
        <w:t>radiometric</w:t>
      </w:r>
      <w:r w:rsidRPr="00F15CF8">
        <w:rPr>
          <w:rFonts w:ascii="Calibri" w:hAnsi="Calibri" w:cs="Calibri"/>
        </w:rPr>
        <w:t xml:space="preserve">, and </w:t>
      </w:r>
      <w:r w:rsidRPr="00F15CF8">
        <w:rPr>
          <w:rStyle w:val="Strong"/>
          <w:rFonts w:ascii="Calibri" w:hAnsi="Calibri" w:cs="Calibri"/>
        </w:rPr>
        <w:t>gravity</w:t>
      </w:r>
      <w:r w:rsidRPr="00F15CF8">
        <w:rPr>
          <w:rFonts w:ascii="Calibri" w:hAnsi="Calibri" w:cs="Calibri"/>
        </w:rPr>
        <w:t xml:space="preserve"> measurements for precise mineral targeting.</w:t>
      </w:r>
    </w:p>
    <w:p w14:paraId="0364F369" w14:textId="77777777" w:rsidR="00EC04AA" w:rsidRPr="00F15CF8" w:rsidRDefault="00EC04AA" w:rsidP="0096193D">
      <w:pPr>
        <w:numPr>
          <w:ilvl w:val="1"/>
          <w:numId w:val="115"/>
        </w:numPr>
        <w:spacing w:before="100" w:beforeAutospacing="1" w:after="100" w:afterAutospacing="1"/>
        <w:rPr>
          <w:rFonts w:ascii="Calibri" w:hAnsi="Calibri" w:cs="Calibri"/>
        </w:rPr>
      </w:pPr>
      <w:r w:rsidRPr="00F15CF8">
        <w:rPr>
          <w:rFonts w:ascii="Calibri" w:hAnsi="Calibri" w:cs="Calibri"/>
        </w:rPr>
        <w:t xml:space="preserve">Key surveyed areas include </w:t>
      </w:r>
      <w:r w:rsidRPr="00F15CF8">
        <w:rPr>
          <w:rStyle w:val="Strong"/>
          <w:rFonts w:ascii="Calibri" w:hAnsi="Calibri" w:cs="Calibri"/>
        </w:rPr>
        <w:t xml:space="preserve">Nasarawa, Kaduna, </w:t>
      </w:r>
      <w:proofErr w:type="spellStart"/>
      <w:r w:rsidRPr="00F15CF8">
        <w:rPr>
          <w:rStyle w:val="Strong"/>
          <w:rFonts w:ascii="Calibri" w:hAnsi="Calibri" w:cs="Calibri"/>
        </w:rPr>
        <w:t>Kogi</w:t>
      </w:r>
      <w:proofErr w:type="spellEnd"/>
      <w:r w:rsidRPr="00F15CF8">
        <w:rPr>
          <w:rStyle w:val="Strong"/>
          <w:rFonts w:ascii="Calibri" w:hAnsi="Calibri" w:cs="Calibri"/>
        </w:rPr>
        <w:t>, Bauchi</w:t>
      </w:r>
      <w:r w:rsidRPr="00F15CF8">
        <w:rPr>
          <w:rFonts w:ascii="Calibri" w:hAnsi="Calibri" w:cs="Calibri"/>
        </w:rPr>
        <w:t xml:space="preserve">, and </w:t>
      </w:r>
      <w:r w:rsidRPr="00F15CF8">
        <w:rPr>
          <w:rStyle w:val="Strong"/>
          <w:rFonts w:ascii="Calibri" w:hAnsi="Calibri" w:cs="Calibri"/>
        </w:rPr>
        <w:t>Plateau States</w:t>
      </w:r>
      <w:r w:rsidRPr="00F15CF8">
        <w:rPr>
          <w:rFonts w:ascii="Calibri" w:hAnsi="Calibri" w:cs="Calibri"/>
        </w:rPr>
        <w:t>.</w:t>
      </w:r>
    </w:p>
    <w:p w14:paraId="52DAB173" w14:textId="77777777" w:rsidR="00EC04AA" w:rsidRPr="00F15CF8" w:rsidRDefault="00EC04AA" w:rsidP="0096193D">
      <w:pPr>
        <w:numPr>
          <w:ilvl w:val="0"/>
          <w:numId w:val="115"/>
        </w:numPr>
        <w:spacing w:before="100" w:beforeAutospacing="1" w:after="100" w:afterAutospacing="1"/>
        <w:rPr>
          <w:rFonts w:ascii="Calibri" w:hAnsi="Calibri" w:cs="Calibri"/>
        </w:rPr>
      </w:pPr>
      <w:r w:rsidRPr="00F15CF8">
        <w:rPr>
          <w:rStyle w:val="Strong"/>
          <w:rFonts w:ascii="Calibri" w:hAnsi="Calibri" w:cs="Calibri"/>
        </w:rPr>
        <w:t>Ground Surveys</w:t>
      </w:r>
      <w:r w:rsidRPr="00F15CF8">
        <w:rPr>
          <w:rFonts w:ascii="Calibri" w:hAnsi="Calibri" w:cs="Calibri"/>
        </w:rPr>
        <w:t>: Follow-up ground surveys validate airborne data and provide detailed resource assessments.</w:t>
      </w:r>
    </w:p>
    <w:p w14:paraId="7F07C841" w14:textId="49DE0ADF" w:rsidR="00EC04AA" w:rsidRPr="00F15CF8" w:rsidRDefault="00EC04AA" w:rsidP="00EC04AA">
      <w:pPr>
        <w:rPr>
          <w:rFonts w:ascii="Calibri" w:hAnsi="Calibri" w:cs="Calibri"/>
        </w:rPr>
      </w:pPr>
      <w:r w:rsidRPr="00F15CF8">
        <w:rPr>
          <w:rStyle w:val="Strong"/>
          <w:rFonts w:ascii="Calibri" w:hAnsi="Calibri" w:cs="Calibri"/>
          <w:b w:val="0"/>
          <w:bCs w:val="0"/>
        </w:rPr>
        <w:t xml:space="preserve">2. Exploration for Specific High-Priority Minerals </w:t>
      </w:r>
      <w:proofErr w:type="spellStart"/>
      <w:r w:rsidRPr="00F15CF8">
        <w:rPr>
          <w:rStyle w:val="Strong"/>
          <w:rFonts w:ascii="Calibri" w:hAnsi="Calibri" w:cs="Calibri"/>
          <w:b w:val="0"/>
          <w:bCs w:val="0"/>
        </w:rPr>
        <w:t>know</w:t>
      </w:r>
      <w:proofErr w:type="spellEnd"/>
      <w:r w:rsidRPr="00F15CF8">
        <w:rPr>
          <w:rStyle w:val="Strong"/>
          <w:rFonts w:ascii="Calibri" w:hAnsi="Calibri" w:cs="Calibri"/>
          <w:b w:val="0"/>
          <w:bCs w:val="0"/>
        </w:rPr>
        <w:t xml:space="preserve"> as the 7 strategic </w:t>
      </w:r>
      <w:r w:rsidR="005B61D1" w:rsidRPr="00F15CF8">
        <w:rPr>
          <w:rStyle w:val="Strong"/>
          <w:rFonts w:ascii="Calibri" w:hAnsi="Calibri" w:cs="Calibri"/>
          <w:b w:val="0"/>
          <w:bCs w:val="0"/>
        </w:rPr>
        <w:t>minerals</w:t>
      </w:r>
      <w:r w:rsidRPr="00F15CF8">
        <w:rPr>
          <w:rStyle w:val="Strong"/>
          <w:rFonts w:ascii="Calibri" w:hAnsi="Calibri" w:cs="Calibri"/>
          <w:b w:val="0"/>
          <w:bCs w:val="0"/>
        </w:rPr>
        <w:t xml:space="preserve"> </w:t>
      </w:r>
    </w:p>
    <w:p w14:paraId="689A66B6" w14:textId="77777777" w:rsidR="00EC04AA" w:rsidRPr="00F15CF8" w:rsidRDefault="00EC04AA" w:rsidP="00EC04AA">
      <w:pPr>
        <w:pStyle w:val="NormalWeb"/>
        <w:rPr>
          <w:rFonts w:ascii="Calibri" w:hAnsi="Calibri" w:cs="Calibri"/>
        </w:rPr>
      </w:pPr>
      <w:r w:rsidRPr="00F15CF8">
        <w:rPr>
          <w:rFonts w:ascii="Calibri" w:hAnsi="Calibri" w:cs="Calibri"/>
        </w:rPr>
        <w:t>The government and private sector have focused exploration activities on the following strategic minerals:</w:t>
      </w:r>
    </w:p>
    <w:p w14:paraId="06635320" w14:textId="77777777" w:rsidR="00EC04AA" w:rsidRPr="00F15CF8" w:rsidRDefault="00EC04AA" w:rsidP="0096193D">
      <w:pPr>
        <w:pStyle w:val="NormalWeb"/>
        <w:numPr>
          <w:ilvl w:val="0"/>
          <w:numId w:val="116"/>
        </w:numPr>
        <w:rPr>
          <w:rFonts w:ascii="Calibri" w:hAnsi="Calibri" w:cs="Calibri"/>
        </w:rPr>
      </w:pPr>
      <w:r w:rsidRPr="00F15CF8">
        <w:rPr>
          <w:rStyle w:val="Strong"/>
          <w:rFonts w:ascii="Calibri" w:eastAsiaTheme="majorEastAsia" w:hAnsi="Calibri" w:cs="Calibri"/>
        </w:rPr>
        <w:t>Gold Exploration</w:t>
      </w:r>
      <w:r w:rsidRPr="00F15CF8">
        <w:rPr>
          <w:rFonts w:ascii="Calibri" w:hAnsi="Calibri" w:cs="Calibri"/>
        </w:rPr>
        <w:t>:</w:t>
      </w:r>
    </w:p>
    <w:p w14:paraId="2B78A188" w14:textId="77777777" w:rsidR="00EC04AA" w:rsidRPr="00F15CF8" w:rsidRDefault="00EC04AA" w:rsidP="0096193D">
      <w:pPr>
        <w:numPr>
          <w:ilvl w:val="1"/>
          <w:numId w:val="116"/>
        </w:numPr>
        <w:spacing w:before="100" w:beforeAutospacing="1" w:after="100" w:afterAutospacing="1"/>
        <w:rPr>
          <w:rFonts w:ascii="Calibri" w:hAnsi="Calibri" w:cs="Calibri"/>
        </w:rPr>
      </w:pPr>
      <w:r w:rsidRPr="00F15CF8">
        <w:rPr>
          <w:rFonts w:ascii="Calibri" w:hAnsi="Calibri" w:cs="Calibri"/>
        </w:rPr>
        <w:t xml:space="preserve">Significant gold deposits have been identified in </w:t>
      </w:r>
      <w:r w:rsidRPr="00F15CF8">
        <w:rPr>
          <w:rStyle w:val="Strong"/>
          <w:rFonts w:ascii="Calibri" w:hAnsi="Calibri" w:cs="Calibri"/>
        </w:rPr>
        <w:t>Osun, Zamfara, Kebbi, Niger, and Kaduna States</w:t>
      </w:r>
      <w:r w:rsidRPr="00F15CF8">
        <w:rPr>
          <w:rFonts w:ascii="Calibri" w:hAnsi="Calibri" w:cs="Calibri"/>
        </w:rPr>
        <w:t>.</w:t>
      </w:r>
    </w:p>
    <w:p w14:paraId="4DD9AD01" w14:textId="77777777" w:rsidR="00EC04AA" w:rsidRPr="00F15CF8" w:rsidRDefault="00EC04AA" w:rsidP="0096193D">
      <w:pPr>
        <w:numPr>
          <w:ilvl w:val="1"/>
          <w:numId w:val="116"/>
        </w:numPr>
        <w:spacing w:before="100" w:beforeAutospacing="1" w:after="100" w:afterAutospacing="1"/>
        <w:rPr>
          <w:rFonts w:ascii="Calibri" w:hAnsi="Calibri" w:cs="Calibri"/>
        </w:rPr>
      </w:pPr>
      <w:r w:rsidRPr="00F15CF8">
        <w:rPr>
          <w:rFonts w:ascii="Calibri" w:hAnsi="Calibri" w:cs="Calibri"/>
        </w:rPr>
        <w:t xml:space="preserve">Exploration efforts by companies like </w:t>
      </w:r>
      <w:proofErr w:type="spellStart"/>
      <w:r w:rsidRPr="00F15CF8">
        <w:rPr>
          <w:rStyle w:val="Strong"/>
          <w:rFonts w:ascii="Calibri" w:hAnsi="Calibri" w:cs="Calibri"/>
        </w:rPr>
        <w:t>Segilola</w:t>
      </w:r>
      <w:proofErr w:type="spellEnd"/>
      <w:r w:rsidRPr="00F15CF8">
        <w:rPr>
          <w:rStyle w:val="Strong"/>
          <w:rFonts w:ascii="Calibri" w:hAnsi="Calibri" w:cs="Calibri"/>
        </w:rPr>
        <w:t xml:space="preserve"> Resources Operating Limited</w:t>
      </w:r>
      <w:r w:rsidRPr="00F15CF8">
        <w:rPr>
          <w:rFonts w:ascii="Calibri" w:hAnsi="Calibri" w:cs="Calibri"/>
        </w:rPr>
        <w:t xml:space="preserve"> in Osun State have led to the establishment of Nigeria's first commercial gold mine.</w:t>
      </w:r>
    </w:p>
    <w:p w14:paraId="32CEEDF5" w14:textId="77777777" w:rsidR="00EC04AA" w:rsidRPr="00F15CF8" w:rsidRDefault="00EC04AA" w:rsidP="0096193D">
      <w:pPr>
        <w:numPr>
          <w:ilvl w:val="1"/>
          <w:numId w:val="116"/>
        </w:numPr>
        <w:spacing w:before="100" w:beforeAutospacing="1" w:after="100" w:afterAutospacing="1"/>
        <w:rPr>
          <w:rFonts w:ascii="Calibri" w:hAnsi="Calibri" w:cs="Calibri"/>
        </w:rPr>
      </w:pPr>
      <w:r w:rsidRPr="00F15CF8">
        <w:rPr>
          <w:rFonts w:ascii="Calibri" w:hAnsi="Calibri" w:cs="Calibri"/>
        </w:rPr>
        <w:t>Artisanal mining hotspots are being formalized to encourage regulated exploration.</w:t>
      </w:r>
    </w:p>
    <w:p w14:paraId="478BADBD" w14:textId="77777777" w:rsidR="00EC04AA" w:rsidRPr="00F15CF8" w:rsidRDefault="00EC04AA" w:rsidP="0096193D">
      <w:pPr>
        <w:pStyle w:val="NormalWeb"/>
        <w:numPr>
          <w:ilvl w:val="0"/>
          <w:numId w:val="116"/>
        </w:numPr>
        <w:rPr>
          <w:rFonts w:ascii="Calibri" w:hAnsi="Calibri" w:cs="Calibri"/>
        </w:rPr>
      </w:pPr>
      <w:r w:rsidRPr="00F15CF8">
        <w:rPr>
          <w:rStyle w:val="Strong"/>
          <w:rFonts w:ascii="Calibri" w:eastAsiaTheme="majorEastAsia" w:hAnsi="Calibri" w:cs="Calibri"/>
        </w:rPr>
        <w:t>Limestone and Cement Minerals</w:t>
      </w:r>
      <w:r w:rsidRPr="00F15CF8">
        <w:rPr>
          <w:rFonts w:ascii="Calibri" w:hAnsi="Calibri" w:cs="Calibri"/>
        </w:rPr>
        <w:t>:</w:t>
      </w:r>
    </w:p>
    <w:p w14:paraId="54950E6A" w14:textId="77777777" w:rsidR="00EC04AA" w:rsidRPr="00F15CF8" w:rsidRDefault="00EC04AA" w:rsidP="0096193D">
      <w:pPr>
        <w:numPr>
          <w:ilvl w:val="1"/>
          <w:numId w:val="116"/>
        </w:numPr>
        <w:spacing w:before="100" w:beforeAutospacing="1" w:after="100" w:afterAutospacing="1"/>
        <w:rPr>
          <w:rFonts w:ascii="Calibri" w:hAnsi="Calibri" w:cs="Calibri"/>
        </w:rPr>
      </w:pPr>
      <w:r w:rsidRPr="00F15CF8">
        <w:rPr>
          <w:rFonts w:ascii="Calibri" w:hAnsi="Calibri" w:cs="Calibri"/>
        </w:rPr>
        <w:t xml:space="preserve">Nigeria has vast limestone deposits primarily in </w:t>
      </w:r>
      <w:proofErr w:type="spellStart"/>
      <w:r w:rsidRPr="00F15CF8">
        <w:rPr>
          <w:rStyle w:val="Strong"/>
          <w:rFonts w:ascii="Calibri" w:hAnsi="Calibri" w:cs="Calibri"/>
        </w:rPr>
        <w:t>Kogi</w:t>
      </w:r>
      <w:proofErr w:type="spellEnd"/>
      <w:r w:rsidRPr="00F15CF8">
        <w:rPr>
          <w:rStyle w:val="Strong"/>
          <w:rFonts w:ascii="Calibri" w:hAnsi="Calibri" w:cs="Calibri"/>
        </w:rPr>
        <w:t>, Ogun, Cross River, and Sokoto States</w:t>
      </w:r>
      <w:r w:rsidRPr="00F15CF8">
        <w:rPr>
          <w:rFonts w:ascii="Calibri" w:hAnsi="Calibri" w:cs="Calibri"/>
        </w:rPr>
        <w:t>.</w:t>
      </w:r>
    </w:p>
    <w:p w14:paraId="7556E1C7" w14:textId="77777777" w:rsidR="00EC04AA" w:rsidRPr="00F15CF8" w:rsidRDefault="00EC04AA" w:rsidP="0096193D">
      <w:pPr>
        <w:numPr>
          <w:ilvl w:val="1"/>
          <w:numId w:val="116"/>
        </w:numPr>
        <w:spacing w:before="100" w:beforeAutospacing="1" w:after="100" w:afterAutospacing="1"/>
        <w:rPr>
          <w:rFonts w:ascii="Calibri" w:hAnsi="Calibri" w:cs="Calibri"/>
        </w:rPr>
      </w:pPr>
      <w:r w:rsidRPr="00F15CF8">
        <w:rPr>
          <w:rFonts w:ascii="Calibri" w:hAnsi="Calibri" w:cs="Calibri"/>
        </w:rPr>
        <w:t xml:space="preserve">Exploration activities by companies like </w:t>
      </w:r>
      <w:r w:rsidRPr="00F15CF8">
        <w:rPr>
          <w:rStyle w:val="Strong"/>
          <w:rFonts w:ascii="Calibri" w:hAnsi="Calibri" w:cs="Calibri"/>
        </w:rPr>
        <w:t>Dangote Cement Plc</w:t>
      </w:r>
      <w:r w:rsidRPr="00F15CF8">
        <w:rPr>
          <w:rFonts w:ascii="Calibri" w:hAnsi="Calibri" w:cs="Calibri"/>
        </w:rPr>
        <w:t xml:space="preserve"> and </w:t>
      </w:r>
      <w:r w:rsidRPr="00F15CF8">
        <w:rPr>
          <w:rStyle w:val="Strong"/>
          <w:rFonts w:ascii="Calibri" w:hAnsi="Calibri" w:cs="Calibri"/>
        </w:rPr>
        <w:t>Lafarge</w:t>
      </w:r>
      <w:r w:rsidRPr="00F15CF8">
        <w:rPr>
          <w:rFonts w:ascii="Calibri" w:hAnsi="Calibri" w:cs="Calibri"/>
        </w:rPr>
        <w:t xml:space="preserve"> have supported large-scale cement production.</w:t>
      </w:r>
    </w:p>
    <w:p w14:paraId="2120975D" w14:textId="77777777" w:rsidR="00EC04AA" w:rsidRPr="00F15CF8" w:rsidRDefault="00EC04AA" w:rsidP="0096193D">
      <w:pPr>
        <w:pStyle w:val="NormalWeb"/>
        <w:numPr>
          <w:ilvl w:val="0"/>
          <w:numId w:val="116"/>
        </w:numPr>
        <w:rPr>
          <w:rFonts w:ascii="Calibri" w:hAnsi="Calibri" w:cs="Calibri"/>
        </w:rPr>
      </w:pPr>
      <w:r w:rsidRPr="00F15CF8">
        <w:rPr>
          <w:rStyle w:val="Strong"/>
          <w:rFonts w:ascii="Calibri" w:eastAsiaTheme="majorEastAsia" w:hAnsi="Calibri" w:cs="Calibri"/>
        </w:rPr>
        <w:t>Lithium and Rare Earth Elements (</w:t>
      </w:r>
      <w:proofErr w:type="spellStart"/>
      <w:r w:rsidRPr="00F15CF8">
        <w:rPr>
          <w:rStyle w:val="Strong"/>
          <w:rFonts w:ascii="Calibri" w:eastAsiaTheme="majorEastAsia" w:hAnsi="Calibri" w:cs="Calibri"/>
        </w:rPr>
        <w:t>REE</w:t>
      </w:r>
      <w:proofErr w:type="spellEnd"/>
      <w:r w:rsidRPr="00F15CF8">
        <w:rPr>
          <w:rStyle w:val="Strong"/>
          <w:rFonts w:ascii="Calibri" w:eastAsiaTheme="majorEastAsia" w:hAnsi="Calibri" w:cs="Calibri"/>
        </w:rPr>
        <w:t>)</w:t>
      </w:r>
      <w:r w:rsidRPr="00F15CF8">
        <w:rPr>
          <w:rFonts w:ascii="Calibri" w:hAnsi="Calibri" w:cs="Calibri"/>
        </w:rPr>
        <w:t>:</w:t>
      </w:r>
    </w:p>
    <w:p w14:paraId="7A5B9F3A" w14:textId="77777777" w:rsidR="00EC04AA" w:rsidRPr="00F15CF8" w:rsidRDefault="00EC04AA" w:rsidP="0096193D">
      <w:pPr>
        <w:numPr>
          <w:ilvl w:val="1"/>
          <w:numId w:val="116"/>
        </w:numPr>
        <w:spacing w:before="100" w:beforeAutospacing="1" w:after="100" w:afterAutospacing="1"/>
        <w:rPr>
          <w:rFonts w:ascii="Calibri" w:hAnsi="Calibri" w:cs="Calibri"/>
        </w:rPr>
      </w:pPr>
      <w:r w:rsidRPr="00F15CF8">
        <w:rPr>
          <w:rFonts w:ascii="Calibri" w:hAnsi="Calibri" w:cs="Calibri"/>
        </w:rPr>
        <w:t xml:space="preserve">With the global push for clean energy, lithium exploration is gaining traction in </w:t>
      </w:r>
      <w:r w:rsidRPr="00F15CF8">
        <w:rPr>
          <w:rStyle w:val="Strong"/>
          <w:rFonts w:ascii="Calibri" w:hAnsi="Calibri" w:cs="Calibri"/>
        </w:rPr>
        <w:t xml:space="preserve">Nasarawa, Ekiti, and </w:t>
      </w:r>
      <w:proofErr w:type="spellStart"/>
      <w:r w:rsidRPr="00F15CF8">
        <w:rPr>
          <w:rStyle w:val="Strong"/>
          <w:rFonts w:ascii="Calibri" w:hAnsi="Calibri" w:cs="Calibri"/>
        </w:rPr>
        <w:t>Kogi</w:t>
      </w:r>
      <w:proofErr w:type="spellEnd"/>
      <w:r w:rsidRPr="00F15CF8">
        <w:rPr>
          <w:rStyle w:val="Strong"/>
          <w:rFonts w:ascii="Calibri" w:hAnsi="Calibri" w:cs="Calibri"/>
        </w:rPr>
        <w:t xml:space="preserve"> States</w:t>
      </w:r>
      <w:r w:rsidRPr="00F15CF8">
        <w:rPr>
          <w:rFonts w:ascii="Calibri" w:hAnsi="Calibri" w:cs="Calibri"/>
        </w:rPr>
        <w:t>.</w:t>
      </w:r>
    </w:p>
    <w:p w14:paraId="27F8691C" w14:textId="77777777" w:rsidR="00EC04AA" w:rsidRPr="00F15CF8" w:rsidRDefault="00EC04AA" w:rsidP="0096193D">
      <w:pPr>
        <w:numPr>
          <w:ilvl w:val="1"/>
          <w:numId w:val="116"/>
        </w:numPr>
        <w:spacing w:before="100" w:beforeAutospacing="1" w:after="100" w:afterAutospacing="1"/>
        <w:rPr>
          <w:rFonts w:ascii="Calibri" w:hAnsi="Calibri" w:cs="Calibri"/>
        </w:rPr>
      </w:pPr>
      <w:r w:rsidRPr="00F15CF8">
        <w:rPr>
          <w:rFonts w:ascii="Calibri" w:hAnsi="Calibri" w:cs="Calibri"/>
        </w:rPr>
        <w:lastRenderedPageBreak/>
        <w:t>Companies and government initiatives are exploring for lithium to support battery production and the energy transition.</w:t>
      </w:r>
    </w:p>
    <w:p w14:paraId="7FE52684" w14:textId="77777777" w:rsidR="00EC04AA" w:rsidRPr="00F15CF8" w:rsidRDefault="00EC04AA" w:rsidP="0096193D">
      <w:pPr>
        <w:pStyle w:val="NormalWeb"/>
        <w:numPr>
          <w:ilvl w:val="0"/>
          <w:numId w:val="116"/>
        </w:numPr>
        <w:rPr>
          <w:rFonts w:ascii="Calibri" w:hAnsi="Calibri" w:cs="Calibri"/>
        </w:rPr>
      </w:pPr>
      <w:r w:rsidRPr="00F15CF8">
        <w:rPr>
          <w:rStyle w:val="Strong"/>
          <w:rFonts w:ascii="Calibri" w:eastAsiaTheme="majorEastAsia" w:hAnsi="Calibri" w:cs="Calibri"/>
        </w:rPr>
        <w:t>Coal Deposits</w:t>
      </w:r>
      <w:r w:rsidRPr="00F15CF8">
        <w:rPr>
          <w:rFonts w:ascii="Calibri" w:hAnsi="Calibri" w:cs="Calibri"/>
        </w:rPr>
        <w:t>:</w:t>
      </w:r>
    </w:p>
    <w:p w14:paraId="1503A3DF" w14:textId="77777777" w:rsidR="00EC04AA" w:rsidRPr="00F15CF8" w:rsidRDefault="00EC04AA" w:rsidP="0096193D">
      <w:pPr>
        <w:numPr>
          <w:ilvl w:val="1"/>
          <w:numId w:val="116"/>
        </w:numPr>
        <w:spacing w:before="100" w:beforeAutospacing="1" w:after="100" w:afterAutospacing="1"/>
        <w:rPr>
          <w:rFonts w:ascii="Calibri" w:hAnsi="Calibri" w:cs="Calibri"/>
        </w:rPr>
      </w:pPr>
      <w:r w:rsidRPr="00F15CF8">
        <w:rPr>
          <w:rFonts w:ascii="Calibri" w:hAnsi="Calibri" w:cs="Calibri"/>
        </w:rPr>
        <w:t xml:space="preserve">Extensive coal exploration has been carried out in the </w:t>
      </w:r>
      <w:r w:rsidRPr="00F15CF8">
        <w:rPr>
          <w:rStyle w:val="Strong"/>
          <w:rFonts w:ascii="Calibri" w:hAnsi="Calibri" w:cs="Calibri"/>
        </w:rPr>
        <w:t xml:space="preserve">Enugu, Benue, and </w:t>
      </w:r>
      <w:proofErr w:type="spellStart"/>
      <w:r w:rsidRPr="00F15CF8">
        <w:rPr>
          <w:rStyle w:val="Strong"/>
          <w:rFonts w:ascii="Calibri" w:hAnsi="Calibri" w:cs="Calibri"/>
        </w:rPr>
        <w:t>Kogi</w:t>
      </w:r>
      <w:proofErr w:type="spellEnd"/>
      <w:r w:rsidRPr="00F15CF8">
        <w:rPr>
          <w:rFonts w:ascii="Calibri" w:hAnsi="Calibri" w:cs="Calibri"/>
        </w:rPr>
        <w:t xml:space="preserve"> regions.</w:t>
      </w:r>
    </w:p>
    <w:p w14:paraId="47B256B0" w14:textId="77777777" w:rsidR="00EC04AA" w:rsidRPr="00F15CF8" w:rsidRDefault="00EC04AA" w:rsidP="0096193D">
      <w:pPr>
        <w:numPr>
          <w:ilvl w:val="1"/>
          <w:numId w:val="116"/>
        </w:numPr>
        <w:spacing w:before="100" w:beforeAutospacing="1" w:after="100" w:afterAutospacing="1"/>
        <w:rPr>
          <w:rFonts w:ascii="Calibri" w:hAnsi="Calibri" w:cs="Calibri"/>
        </w:rPr>
      </w:pPr>
      <w:r w:rsidRPr="00F15CF8">
        <w:rPr>
          <w:rFonts w:ascii="Calibri" w:hAnsi="Calibri" w:cs="Calibri"/>
        </w:rPr>
        <w:t>Coal remains a significant resource for energy generation and industrial use.</w:t>
      </w:r>
    </w:p>
    <w:p w14:paraId="1FB46C04" w14:textId="77777777" w:rsidR="00EC04AA" w:rsidRPr="00F15CF8" w:rsidRDefault="00EC04AA" w:rsidP="0096193D">
      <w:pPr>
        <w:pStyle w:val="NormalWeb"/>
        <w:numPr>
          <w:ilvl w:val="0"/>
          <w:numId w:val="116"/>
        </w:numPr>
        <w:rPr>
          <w:rFonts w:ascii="Calibri" w:hAnsi="Calibri" w:cs="Calibri"/>
        </w:rPr>
      </w:pPr>
      <w:r w:rsidRPr="00F15CF8">
        <w:rPr>
          <w:rStyle w:val="Strong"/>
          <w:rFonts w:ascii="Calibri" w:eastAsiaTheme="majorEastAsia" w:hAnsi="Calibri" w:cs="Calibri"/>
        </w:rPr>
        <w:t>Bitumen Exploration</w:t>
      </w:r>
      <w:r w:rsidRPr="00F15CF8">
        <w:rPr>
          <w:rFonts w:ascii="Calibri" w:hAnsi="Calibri" w:cs="Calibri"/>
        </w:rPr>
        <w:t>:</w:t>
      </w:r>
    </w:p>
    <w:p w14:paraId="67A09344" w14:textId="77777777" w:rsidR="00EC04AA" w:rsidRPr="00F15CF8" w:rsidRDefault="00EC04AA" w:rsidP="0096193D">
      <w:pPr>
        <w:numPr>
          <w:ilvl w:val="1"/>
          <w:numId w:val="116"/>
        </w:numPr>
        <w:spacing w:before="100" w:beforeAutospacing="1" w:after="100" w:afterAutospacing="1"/>
        <w:rPr>
          <w:rFonts w:ascii="Calibri" w:hAnsi="Calibri" w:cs="Calibri"/>
        </w:rPr>
      </w:pPr>
      <w:r w:rsidRPr="00F15CF8">
        <w:rPr>
          <w:rFonts w:ascii="Calibri" w:hAnsi="Calibri" w:cs="Calibri"/>
        </w:rPr>
        <w:t xml:space="preserve">Nigeria has the second-largest bitumen deposits in the world, concentrated in </w:t>
      </w:r>
      <w:r w:rsidRPr="00F15CF8">
        <w:rPr>
          <w:rStyle w:val="Strong"/>
          <w:rFonts w:ascii="Calibri" w:hAnsi="Calibri" w:cs="Calibri"/>
        </w:rPr>
        <w:t>Ondo, Ogun, Edo, and Lagos States</w:t>
      </w:r>
      <w:r w:rsidRPr="00F15CF8">
        <w:rPr>
          <w:rFonts w:ascii="Calibri" w:hAnsi="Calibri" w:cs="Calibri"/>
        </w:rPr>
        <w:t>.</w:t>
      </w:r>
    </w:p>
    <w:p w14:paraId="163E924A" w14:textId="77777777" w:rsidR="00EC04AA" w:rsidRPr="00F15CF8" w:rsidRDefault="00EC04AA" w:rsidP="0096193D">
      <w:pPr>
        <w:numPr>
          <w:ilvl w:val="1"/>
          <w:numId w:val="116"/>
        </w:numPr>
        <w:spacing w:before="100" w:beforeAutospacing="1" w:after="100" w:afterAutospacing="1"/>
        <w:rPr>
          <w:rFonts w:ascii="Calibri" w:hAnsi="Calibri" w:cs="Calibri"/>
        </w:rPr>
      </w:pPr>
      <w:r w:rsidRPr="00F15CF8">
        <w:rPr>
          <w:rFonts w:ascii="Calibri" w:hAnsi="Calibri" w:cs="Calibri"/>
        </w:rPr>
        <w:t>Exploration programs are ongoing to tap into these reserves for road construction and industrial use.</w:t>
      </w:r>
    </w:p>
    <w:p w14:paraId="797EDAA6" w14:textId="77777777" w:rsidR="00EC04AA" w:rsidRPr="00F15CF8" w:rsidRDefault="00EC04AA" w:rsidP="0096193D">
      <w:pPr>
        <w:pStyle w:val="NormalWeb"/>
        <w:numPr>
          <w:ilvl w:val="0"/>
          <w:numId w:val="116"/>
        </w:numPr>
        <w:rPr>
          <w:rFonts w:ascii="Calibri" w:hAnsi="Calibri" w:cs="Calibri"/>
        </w:rPr>
      </w:pPr>
      <w:r w:rsidRPr="00F15CF8">
        <w:rPr>
          <w:rStyle w:val="Strong"/>
          <w:rFonts w:ascii="Calibri" w:eastAsiaTheme="majorEastAsia" w:hAnsi="Calibri" w:cs="Calibri"/>
        </w:rPr>
        <w:t>Iron Ore</w:t>
      </w:r>
      <w:r w:rsidRPr="00F15CF8">
        <w:rPr>
          <w:rFonts w:ascii="Calibri" w:hAnsi="Calibri" w:cs="Calibri"/>
        </w:rPr>
        <w:t>:</w:t>
      </w:r>
    </w:p>
    <w:p w14:paraId="1297143C" w14:textId="77777777" w:rsidR="00EC04AA" w:rsidRPr="00F15CF8" w:rsidRDefault="00EC04AA" w:rsidP="0096193D">
      <w:pPr>
        <w:numPr>
          <w:ilvl w:val="1"/>
          <w:numId w:val="116"/>
        </w:numPr>
        <w:spacing w:before="100" w:beforeAutospacing="1" w:after="100" w:afterAutospacing="1"/>
        <w:rPr>
          <w:rFonts w:ascii="Calibri" w:hAnsi="Calibri" w:cs="Calibri"/>
        </w:rPr>
      </w:pPr>
      <w:r w:rsidRPr="00F15CF8">
        <w:rPr>
          <w:rFonts w:ascii="Calibri" w:hAnsi="Calibri" w:cs="Calibri"/>
        </w:rPr>
        <w:t xml:space="preserve">Nigeria’s iron ore deposits in </w:t>
      </w:r>
      <w:proofErr w:type="spellStart"/>
      <w:r w:rsidRPr="00F15CF8">
        <w:rPr>
          <w:rStyle w:val="Strong"/>
          <w:rFonts w:ascii="Calibri" w:hAnsi="Calibri" w:cs="Calibri"/>
        </w:rPr>
        <w:t>Kogi</w:t>
      </w:r>
      <w:proofErr w:type="spellEnd"/>
      <w:r w:rsidRPr="00F15CF8">
        <w:rPr>
          <w:rStyle w:val="Strong"/>
          <w:rFonts w:ascii="Calibri" w:hAnsi="Calibri" w:cs="Calibri"/>
        </w:rPr>
        <w:t>, Niger, and Enugu States</w:t>
      </w:r>
      <w:r w:rsidRPr="00F15CF8">
        <w:rPr>
          <w:rFonts w:ascii="Calibri" w:hAnsi="Calibri" w:cs="Calibri"/>
        </w:rPr>
        <w:t xml:space="preserve"> have attracted significant exploration activities.</w:t>
      </w:r>
    </w:p>
    <w:p w14:paraId="48EFF413" w14:textId="77777777" w:rsidR="00EC04AA" w:rsidRPr="00F15CF8" w:rsidRDefault="00EC04AA" w:rsidP="0096193D">
      <w:pPr>
        <w:numPr>
          <w:ilvl w:val="1"/>
          <w:numId w:val="116"/>
        </w:numPr>
        <w:spacing w:before="100" w:beforeAutospacing="1" w:after="100" w:afterAutospacing="1"/>
        <w:rPr>
          <w:rFonts w:ascii="Calibri" w:hAnsi="Calibri" w:cs="Calibri"/>
        </w:rPr>
      </w:pPr>
      <w:r w:rsidRPr="00F15CF8">
        <w:rPr>
          <w:rFonts w:ascii="Calibri" w:hAnsi="Calibri" w:cs="Calibri"/>
        </w:rPr>
        <w:t xml:space="preserve">Companies such as </w:t>
      </w:r>
      <w:proofErr w:type="spellStart"/>
      <w:r w:rsidRPr="00F15CF8">
        <w:rPr>
          <w:rStyle w:val="Strong"/>
          <w:rFonts w:ascii="Calibri" w:hAnsi="Calibri" w:cs="Calibri"/>
        </w:rPr>
        <w:t>Kogi</w:t>
      </w:r>
      <w:proofErr w:type="spellEnd"/>
      <w:r w:rsidRPr="00F15CF8">
        <w:rPr>
          <w:rStyle w:val="Strong"/>
          <w:rFonts w:ascii="Calibri" w:hAnsi="Calibri" w:cs="Calibri"/>
        </w:rPr>
        <w:t xml:space="preserve"> Iron Limited</w:t>
      </w:r>
      <w:r w:rsidRPr="00F15CF8">
        <w:rPr>
          <w:rFonts w:ascii="Calibri" w:hAnsi="Calibri" w:cs="Calibri"/>
        </w:rPr>
        <w:t xml:space="preserve"> are conducting extensive studies to determine commercial viability.</w:t>
      </w:r>
    </w:p>
    <w:p w14:paraId="3873522C" w14:textId="77777777" w:rsidR="00EC04AA" w:rsidRPr="00F15CF8" w:rsidRDefault="00EC04AA" w:rsidP="0096193D">
      <w:pPr>
        <w:pStyle w:val="NormalWeb"/>
        <w:numPr>
          <w:ilvl w:val="0"/>
          <w:numId w:val="116"/>
        </w:numPr>
        <w:rPr>
          <w:rFonts w:ascii="Calibri" w:hAnsi="Calibri" w:cs="Calibri"/>
        </w:rPr>
      </w:pPr>
      <w:r w:rsidRPr="00F15CF8">
        <w:rPr>
          <w:rStyle w:val="Strong"/>
          <w:rFonts w:ascii="Calibri" w:eastAsiaTheme="majorEastAsia" w:hAnsi="Calibri" w:cs="Calibri"/>
        </w:rPr>
        <w:t>Tin and Columbite</w:t>
      </w:r>
      <w:r w:rsidRPr="00F15CF8">
        <w:rPr>
          <w:rFonts w:ascii="Calibri" w:hAnsi="Calibri" w:cs="Calibri"/>
        </w:rPr>
        <w:t>:</w:t>
      </w:r>
    </w:p>
    <w:p w14:paraId="3B243096" w14:textId="77777777" w:rsidR="00EC04AA" w:rsidRPr="00F15CF8" w:rsidRDefault="00EC04AA" w:rsidP="0096193D">
      <w:pPr>
        <w:numPr>
          <w:ilvl w:val="1"/>
          <w:numId w:val="116"/>
        </w:numPr>
        <w:spacing w:before="100" w:beforeAutospacing="1" w:after="100" w:afterAutospacing="1"/>
        <w:rPr>
          <w:rFonts w:ascii="Calibri" w:hAnsi="Calibri" w:cs="Calibri"/>
        </w:rPr>
      </w:pPr>
      <w:r w:rsidRPr="00F15CF8">
        <w:rPr>
          <w:rFonts w:ascii="Calibri" w:hAnsi="Calibri" w:cs="Calibri"/>
        </w:rPr>
        <w:t xml:space="preserve">Significant exploration for tin and columbite continues in the </w:t>
      </w:r>
      <w:r w:rsidRPr="00F15CF8">
        <w:rPr>
          <w:rStyle w:val="Strong"/>
          <w:rFonts w:ascii="Calibri" w:hAnsi="Calibri" w:cs="Calibri"/>
        </w:rPr>
        <w:t>Jos Plateau</w:t>
      </w:r>
      <w:r w:rsidRPr="00F15CF8">
        <w:rPr>
          <w:rFonts w:ascii="Calibri" w:hAnsi="Calibri" w:cs="Calibri"/>
        </w:rPr>
        <w:t xml:space="preserve"> region, which historically served as Nigeria’s mining hub.</w:t>
      </w:r>
    </w:p>
    <w:p w14:paraId="7668B2B8" w14:textId="77777777" w:rsidR="00EC04AA" w:rsidRPr="00F15CF8" w:rsidRDefault="00EC04AA" w:rsidP="00EC04AA">
      <w:pPr>
        <w:rPr>
          <w:rFonts w:ascii="Calibri" w:hAnsi="Calibri" w:cs="Calibri"/>
        </w:rPr>
      </w:pPr>
    </w:p>
    <w:p w14:paraId="299D40F2" w14:textId="77777777" w:rsidR="00EC04AA" w:rsidRPr="00F15CF8" w:rsidRDefault="00EC04AA" w:rsidP="00EC04AA">
      <w:pPr>
        <w:rPr>
          <w:rFonts w:ascii="Calibri" w:hAnsi="Calibri" w:cs="Calibri"/>
        </w:rPr>
      </w:pPr>
      <w:r w:rsidRPr="00F15CF8">
        <w:rPr>
          <w:rStyle w:val="Strong"/>
          <w:rFonts w:ascii="Calibri" w:hAnsi="Calibri" w:cs="Calibri"/>
          <w:b w:val="0"/>
          <w:bCs w:val="0"/>
        </w:rPr>
        <w:t xml:space="preserve">3. </w:t>
      </w:r>
      <w:r w:rsidRPr="00F15CF8">
        <w:rPr>
          <w:rStyle w:val="Strong"/>
          <w:rFonts w:ascii="Calibri" w:hAnsi="Calibri" w:cs="Calibri"/>
          <w:bCs w:val="0"/>
        </w:rPr>
        <w:t>Private Sector-Led Exploration Projects</w:t>
      </w:r>
    </w:p>
    <w:p w14:paraId="10D14062" w14:textId="77777777" w:rsidR="00EC04AA" w:rsidRPr="00F15CF8" w:rsidRDefault="00EC04AA" w:rsidP="00EC04AA">
      <w:pPr>
        <w:pStyle w:val="NormalWeb"/>
        <w:rPr>
          <w:rFonts w:ascii="Calibri" w:hAnsi="Calibri" w:cs="Calibri"/>
        </w:rPr>
      </w:pPr>
      <w:r w:rsidRPr="00F15CF8">
        <w:rPr>
          <w:rFonts w:ascii="Calibri" w:hAnsi="Calibri" w:cs="Calibri"/>
        </w:rPr>
        <w:t>Private mining and exploration companies are crucial players in Nigeria's solid mineral exploration activities:</w:t>
      </w:r>
    </w:p>
    <w:p w14:paraId="469FB97B" w14:textId="77777777" w:rsidR="00EC04AA" w:rsidRPr="00F15CF8" w:rsidRDefault="00EC04AA" w:rsidP="0096193D">
      <w:pPr>
        <w:numPr>
          <w:ilvl w:val="0"/>
          <w:numId w:val="117"/>
        </w:numPr>
        <w:spacing w:before="100" w:beforeAutospacing="1" w:after="100" w:afterAutospacing="1"/>
        <w:rPr>
          <w:rFonts w:ascii="Calibri" w:hAnsi="Calibri" w:cs="Calibri"/>
        </w:rPr>
      </w:pPr>
      <w:r w:rsidRPr="00F15CF8">
        <w:rPr>
          <w:rStyle w:val="Strong"/>
          <w:rFonts w:ascii="Calibri" w:hAnsi="Calibri" w:cs="Calibri"/>
        </w:rPr>
        <w:t>Foreign and Domestic Investments</w:t>
      </w:r>
      <w:r w:rsidRPr="00F15CF8">
        <w:rPr>
          <w:rFonts w:ascii="Calibri" w:hAnsi="Calibri" w:cs="Calibri"/>
        </w:rPr>
        <w:t xml:space="preserve">: Companies like </w:t>
      </w:r>
      <w:proofErr w:type="spellStart"/>
      <w:r w:rsidRPr="005B61D1">
        <w:rPr>
          <w:rStyle w:val="Strong"/>
          <w:rFonts w:ascii="Calibri" w:hAnsi="Calibri" w:cs="Calibri"/>
          <w:b w:val="0"/>
        </w:rPr>
        <w:t>Segilola</w:t>
      </w:r>
      <w:proofErr w:type="spellEnd"/>
      <w:r w:rsidRPr="005B61D1">
        <w:rPr>
          <w:rStyle w:val="Strong"/>
          <w:rFonts w:ascii="Calibri" w:hAnsi="Calibri" w:cs="Calibri"/>
          <w:b w:val="0"/>
        </w:rPr>
        <w:t xml:space="preserve"> Resources</w:t>
      </w:r>
      <w:r w:rsidRPr="005B61D1">
        <w:rPr>
          <w:rFonts w:ascii="Calibri" w:hAnsi="Calibri" w:cs="Calibri"/>
          <w:b/>
        </w:rPr>
        <w:t xml:space="preserve">, </w:t>
      </w:r>
      <w:r w:rsidRPr="005B61D1">
        <w:rPr>
          <w:rStyle w:val="Strong"/>
          <w:rFonts w:ascii="Calibri" w:hAnsi="Calibri" w:cs="Calibri"/>
          <w:b w:val="0"/>
        </w:rPr>
        <w:t>Symbol Mining</w:t>
      </w:r>
      <w:r w:rsidRPr="005B61D1">
        <w:rPr>
          <w:rFonts w:ascii="Calibri" w:hAnsi="Calibri" w:cs="Calibri"/>
          <w:b/>
        </w:rPr>
        <w:t>,</w:t>
      </w:r>
      <w:r w:rsidRPr="00F15CF8">
        <w:rPr>
          <w:rFonts w:ascii="Calibri" w:hAnsi="Calibri" w:cs="Calibri"/>
        </w:rPr>
        <w:t xml:space="preserve"> and </w:t>
      </w:r>
      <w:r w:rsidRPr="00DC7C3A">
        <w:rPr>
          <w:rStyle w:val="Strong"/>
          <w:rFonts w:ascii="Calibri" w:hAnsi="Calibri" w:cs="Calibri"/>
          <w:b w:val="0"/>
        </w:rPr>
        <w:t>Thor Explorations</w:t>
      </w:r>
      <w:r w:rsidRPr="00F15CF8">
        <w:rPr>
          <w:rFonts w:ascii="Calibri" w:hAnsi="Calibri" w:cs="Calibri"/>
        </w:rPr>
        <w:t xml:space="preserve"> have invested in exploration and feasibility studies.</w:t>
      </w:r>
    </w:p>
    <w:p w14:paraId="789B8144" w14:textId="77777777" w:rsidR="00EC04AA" w:rsidRPr="00F15CF8" w:rsidRDefault="00EC04AA" w:rsidP="0096193D">
      <w:pPr>
        <w:numPr>
          <w:ilvl w:val="0"/>
          <w:numId w:val="117"/>
        </w:numPr>
        <w:spacing w:before="100" w:beforeAutospacing="1" w:after="100" w:afterAutospacing="1"/>
        <w:rPr>
          <w:rFonts w:ascii="Calibri" w:hAnsi="Calibri" w:cs="Calibri"/>
        </w:rPr>
      </w:pPr>
      <w:r w:rsidRPr="00F15CF8">
        <w:rPr>
          <w:rStyle w:val="Strong"/>
          <w:rFonts w:ascii="Calibri" w:hAnsi="Calibri" w:cs="Calibri"/>
        </w:rPr>
        <w:t>Joint Ventures and Partnerships</w:t>
      </w:r>
      <w:r w:rsidRPr="00F15CF8">
        <w:rPr>
          <w:rFonts w:ascii="Calibri" w:hAnsi="Calibri" w:cs="Calibri"/>
        </w:rPr>
        <w:t>: Public-Private Partnerships (PPPs) are fostering collaboration between government agencies and private firms.</w:t>
      </w:r>
    </w:p>
    <w:p w14:paraId="00BB08E4" w14:textId="77777777" w:rsidR="00EC04AA" w:rsidRPr="00F15CF8" w:rsidRDefault="00EC04AA" w:rsidP="0096193D">
      <w:pPr>
        <w:numPr>
          <w:ilvl w:val="0"/>
          <w:numId w:val="117"/>
        </w:numPr>
        <w:spacing w:before="100" w:beforeAutospacing="1" w:after="100" w:afterAutospacing="1"/>
        <w:rPr>
          <w:rFonts w:ascii="Calibri" w:hAnsi="Calibri" w:cs="Calibri"/>
        </w:rPr>
      </w:pPr>
      <w:r w:rsidRPr="00F15CF8">
        <w:rPr>
          <w:rStyle w:val="Strong"/>
          <w:rFonts w:ascii="Calibri" w:hAnsi="Calibri" w:cs="Calibri"/>
        </w:rPr>
        <w:t>Mineral Exportation and Exploration Licenses</w:t>
      </w:r>
      <w:r w:rsidRPr="00F15CF8">
        <w:rPr>
          <w:rFonts w:ascii="Calibri" w:hAnsi="Calibri" w:cs="Calibri"/>
        </w:rPr>
        <w:t>: The Mining Cadastre Office (</w:t>
      </w:r>
      <w:proofErr w:type="spellStart"/>
      <w:r w:rsidRPr="00F15CF8">
        <w:rPr>
          <w:rFonts w:ascii="Calibri" w:hAnsi="Calibri" w:cs="Calibri"/>
        </w:rPr>
        <w:t>MCO</w:t>
      </w:r>
      <w:proofErr w:type="spellEnd"/>
      <w:r w:rsidRPr="00F15CF8">
        <w:rPr>
          <w:rFonts w:ascii="Calibri" w:hAnsi="Calibri" w:cs="Calibri"/>
        </w:rPr>
        <w:t>) issues exploration licenses to encourage private sector-led mineral exploration.</w:t>
      </w:r>
    </w:p>
    <w:p w14:paraId="2250B79F" w14:textId="77777777" w:rsidR="00EC04AA" w:rsidRPr="00F15CF8" w:rsidRDefault="00EC04AA" w:rsidP="00EC04AA">
      <w:pPr>
        <w:rPr>
          <w:rFonts w:ascii="Calibri" w:hAnsi="Calibri" w:cs="Calibri"/>
        </w:rPr>
      </w:pPr>
    </w:p>
    <w:p w14:paraId="0DA1095C" w14:textId="77777777" w:rsidR="00EC04AA" w:rsidRPr="00F15CF8" w:rsidRDefault="00EC04AA" w:rsidP="00EC04AA">
      <w:pPr>
        <w:rPr>
          <w:rFonts w:ascii="Calibri" w:hAnsi="Calibri" w:cs="Calibri"/>
        </w:rPr>
      </w:pPr>
      <w:r w:rsidRPr="00F15CF8">
        <w:rPr>
          <w:rStyle w:val="Strong"/>
          <w:rFonts w:ascii="Calibri" w:hAnsi="Calibri" w:cs="Calibri"/>
          <w:b w:val="0"/>
          <w:bCs w:val="0"/>
        </w:rPr>
        <w:t xml:space="preserve">4. </w:t>
      </w:r>
      <w:r w:rsidRPr="00F15CF8">
        <w:rPr>
          <w:rStyle w:val="Strong"/>
          <w:rFonts w:ascii="Calibri" w:hAnsi="Calibri" w:cs="Calibri"/>
          <w:bCs w:val="0"/>
        </w:rPr>
        <w:t>Data Acquisition and Exploration Technologies</w:t>
      </w:r>
    </w:p>
    <w:p w14:paraId="75F0CF0B" w14:textId="77777777" w:rsidR="00EC04AA" w:rsidRPr="00F15CF8" w:rsidRDefault="00EC04AA" w:rsidP="00EC04AA">
      <w:pPr>
        <w:pStyle w:val="NormalWeb"/>
        <w:rPr>
          <w:rFonts w:ascii="Calibri" w:hAnsi="Calibri" w:cs="Calibri"/>
        </w:rPr>
      </w:pPr>
      <w:r w:rsidRPr="00F15CF8">
        <w:rPr>
          <w:rFonts w:ascii="Calibri" w:hAnsi="Calibri" w:cs="Calibri"/>
        </w:rPr>
        <w:t>Modern technologies are being deployed to facilitate efficient exploration activities:</w:t>
      </w:r>
    </w:p>
    <w:p w14:paraId="3243DF88" w14:textId="77777777" w:rsidR="00EC04AA" w:rsidRPr="00F15CF8" w:rsidRDefault="00EC04AA" w:rsidP="0096193D">
      <w:pPr>
        <w:numPr>
          <w:ilvl w:val="0"/>
          <w:numId w:val="118"/>
        </w:numPr>
        <w:spacing w:before="100" w:beforeAutospacing="1" w:after="100" w:afterAutospacing="1"/>
        <w:rPr>
          <w:rFonts w:ascii="Calibri" w:hAnsi="Calibri" w:cs="Calibri"/>
        </w:rPr>
      </w:pPr>
      <w:r w:rsidRPr="00F15CF8">
        <w:rPr>
          <w:rStyle w:val="Strong"/>
          <w:rFonts w:ascii="Calibri" w:hAnsi="Calibri" w:cs="Calibri"/>
        </w:rPr>
        <w:t>Geographical Information Systems (GIS)</w:t>
      </w:r>
      <w:r w:rsidRPr="00F15CF8">
        <w:rPr>
          <w:rFonts w:ascii="Calibri" w:hAnsi="Calibri" w:cs="Calibri"/>
        </w:rPr>
        <w:t xml:space="preserve">: Used to </w:t>
      </w:r>
      <w:proofErr w:type="spellStart"/>
      <w:r w:rsidRPr="00F15CF8">
        <w:rPr>
          <w:rFonts w:ascii="Calibri" w:hAnsi="Calibri" w:cs="Calibri"/>
        </w:rPr>
        <w:t>analyze</w:t>
      </w:r>
      <w:proofErr w:type="spellEnd"/>
      <w:r w:rsidRPr="00F15CF8">
        <w:rPr>
          <w:rFonts w:ascii="Calibri" w:hAnsi="Calibri" w:cs="Calibri"/>
        </w:rPr>
        <w:t xml:space="preserve"> and interpret geological data for mineral exploration.</w:t>
      </w:r>
    </w:p>
    <w:p w14:paraId="70E3304E" w14:textId="77777777" w:rsidR="00EC04AA" w:rsidRPr="00F15CF8" w:rsidRDefault="00EC04AA" w:rsidP="0096193D">
      <w:pPr>
        <w:numPr>
          <w:ilvl w:val="0"/>
          <w:numId w:val="118"/>
        </w:numPr>
        <w:spacing w:before="100" w:beforeAutospacing="1" w:after="100" w:afterAutospacing="1"/>
        <w:rPr>
          <w:rFonts w:ascii="Calibri" w:hAnsi="Calibri" w:cs="Calibri"/>
        </w:rPr>
      </w:pPr>
      <w:r w:rsidRPr="00F15CF8">
        <w:rPr>
          <w:rStyle w:val="Strong"/>
          <w:rFonts w:ascii="Calibri" w:hAnsi="Calibri" w:cs="Calibri"/>
        </w:rPr>
        <w:t>Satellite Imagery and Remote Sensing</w:t>
      </w:r>
      <w:r w:rsidRPr="00F15CF8">
        <w:rPr>
          <w:rFonts w:ascii="Calibri" w:hAnsi="Calibri" w:cs="Calibri"/>
        </w:rPr>
        <w:t>: Provides detailed information on terrain and mineral-rich zones.</w:t>
      </w:r>
    </w:p>
    <w:p w14:paraId="56C1209D" w14:textId="77777777" w:rsidR="00EC04AA" w:rsidRPr="00F15CF8" w:rsidRDefault="00EC04AA" w:rsidP="0096193D">
      <w:pPr>
        <w:numPr>
          <w:ilvl w:val="0"/>
          <w:numId w:val="118"/>
        </w:numPr>
        <w:spacing w:before="100" w:beforeAutospacing="1" w:after="100" w:afterAutospacing="1"/>
        <w:rPr>
          <w:rFonts w:ascii="Calibri" w:hAnsi="Calibri" w:cs="Calibri"/>
        </w:rPr>
      </w:pPr>
      <w:r w:rsidRPr="00F15CF8">
        <w:rPr>
          <w:rStyle w:val="Strong"/>
          <w:rFonts w:ascii="Calibri" w:hAnsi="Calibri" w:cs="Calibri"/>
        </w:rPr>
        <w:t>Drone Technology</w:t>
      </w:r>
      <w:r w:rsidRPr="00F15CF8">
        <w:rPr>
          <w:rFonts w:ascii="Calibri" w:hAnsi="Calibri" w:cs="Calibri"/>
        </w:rPr>
        <w:t>: Drones are increasingly used for mapping and surveying inaccessible terrains.</w:t>
      </w:r>
    </w:p>
    <w:p w14:paraId="4A0CFFAD" w14:textId="77777777" w:rsidR="00EC04AA" w:rsidRPr="00F15CF8" w:rsidRDefault="00EC04AA" w:rsidP="0096193D">
      <w:pPr>
        <w:numPr>
          <w:ilvl w:val="0"/>
          <w:numId w:val="118"/>
        </w:numPr>
        <w:spacing w:before="100" w:beforeAutospacing="1" w:after="100" w:afterAutospacing="1"/>
        <w:rPr>
          <w:rFonts w:ascii="Calibri" w:hAnsi="Calibri" w:cs="Calibri"/>
        </w:rPr>
      </w:pPr>
      <w:r w:rsidRPr="00F15CF8">
        <w:rPr>
          <w:rStyle w:val="Strong"/>
          <w:rFonts w:ascii="Calibri" w:hAnsi="Calibri" w:cs="Calibri"/>
        </w:rPr>
        <w:lastRenderedPageBreak/>
        <w:t>Core Drilling Programs</w:t>
      </w:r>
      <w:r w:rsidRPr="00F15CF8">
        <w:rPr>
          <w:rFonts w:ascii="Calibri" w:hAnsi="Calibri" w:cs="Calibri"/>
        </w:rPr>
        <w:t>: Conducted to assess the mineral content and economic viability of deposits.</w:t>
      </w:r>
    </w:p>
    <w:p w14:paraId="3668FE80" w14:textId="77777777" w:rsidR="00EC04AA" w:rsidRPr="00F15CF8" w:rsidRDefault="00EC04AA" w:rsidP="00EC04AA">
      <w:pPr>
        <w:pStyle w:val="Heading3"/>
        <w:rPr>
          <w:rFonts w:ascii="Calibri" w:hAnsi="Calibri" w:cs="Calibri"/>
          <w:sz w:val="24"/>
        </w:rPr>
      </w:pPr>
      <w:bookmarkStart w:id="120" w:name="_Toc185363485"/>
      <w:r w:rsidRPr="00F15CF8">
        <w:rPr>
          <w:rStyle w:val="Strong"/>
          <w:rFonts w:ascii="Calibri" w:hAnsi="Calibri" w:cs="Calibri"/>
          <w:bCs w:val="0"/>
          <w:sz w:val="24"/>
        </w:rPr>
        <w:t>Ongoing Exploration Programs</w:t>
      </w:r>
      <w:bookmarkEnd w:id="120"/>
    </w:p>
    <w:p w14:paraId="74F83CCE" w14:textId="77777777" w:rsidR="00EC04AA" w:rsidRPr="00F15CF8" w:rsidRDefault="00EC04AA" w:rsidP="0096193D">
      <w:pPr>
        <w:pStyle w:val="NormalWeb"/>
        <w:numPr>
          <w:ilvl w:val="0"/>
          <w:numId w:val="119"/>
        </w:numPr>
        <w:rPr>
          <w:rFonts w:ascii="Calibri" w:hAnsi="Calibri" w:cs="Calibri"/>
        </w:rPr>
      </w:pPr>
      <w:r w:rsidRPr="00F15CF8">
        <w:rPr>
          <w:rStyle w:val="Strong"/>
          <w:rFonts w:ascii="Calibri" w:eastAsiaTheme="majorEastAsia" w:hAnsi="Calibri" w:cs="Calibri"/>
        </w:rPr>
        <w:t>National Integrated Mineral Exploration Project (</w:t>
      </w:r>
      <w:proofErr w:type="spellStart"/>
      <w:r w:rsidRPr="00F15CF8">
        <w:rPr>
          <w:rStyle w:val="Strong"/>
          <w:rFonts w:ascii="Calibri" w:eastAsiaTheme="majorEastAsia" w:hAnsi="Calibri" w:cs="Calibri"/>
        </w:rPr>
        <w:t>NIMEP</w:t>
      </w:r>
      <w:proofErr w:type="spellEnd"/>
      <w:r w:rsidRPr="00F15CF8">
        <w:rPr>
          <w:rStyle w:val="Strong"/>
          <w:rFonts w:ascii="Calibri" w:eastAsiaTheme="majorEastAsia" w:hAnsi="Calibri" w:cs="Calibri"/>
        </w:rPr>
        <w:t>):</w:t>
      </w:r>
    </w:p>
    <w:p w14:paraId="72418F89" w14:textId="77777777" w:rsidR="00EC04AA" w:rsidRPr="00F15CF8" w:rsidRDefault="00EC04AA" w:rsidP="0096193D">
      <w:pPr>
        <w:numPr>
          <w:ilvl w:val="1"/>
          <w:numId w:val="119"/>
        </w:numPr>
        <w:spacing w:before="100" w:beforeAutospacing="1" w:after="100" w:afterAutospacing="1"/>
        <w:rPr>
          <w:rFonts w:ascii="Calibri" w:hAnsi="Calibri" w:cs="Calibri"/>
        </w:rPr>
      </w:pPr>
      <w:r w:rsidRPr="00F15CF8">
        <w:rPr>
          <w:rFonts w:ascii="Calibri" w:hAnsi="Calibri" w:cs="Calibri"/>
        </w:rPr>
        <w:t xml:space="preserve">A government initiative launched by the </w:t>
      </w:r>
      <w:r w:rsidRPr="00DC7C3A">
        <w:rPr>
          <w:rStyle w:val="Strong"/>
          <w:rFonts w:ascii="Calibri" w:hAnsi="Calibri" w:cs="Calibri"/>
          <w:b w:val="0"/>
        </w:rPr>
        <w:t>Ministry of Mines and Steel</w:t>
      </w:r>
      <w:r w:rsidRPr="00F15CF8">
        <w:rPr>
          <w:rStyle w:val="Strong"/>
          <w:rFonts w:ascii="Calibri" w:hAnsi="Calibri" w:cs="Calibri"/>
        </w:rPr>
        <w:t xml:space="preserve"> </w:t>
      </w:r>
      <w:r w:rsidRPr="00DC7C3A">
        <w:rPr>
          <w:rStyle w:val="Strong"/>
          <w:rFonts w:ascii="Calibri" w:hAnsi="Calibri" w:cs="Calibri"/>
          <w:b w:val="0"/>
        </w:rPr>
        <w:t>Development</w:t>
      </w:r>
      <w:r w:rsidRPr="00DC7C3A">
        <w:rPr>
          <w:rFonts w:ascii="Calibri" w:hAnsi="Calibri" w:cs="Calibri"/>
          <w:b/>
        </w:rPr>
        <w:t xml:space="preserve"> </w:t>
      </w:r>
      <w:r w:rsidRPr="00F15CF8">
        <w:rPr>
          <w:rFonts w:ascii="Calibri" w:hAnsi="Calibri" w:cs="Calibri"/>
        </w:rPr>
        <w:t>to gather high-quality exploration data.</w:t>
      </w:r>
    </w:p>
    <w:p w14:paraId="582C7FC4" w14:textId="77777777" w:rsidR="00EC04AA" w:rsidRPr="00F15CF8" w:rsidRDefault="00EC04AA" w:rsidP="0096193D">
      <w:pPr>
        <w:numPr>
          <w:ilvl w:val="1"/>
          <w:numId w:val="119"/>
        </w:numPr>
        <w:spacing w:before="100" w:beforeAutospacing="1" w:after="100" w:afterAutospacing="1"/>
        <w:rPr>
          <w:rFonts w:ascii="Calibri" w:hAnsi="Calibri" w:cs="Calibri"/>
        </w:rPr>
      </w:pPr>
      <w:r w:rsidRPr="00F15CF8">
        <w:rPr>
          <w:rFonts w:ascii="Calibri" w:hAnsi="Calibri" w:cs="Calibri"/>
        </w:rPr>
        <w:t>Focus areas include gold, lithium, iron ore, and rare earth elements across several states.</w:t>
      </w:r>
    </w:p>
    <w:p w14:paraId="3E2E6BED" w14:textId="77777777" w:rsidR="00EC04AA" w:rsidRPr="00F15CF8" w:rsidRDefault="00EC04AA" w:rsidP="0096193D">
      <w:pPr>
        <w:pStyle w:val="NormalWeb"/>
        <w:numPr>
          <w:ilvl w:val="0"/>
          <w:numId w:val="119"/>
        </w:numPr>
        <w:rPr>
          <w:rFonts w:ascii="Calibri" w:hAnsi="Calibri" w:cs="Calibri"/>
        </w:rPr>
      </w:pPr>
      <w:r w:rsidRPr="00F15CF8">
        <w:rPr>
          <w:rStyle w:val="Strong"/>
          <w:rFonts w:ascii="Calibri" w:eastAsiaTheme="majorEastAsia" w:hAnsi="Calibri" w:cs="Calibri"/>
        </w:rPr>
        <w:t>State Government Initiatives:</w:t>
      </w:r>
    </w:p>
    <w:p w14:paraId="15EF4841" w14:textId="77777777" w:rsidR="00EC04AA" w:rsidRPr="00F15CF8" w:rsidRDefault="00EC04AA" w:rsidP="0096193D">
      <w:pPr>
        <w:numPr>
          <w:ilvl w:val="1"/>
          <w:numId w:val="119"/>
        </w:numPr>
        <w:spacing w:before="100" w:beforeAutospacing="1" w:after="100" w:afterAutospacing="1"/>
        <w:rPr>
          <w:rFonts w:ascii="Calibri" w:hAnsi="Calibri" w:cs="Calibri"/>
        </w:rPr>
      </w:pPr>
      <w:r w:rsidRPr="00F15CF8">
        <w:rPr>
          <w:rFonts w:ascii="Calibri" w:hAnsi="Calibri" w:cs="Calibri"/>
        </w:rPr>
        <w:t>State governments in resource-rich regions are partnering with private investors to conduct localized exploration and resource assessments.</w:t>
      </w:r>
    </w:p>
    <w:p w14:paraId="17B3A155" w14:textId="77777777" w:rsidR="00EC04AA" w:rsidRPr="00F15CF8" w:rsidRDefault="00EC04AA" w:rsidP="0096193D">
      <w:pPr>
        <w:pStyle w:val="NormalWeb"/>
        <w:numPr>
          <w:ilvl w:val="0"/>
          <w:numId w:val="119"/>
        </w:numPr>
        <w:rPr>
          <w:rFonts w:ascii="Calibri" w:hAnsi="Calibri" w:cs="Calibri"/>
        </w:rPr>
      </w:pPr>
      <w:r w:rsidRPr="00F15CF8">
        <w:rPr>
          <w:rStyle w:val="Strong"/>
          <w:rFonts w:ascii="Calibri" w:eastAsiaTheme="majorEastAsia" w:hAnsi="Calibri" w:cs="Calibri"/>
        </w:rPr>
        <w:t>Collaborative Projects with International Agencies:</w:t>
      </w:r>
    </w:p>
    <w:p w14:paraId="61410ACD" w14:textId="77777777" w:rsidR="00EC04AA" w:rsidRPr="00F15CF8" w:rsidRDefault="00EC04AA" w:rsidP="0096193D">
      <w:pPr>
        <w:numPr>
          <w:ilvl w:val="1"/>
          <w:numId w:val="119"/>
        </w:numPr>
        <w:spacing w:before="100" w:beforeAutospacing="1" w:after="100" w:afterAutospacing="1"/>
        <w:rPr>
          <w:rFonts w:ascii="Calibri" w:hAnsi="Calibri" w:cs="Calibri"/>
        </w:rPr>
      </w:pPr>
      <w:r w:rsidRPr="00F15CF8">
        <w:rPr>
          <w:rFonts w:ascii="Calibri" w:hAnsi="Calibri" w:cs="Calibri"/>
        </w:rPr>
        <w:t xml:space="preserve">Partnerships with organizations like the </w:t>
      </w:r>
      <w:r w:rsidRPr="00DC7C3A">
        <w:rPr>
          <w:rStyle w:val="Strong"/>
          <w:rFonts w:ascii="Calibri" w:hAnsi="Calibri" w:cs="Calibri"/>
          <w:b w:val="0"/>
        </w:rPr>
        <w:t>World Bank</w:t>
      </w:r>
      <w:r w:rsidRPr="00F15CF8">
        <w:rPr>
          <w:rFonts w:ascii="Calibri" w:hAnsi="Calibri" w:cs="Calibri"/>
        </w:rPr>
        <w:t xml:space="preserve"> and </w:t>
      </w:r>
      <w:r w:rsidRPr="00DC7C3A">
        <w:rPr>
          <w:rStyle w:val="Strong"/>
          <w:rFonts w:ascii="Calibri" w:hAnsi="Calibri" w:cs="Calibri"/>
          <w:b w:val="0"/>
        </w:rPr>
        <w:t>African Development Bank (AfDB)</w:t>
      </w:r>
      <w:r w:rsidRPr="00DC7C3A">
        <w:rPr>
          <w:rFonts w:ascii="Calibri" w:hAnsi="Calibri" w:cs="Calibri"/>
          <w:b/>
        </w:rPr>
        <w:t xml:space="preserve"> </w:t>
      </w:r>
      <w:r w:rsidRPr="00F15CF8">
        <w:rPr>
          <w:rFonts w:ascii="Calibri" w:hAnsi="Calibri" w:cs="Calibri"/>
        </w:rPr>
        <w:t>support mineral exploration and infrastructure development.</w:t>
      </w:r>
    </w:p>
    <w:p w14:paraId="17483AE8" w14:textId="77777777" w:rsidR="00EC04AA" w:rsidRPr="00F15CF8" w:rsidRDefault="00EC04AA" w:rsidP="00EC04AA">
      <w:pPr>
        <w:rPr>
          <w:rFonts w:ascii="Calibri" w:hAnsi="Calibri" w:cs="Calibri"/>
        </w:rPr>
      </w:pPr>
    </w:p>
    <w:p w14:paraId="4908A75A" w14:textId="77777777" w:rsidR="00EC04AA" w:rsidRPr="00DC7C3A" w:rsidRDefault="00EC04AA" w:rsidP="00EC04AA">
      <w:pPr>
        <w:pStyle w:val="Heading3"/>
        <w:rPr>
          <w:rFonts w:ascii="Calibri" w:hAnsi="Calibri" w:cs="Calibri"/>
          <w:b w:val="0"/>
          <w:sz w:val="24"/>
        </w:rPr>
      </w:pPr>
      <w:bookmarkStart w:id="121" w:name="_Toc185363486"/>
      <w:r w:rsidRPr="00DC7C3A">
        <w:rPr>
          <w:rStyle w:val="Strong"/>
          <w:rFonts w:ascii="Calibri" w:hAnsi="Calibri" w:cs="Calibri"/>
          <w:b/>
          <w:bCs w:val="0"/>
          <w:sz w:val="24"/>
        </w:rPr>
        <w:t>Significant Exploration Outcomes</w:t>
      </w:r>
      <w:bookmarkEnd w:id="121"/>
    </w:p>
    <w:p w14:paraId="6C091610" w14:textId="77777777" w:rsidR="00EC04AA" w:rsidRPr="00F15CF8" w:rsidRDefault="00EC04AA" w:rsidP="00EC04AA">
      <w:pPr>
        <w:pStyle w:val="NormalWeb"/>
        <w:rPr>
          <w:rFonts w:ascii="Calibri" w:hAnsi="Calibri" w:cs="Calibri"/>
        </w:rPr>
      </w:pPr>
      <w:r w:rsidRPr="00F15CF8">
        <w:rPr>
          <w:rFonts w:ascii="Calibri" w:hAnsi="Calibri" w:cs="Calibri"/>
        </w:rPr>
        <w:t>Exploration activities have led to the following achievements:</w:t>
      </w:r>
    </w:p>
    <w:p w14:paraId="33A05302" w14:textId="77777777" w:rsidR="00EC04AA" w:rsidRPr="00F15CF8" w:rsidRDefault="00EC04AA" w:rsidP="0096193D">
      <w:pPr>
        <w:numPr>
          <w:ilvl w:val="0"/>
          <w:numId w:val="120"/>
        </w:numPr>
        <w:spacing w:before="100" w:beforeAutospacing="1" w:after="100" w:afterAutospacing="1"/>
        <w:rPr>
          <w:rFonts w:ascii="Calibri" w:hAnsi="Calibri" w:cs="Calibri"/>
        </w:rPr>
      </w:pPr>
      <w:r w:rsidRPr="00F15CF8">
        <w:rPr>
          <w:rStyle w:val="Strong"/>
          <w:rFonts w:ascii="Calibri" w:hAnsi="Calibri" w:cs="Calibri"/>
        </w:rPr>
        <w:t>Discovery of New Mineral Deposits</w:t>
      </w:r>
      <w:r w:rsidRPr="00F15CF8">
        <w:rPr>
          <w:rFonts w:ascii="Calibri" w:hAnsi="Calibri" w:cs="Calibri"/>
        </w:rPr>
        <w:t>: High-grade gold, lithium, and iron ore deposits have been confirmed in several states.</w:t>
      </w:r>
    </w:p>
    <w:p w14:paraId="289D3C7C" w14:textId="77777777" w:rsidR="00EC04AA" w:rsidRPr="00F15CF8" w:rsidRDefault="00EC04AA" w:rsidP="0096193D">
      <w:pPr>
        <w:numPr>
          <w:ilvl w:val="0"/>
          <w:numId w:val="120"/>
        </w:numPr>
        <w:spacing w:before="100" w:beforeAutospacing="1" w:after="100" w:afterAutospacing="1"/>
        <w:rPr>
          <w:rFonts w:ascii="Calibri" w:hAnsi="Calibri" w:cs="Calibri"/>
        </w:rPr>
      </w:pPr>
      <w:r w:rsidRPr="00F15CF8">
        <w:rPr>
          <w:rStyle w:val="Strong"/>
          <w:rFonts w:ascii="Calibri" w:hAnsi="Calibri" w:cs="Calibri"/>
        </w:rPr>
        <w:t>Increased Foreign Direct Investment (</w:t>
      </w:r>
      <w:proofErr w:type="spellStart"/>
      <w:r w:rsidRPr="00F15CF8">
        <w:rPr>
          <w:rStyle w:val="Strong"/>
          <w:rFonts w:ascii="Calibri" w:hAnsi="Calibri" w:cs="Calibri"/>
        </w:rPr>
        <w:t>FDI</w:t>
      </w:r>
      <w:proofErr w:type="spellEnd"/>
      <w:r w:rsidRPr="00F15CF8">
        <w:rPr>
          <w:rStyle w:val="Strong"/>
          <w:rFonts w:ascii="Calibri" w:hAnsi="Calibri" w:cs="Calibri"/>
        </w:rPr>
        <w:t>)</w:t>
      </w:r>
      <w:r w:rsidRPr="00F15CF8">
        <w:rPr>
          <w:rFonts w:ascii="Calibri" w:hAnsi="Calibri" w:cs="Calibri"/>
        </w:rPr>
        <w:t>: Exploration data has attracted international companies seeking to develop Nigeria’s mineral resources.</w:t>
      </w:r>
    </w:p>
    <w:p w14:paraId="332622D6" w14:textId="77777777" w:rsidR="00EC04AA" w:rsidRPr="00F15CF8" w:rsidRDefault="00EC04AA" w:rsidP="0096193D">
      <w:pPr>
        <w:numPr>
          <w:ilvl w:val="0"/>
          <w:numId w:val="120"/>
        </w:numPr>
        <w:spacing w:before="100" w:beforeAutospacing="1" w:after="100" w:afterAutospacing="1"/>
        <w:rPr>
          <w:rFonts w:ascii="Calibri" w:hAnsi="Calibri" w:cs="Calibri"/>
        </w:rPr>
      </w:pPr>
      <w:r w:rsidRPr="00F15CF8">
        <w:rPr>
          <w:rStyle w:val="Strong"/>
          <w:rFonts w:ascii="Calibri" w:hAnsi="Calibri" w:cs="Calibri"/>
        </w:rPr>
        <w:t>Formalization of Artisanal Mining</w:t>
      </w:r>
      <w:r w:rsidRPr="00F15CF8">
        <w:rPr>
          <w:rFonts w:ascii="Calibri" w:hAnsi="Calibri" w:cs="Calibri"/>
        </w:rPr>
        <w:t>: Data from exploration projects have enabled the government to integrate artisanal miners into the formal sector.</w:t>
      </w:r>
    </w:p>
    <w:p w14:paraId="591331A6" w14:textId="1E6E56F6" w:rsidR="00EC04AA" w:rsidRPr="00F15CF8" w:rsidRDefault="00EC04AA" w:rsidP="0096193D">
      <w:pPr>
        <w:numPr>
          <w:ilvl w:val="0"/>
          <w:numId w:val="120"/>
        </w:numPr>
        <w:spacing w:before="100" w:beforeAutospacing="1" w:after="100" w:afterAutospacing="1"/>
        <w:rPr>
          <w:rFonts w:ascii="Calibri" w:hAnsi="Calibri" w:cs="Calibri"/>
        </w:rPr>
      </w:pPr>
      <w:r w:rsidRPr="00F15CF8">
        <w:rPr>
          <w:rStyle w:val="Strong"/>
          <w:rFonts w:ascii="Calibri" w:hAnsi="Calibri" w:cs="Calibri"/>
        </w:rPr>
        <w:t>Improved Geological Data Bank</w:t>
      </w:r>
      <w:r w:rsidRPr="00F15CF8">
        <w:rPr>
          <w:rFonts w:ascii="Calibri" w:hAnsi="Calibri" w:cs="Calibri"/>
        </w:rPr>
        <w:t xml:space="preserve">: </w:t>
      </w:r>
      <w:proofErr w:type="spellStart"/>
      <w:r w:rsidRPr="00F15CF8">
        <w:rPr>
          <w:rFonts w:ascii="Calibri" w:hAnsi="Calibri" w:cs="Calibri"/>
        </w:rPr>
        <w:t>NGSA</w:t>
      </w:r>
      <w:proofErr w:type="spellEnd"/>
      <w:r w:rsidRPr="00F15CF8">
        <w:rPr>
          <w:rFonts w:ascii="Calibri" w:hAnsi="Calibri" w:cs="Calibri"/>
        </w:rPr>
        <w:t xml:space="preserve"> has developed a comprehensive geological database accessible to investors and stakeholders.</w:t>
      </w:r>
    </w:p>
    <w:p w14:paraId="78744973" w14:textId="558D0535" w:rsidR="003E12C4" w:rsidRPr="00F15CF8" w:rsidRDefault="003E12C4" w:rsidP="003E12C4">
      <w:pPr>
        <w:pStyle w:val="Heading2"/>
        <w:rPr>
          <w:rFonts w:ascii="Calibri" w:hAnsi="Calibri" w:cs="Calibri"/>
          <w:szCs w:val="24"/>
        </w:rPr>
      </w:pPr>
      <w:bookmarkStart w:id="122" w:name="_Toc185363487"/>
      <w:r w:rsidRPr="00F15CF8">
        <w:rPr>
          <w:rFonts w:ascii="Calibri" w:hAnsi="Calibri" w:cs="Calibri"/>
          <w:szCs w:val="24"/>
        </w:rPr>
        <w:t>Proven Reserves</w:t>
      </w:r>
      <w:bookmarkEnd w:id="122"/>
      <w:r w:rsidRPr="00F15CF8">
        <w:rPr>
          <w:rFonts w:ascii="Calibri" w:hAnsi="Calibri" w:cs="Calibri"/>
          <w:szCs w:val="24"/>
        </w:rPr>
        <w:t xml:space="preserve"> </w:t>
      </w:r>
    </w:p>
    <w:p w14:paraId="1E0DA9BB" w14:textId="205E7CD5" w:rsidR="003E12C4" w:rsidRPr="00F15CF8" w:rsidRDefault="003E12C4" w:rsidP="003E12C4">
      <w:pPr>
        <w:rPr>
          <w:rFonts w:ascii="Calibri" w:hAnsi="Calibri" w:cs="Calibri"/>
        </w:rPr>
      </w:pPr>
      <w:r w:rsidRPr="00F15CF8">
        <w:rPr>
          <w:rFonts w:ascii="Calibri" w:hAnsi="Calibri" w:cs="Calibri"/>
        </w:rPr>
        <w:t>Nigeria is endowed with vast deposits of solid minerals, many of which are classified as strategic due to their economic importance and potential for national development. Proven reserves represent verified and measurable quantities of these minerals, ready for exploration and exploitation. Below is an overview of the proven reserves of key strategic solid minerals in Nigeria.</w:t>
      </w:r>
    </w:p>
    <w:p w14:paraId="63E7C886" w14:textId="77777777" w:rsidR="003E12C4" w:rsidRPr="00F15CF8" w:rsidRDefault="003E12C4" w:rsidP="003E12C4">
      <w:pPr>
        <w:rPr>
          <w:rFonts w:ascii="Calibri" w:hAnsi="Calibri" w:cs="Calibri"/>
        </w:rPr>
      </w:pPr>
    </w:p>
    <w:p w14:paraId="2FD7D62A" w14:textId="77777777" w:rsidR="003E12C4" w:rsidRPr="00F15CF8" w:rsidRDefault="003E12C4" w:rsidP="003E12C4">
      <w:pPr>
        <w:rPr>
          <w:rFonts w:ascii="Calibri" w:hAnsi="Calibri" w:cs="Calibri"/>
        </w:rPr>
      </w:pPr>
      <w:r w:rsidRPr="00F15CF8">
        <w:rPr>
          <w:rStyle w:val="Strong"/>
          <w:rFonts w:ascii="Calibri" w:hAnsi="Calibri" w:cs="Calibri"/>
          <w:bCs w:val="0"/>
        </w:rPr>
        <w:t>1. Gold</w:t>
      </w:r>
    </w:p>
    <w:p w14:paraId="063FC67A" w14:textId="77777777" w:rsidR="003E12C4" w:rsidRPr="00F15CF8" w:rsidRDefault="003E12C4" w:rsidP="0096193D">
      <w:pPr>
        <w:numPr>
          <w:ilvl w:val="0"/>
          <w:numId w:val="121"/>
        </w:numPr>
        <w:spacing w:before="100" w:beforeAutospacing="1" w:after="100" w:afterAutospacing="1"/>
        <w:rPr>
          <w:rFonts w:ascii="Calibri" w:hAnsi="Calibri" w:cs="Calibri"/>
        </w:rPr>
      </w:pPr>
      <w:r w:rsidRPr="00F15CF8">
        <w:rPr>
          <w:rStyle w:val="Strong"/>
          <w:rFonts w:ascii="Calibri" w:hAnsi="Calibri" w:cs="Calibri"/>
        </w:rPr>
        <w:t>Proven Reserves</w:t>
      </w:r>
      <w:r w:rsidRPr="00F15CF8">
        <w:rPr>
          <w:rFonts w:ascii="Calibri" w:hAnsi="Calibri" w:cs="Calibri"/>
        </w:rPr>
        <w:t xml:space="preserve">: Over </w:t>
      </w:r>
      <w:r w:rsidRPr="00DC7C3A">
        <w:rPr>
          <w:rStyle w:val="Strong"/>
          <w:rFonts w:ascii="Calibri" w:hAnsi="Calibri" w:cs="Calibri"/>
          <w:b w:val="0"/>
        </w:rPr>
        <w:t>200,000 ounces</w:t>
      </w:r>
      <w:r w:rsidRPr="00F15CF8">
        <w:rPr>
          <w:rFonts w:ascii="Calibri" w:hAnsi="Calibri" w:cs="Calibri"/>
        </w:rPr>
        <w:t xml:space="preserve"> of gold reserves have been confirmed, with additional exploration suggesting significant undiscovered deposits.</w:t>
      </w:r>
    </w:p>
    <w:p w14:paraId="57ADF928" w14:textId="77777777" w:rsidR="003E12C4" w:rsidRPr="00F15CF8" w:rsidRDefault="003E12C4" w:rsidP="0096193D">
      <w:pPr>
        <w:numPr>
          <w:ilvl w:val="0"/>
          <w:numId w:val="121"/>
        </w:numPr>
        <w:spacing w:before="100" w:beforeAutospacing="1" w:after="100" w:afterAutospacing="1"/>
        <w:rPr>
          <w:rFonts w:ascii="Calibri" w:hAnsi="Calibri" w:cs="Calibri"/>
        </w:rPr>
      </w:pPr>
      <w:r w:rsidRPr="00F15CF8">
        <w:rPr>
          <w:rStyle w:val="Strong"/>
          <w:rFonts w:ascii="Calibri" w:hAnsi="Calibri" w:cs="Calibri"/>
        </w:rPr>
        <w:t>Locations</w:t>
      </w:r>
      <w:r w:rsidRPr="00F15CF8">
        <w:rPr>
          <w:rFonts w:ascii="Calibri" w:hAnsi="Calibri" w:cs="Calibri"/>
        </w:rPr>
        <w:t xml:space="preserve">: Found in </w:t>
      </w:r>
      <w:r w:rsidRPr="00DC7C3A">
        <w:rPr>
          <w:rStyle w:val="Strong"/>
          <w:rFonts w:ascii="Calibri" w:hAnsi="Calibri" w:cs="Calibri"/>
          <w:b w:val="0"/>
        </w:rPr>
        <w:t xml:space="preserve">Osun, Zamfara, Kebbi, Niger, Kaduna, </w:t>
      </w:r>
      <w:proofErr w:type="spellStart"/>
      <w:r w:rsidRPr="00DC7C3A">
        <w:rPr>
          <w:rStyle w:val="Strong"/>
          <w:rFonts w:ascii="Calibri" w:hAnsi="Calibri" w:cs="Calibri"/>
          <w:b w:val="0"/>
        </w:rPr>
        <w:t>Kogi</w:t>
      </w:r>
      <w:proofErr w:type="spellEnd"/>
      <w:r w:rsidRPr="00DC7C3A">
        <w:rPr>
          <w:rStyle w:val="Strong"/>
          <w:rFonts w:ascii="Calibri" w:hAnsi="Calibri" w:cs="Calibri"/>
          <w:b w:val="0"/>
        </w:rPr>
        <w:t>, and Bauchi States</w:t>
      </w:r>
      <w:r w:rsidRPr="00F15CF8">
        <w:rPr>
          <w:rFonts w:ascii="Calibri" w:hAnsi="Calibri" w:cs="Calibri"/>
        </w:rPr>
        <w:t>.</w:t>
      </w:r>
    </w:p>
    <w:p w14:paraId="483C4E45" w14:textId="365774C7" w:rsidR="003E12C4" w:rsidRPr="00F15CF8" w:rsidRDefault="003E12C4" w:rsidP="0096193D">
      <w:pPr>
        <w:numPr>
          <w:ilvl w:val="0"/>
          <w:numId w:val="121"/>
        </w:numPr>
        <w:spacing w:before="100" w:beforeAutospacing="1" w:after="100" w:afterAutospacing="1"/>
        <w:rPr>
          <w:rFonts w:ascii="Calibri" w:hAnsi="Calibri" w:cs="Calibri"/>
        </w:rPr>
      </w:pPr>
      <w:r w:rsidRPr="00F15CF8">
        <w:rPr>
          <w:rStyle w:val="Strong"/>
          <w:rFonts w:ascii="Calibri" w:hAnsi="Calibri" w:cs="Calibri"/>
        </w:rPr>
        <w:lastRenderedPageBreak/>
        <w:t>Economic Importance</w:t>
      </w:r>
      <w:r w:rsidRPr="00F15CF8">
        <w:rPr>
          <w:rFonts w:ascii="Calibri" w:hAnsi="Calibri" w:cs="Calibri"/>
        </w:rPr>
        <w:t>: Gold mining contributes to foreign exchange earnings and attracts investment, particularly in areas such as Ilesha (Osun State) where commercial gold mining operations are active.</w:t>
      </w:r>
    </w:p>
    <w:p w14:paraId="14B38DAF" w14:textId="77777777" w:rsidR="003E12C4" w:rsidRPr="00F15CF8" w:rsidRDefault="003E12C4" w:rsidP="003E12C4">
      <w:pPr>
        <w:rPr>
          <w:rFonts w:ascii="Calibri" w:hAnsi="Calibri" w:cs="Calibri"/>
          <w:b/>
        </w:rPr>
      </w:pPr>
      <w:r w:rsidRPr="00F15CF8">
        <w:rPr>
          <w:rStyle w:val="Strong"/>
          <w:rFonts w:ascii="Calibri" w:hAnsi="Calibri" w:cs="Calibri"/>
          <w:b w:val="0"/>
          <w:bCs w:val="0"/>
        </w:rPr>
        <w:t xml:space="preserve">2. </w:t>
      </w:r>
      <w:r w:rsidRPr="00F15CF8">
        <w:rPr>
          <w:rFonts w:ascii="Calibri" w:hAnsi="Calibri" w:cs="Calibri"/>
          <w:b/>
        </w:rPr>
        <w:t>Limestone</w:t>
      </w:r>
    </w:p>
    <w:p w14:paraId="474F3230" w14:textId="77777777" w:rsidR="003E12C4" w:rsidRPr="00F15CF8" w:rsidRDefault="003E12C4" w:rsidP="0096193D">
      <w:pPr>
        <w:numPr>
          <w:ilvl w:val="0"/>
          <w:numId w:val="122"/>
        </w:numPr>
        <w:spacing w:before="100" w:beforeAutospacing="1" w:after="100" w:afterAutospacing="1"/>
        <w:rPr>
          <w:rFonts w:ascii="Calibri" w:hAnsi="Calibri" w:cs="Calibri"/>
        </w:rPr>
      </w:pPr>
      <w:r w:rsidRPr="00F15CF8">
        <w:rPr>
          <w:rStyle w:val="Strong"/>
          <w:rFonts w:ascii="Calibri" w:hAnsi="Calibri" w:cs="Calibri"/>
        </w:rPr>
        <w:t>Proven Reserves</w:t>
      </w:r>
      <w:r w:rsidRPr="00F15CF8">
        <w:rPr>
          <w:rFonts w:ascii="Calibri" w:hAnsi="Calibri" w:cs="Calibri"/>
        </w:rPr>
        <w:t xml:space="preserve">: Nigeria has an estimated </w:t>
      </w:r>
      <w:r w:rsidRPr="00DC7C3A">
        <w:rPr>
          <w:rStyle w:val="Strong"/>
          <w:rFonts w:ascii="Calibri" w:hAnsi="Calibri" w:cs="Calibri"/>
          <w:b w:val="0"/>
        </w:rPr>
        <w:t>2.3 billion metric tonnes</w:t>
      </w:r>
      <w:r w:rsidRPr="00F15CF8">
        <w:rPr>
          <w:rFonts w:ascii="Calibri" w:hAnsi="Calibri" w:cs="Calibri"/>
        </w:rPr>
        <w:t xml:space="preserve"> of limestone.</w:t>
      </w:r>
    </w:p>
    <w:p w14:paraId="44453D72" w14:textId="77777777" w:rsidR="003E12C4" w:rsidRPr="00F15CF8" w:rsidRDefault="003E12C4" w:rsidP="0096193D">
      <w:pPr>
        <w:numPr>
          <w:ilvl w:val="0"/>
          <w:numId w:val="122"/>
        </w:numPr>
        <w:spacing w:before="100" w:beforeAutospacing="1" w:after="100" w:afterAutospacing="1"/>
        <w:rPr>
          <w:rFonts w:ascii="Calibri" w:hAnsi="Calibri" w:cs="Calibri"/>
        </w:rPr>
      </w:pPr>
      <w:r w:rsidRPr="00F15CF8">
        <w:rPr>
          <w:rStyle w:val="Strong"/>
          <w:rFonts w:ascii="Calibri" w:hAnsi="Calibri" w:cs="Calibri"/>
        </w:rPr>
        <w:t>Locations</w:t>
      </w:r>
      <w:r w:rsidRPr="00F15CF8">
        <w:rPr>
          <w:rFonts w:ascii="Calibri" w:hAnsi="Calibri" w:cs="Calibri"/>
        </w:rPr>
        <w:t xml:space="preserve">: Concentrated in </w:t>
      </w:r>
      <w:proofErr w:type="spellStart"/>
      <w:r w:rsidRPr="00DC7C3A">
        <w:rPr>
          <w:rStyle w:val="Strong"/>
          <w:rFonts w:ascii="Calibri" w:hAnsi="Calibri" w:cs="Calibri"/>
          <w:b w:val="0"/>
        </w:rPr>
        <w:t>Kogi</w:t>
      </w:r>
      <w:proofErr w:type="spellEnd"/>
      <w:r w:rsidRPr="00DC7C3A">
        <w:rPr>
          <w:rStyle w:val="Strong"/>
          <w:rFonts w:ascii="Calibri" w:hAnsi="Calibri" w:cs="Calibri"/>
          <w:b w:val="0"/>
        </w:rPr>
        <w:t>, Ogun, Cross River, Sokoto, and Benue States</w:t>
      </w:r>
      <w:r w:rsidRPr="00DC7C3A">
        <w:rPr>
          <w:rFonts w:ascii="Calibri" w:hAnsi="Calibri" w:cs="Calibri"/>
          <w:b/>
        </w:rPr>
        <w:t>.</w:t>
      </w:r>
    </w:p>
    <w:p w14:paraId="2F53085F" w14:textId="77777777" w:rsidR="003E12C4" w:rsidRPr="00F15CF8" w:rsidRDefault="003E12C4" w:rsidP="0096193D">
      <w:pPr>
        <w:numPr>
          <w:ilvl w:val="0"/>
          <w:numId w:val="122"/>
        </w:numPr>
        <w:spacing w:before="100" w:beforeAutospacing="1" w:after="100" w:afterAutospacing="1"/>
        <w:rPr>
          <w:rFonts w:ascii="Calibri" w:hAnsi="Calibri" w:cs="Calibri"/>
        </w:rPr>
      </w:pPr>
      <w:r w:rsidRPr="00F15CF8">
        <w:rPr>
          <w:rStyle w:val="Strong"/>
          <w:rFonts w:ascii="Calibri" w:hAnsi="Calibri" w:cs="Calibri"/>
        </w:rPr>
        <w:t>Economic Importance</w:t>
      </w:r>
      <w:r w:rsidRPr="00F15CF8">
        <w:rPr>
          <w:rFonts w:ascii="Calibri" w:hAnsi="Calibri" w:cs="Calibri"/>
        </w:rPr>
        <w:t xml:space="preserve">: Limestone is a critical input for cement production. Companies like </w:t>
      </w:r>
      <w:r w:rsidRPr="00DC7C3A">
        <w:rPr>
          <w:rStyle w:val="Strong"/>
          <w:rFonts w:ascii="Calibri" w:hAnsi="Calibri" w:cs="Calibri"/>
          <w:b w:val="0"/>
        </w:rPr>
        <w:t>Dangote Cement</w:t>
      </w:r>
      <w:r w:rsidRPr="00F15CF8">
        <w:rPr>
          <w:rFonts w:ascii="Calibri" w:hAnsi="Calibri" w:cs="Calibri"/>
        </w:rPr>
        <w:t xml:space="preserve"> and </w:t>
      </w:r>
      <w:r w:rsidRPr="00DC7C3A">
        <w:rPr>
          <w:rStyle w:val="Strong"/>
          <w:rFonts w:ascii="Calibri" w:hAnsi="Calibri" w:cs="Calibri"/>
          <w:b w:val="0"/>
        </w:rPr>
        <w:t>Lafarge</w:t>
      </w:r>
      <w:r w:rsidRPr="00F15CF8">
        <w:rPr>
          <w:rFonts w:ascii="Calibri" w:hAnsi="Calibri" w:cs="Calibri"/>
        </w:rPr>
        <w:t xml:space="preserve"> rely on these reserves to meet domestic and export demands.</w:t>
      </w:r>
    </w:p>
    <w:p w14:paraId="0AD5585D" w14:textId="77777777" w:rsidR="00FA5218" w:rsidRPr="00F15CF8" w:rsidRDefault="00FA5218" w:rsidP="00FA5218">
      <w:pPr>
        <w:rPr>
          <w:rFonts w:ascii="Calibri" w:hAnsi="Calibri" w:cs="Calibri"/>
        </w:rPr>
      </w:pPr>
      <w:r w:rsidRPr="00F15CF8">
        <w:rPr>
          <w:rStyle w:val="Strong"/>
          <w:rFonts w:ascii="Calibri" w:hAnsi="Calibri" w:cs="Calibri"/>
          <w:bCs w:val="0"/>
        </w:rPr>
        <w:t>3. Bitumen</w:t>
      </w:r>
    </w:p>
    <w:p w14:paraId="35AB9D5C" w14:textId="77777777" w:rsidR="00FA5218" w:rsidRPr="00F15CF8" w:rsidRDefault="00FA5218" w:rsidP="0096193D">
      <w:pPr>
        <w:numPr>
          <w:ilvl w:val="0"/>
          <w:numId w:val="123"/>
        </w:numPr>
        <w:spacing w:before="100" w:beforeAutospacing="1" w:after="100" w:afterAutospacing="1"/>
        <w:rPr>
          <w:rFonts w:ascii="Calibri" w:hAnsi="Calibri" w:cs="Calibri"/>
        </w:rPr>
      </w:pPr>
      <w:r w:rsidRPr="00F15CF8">
        <w:rPr>
          <w:rStyle w:val="Strong"/>
          <w:rFonts w:ascii="Calibri" w:hAnsi="Calibri" w:cs="Calibri"/>
        </w:rPr>
        <w:t>Proven Reserves</w:t>
      </w:r>
      <w:r w:rsidRPr="00F15CF8">
        <w:rPr>
          <w:rFonts w:ascii="Calibri" w:hAnsi="Calibri" w:cs="Calibri"/>
        </w:rPr>
        <w:t xml:space="preserve">: Nigeria is estimated to have about </w:t>
      </w:r>
      <w:r w:rsidRPr="00DC7C3A">
        <w:rPr>
          <w:rStyle w:val="Strong"/>
          <w:rFonts w:ascii="Calibri" w:hAnsi="Calibri" w:cs="Calibri"/>
          <w:b w:val="0"/>
        </w:rPr>
        <w:t>42 billion tonnes</w:t>
      </w:r>
      <w:r w:rsidRPr="00F15CF8">
        <w:rPr>
          <w:rFonts w:ascii="Calibri" w:hAnsi="Calibri" w:cs="Calibri"/>
        </w:rPr>
        <w:t xml:space="preserve"> of bitumen deposits, making it the second-largest deposit in the world.</w:t>
      </w:r>
    </w:p>
    <w:p w14:paraId="13C0A765" w14:textId="77777777" w:rsidR="00FA5218" w:rsidRPr="00F15CF8" w:rsidRDefault="00FA5218" w:rsidP="0096193D">
      <w:pPr>
        <w:numPr>
          <w:ilvl w:val="0"/>
          <w:numId w:val="123"/>
        </w:numPr>
        <w:spacing w:before="100" w:beforeAutospacing="1" w:after="100" w:afterAutospacing="1"/>
        <w:rPr>
          <w:rFonts w:ascii="Calibri" w:hAnsi="Calibri" w:cs="Calibri"/>
        </w:rPr>
      </w:pPr>
      <w:r w:rsidRPr="00F15CF8">
        <w:rPr>
          <w:rStyle w:val="Strong"/>
          <w:rFonts w:ascii="Calibri" w:hAnsi="Calibri" w:cs="Calibri"/>
        </w:rPr>
        <w:t>Locations</w:t>
      </w:r>
      <w:r w:rsidRPr="00F15CF8">
        <w:rPr>
          <w:rFonts w:ascii="Calibri" w:hAnsi="Calibri" w:cs="Calibri"/>
        </w:rPr>
        <w:t xml:space="preserve">: Found in </w:t>
      </w:r>
      <w:r w:rsidRPr="00DC7C3A">
        <w:rPr>
          <w:rStyle w:val="Strong"/>
          <w:rFonts w:ascii="Calibri" w:hAnsi="Calibri" w:cs="Calibri"/>
          <w:b w:val="0"/>
        </w:rPr>
        <w:t>Ondo, Ogun, Edo, and Lagos States</w:t>
      </w:r>
      <w:r w:rsidRPr="00DC7C3A">
        <w:rPr>
          <w:rFonts w:ascii="Calibri" w:hAnsi="Calibri" w:cs="Calibri"/>
          <w:b/>
        </w:rPr>
        <w:t>.</w:t>
      </w:r>
    </w:p>
    <w:p w14:paraId="60E2806B" w14:textId="366AEAA4" w:rsidR="00FA5218" w:rsidRPr="00F15CF8" w:rsidRDefault="00FA5218" w:rsidP="0096193D">
      <w:pPr>
        <w:numPr>
          <w:ilvl w:val="0"/>
          <w:numId w:val="123"/>
        </w:numPr>
        <w:spacing w:before="100" w:beforeAutospacing="1" w:after="100" w:afterAutospacing="1"/>
        <w:rPr>
          <w:rFonts w:ascii="Calibri" w:hAnsi="Calibri" w:cs="Calibri"/>
        </w:rPr>
      </w:pPr>
      <w:r w:rsidRPr="00F15CF8">
        <w:rPr>
          <w:rStyle w:val="Strong"/>
          <w:rFonts w:ascii="Calibri" w:hAnsi="Calibri" w:cs="Calibri"/>
        </w:rPr>
        <w:t>Economic Importance</w:t>
      </w:r>
      <w:r w:rsidRPr="00F15CF8">
        <w:rPr>
          <w:rFonts w:ascii="Calibri" w:hAnsi="Calibri" w:cs="Calibri"/>
        </w:rPr>
        <w:t>: Bitumen is essential for road construction and asphalt production, offering significant potential for industrial development.</w:t>
      </w:r>
    </w:p>
    <w:p w14:paraId="66D8D406" w14:textId="77777777" w:rsidR="00A310C0" w:rsidRPr="00F15CF8" w:rsidRDefault="00A310C0" w:rsidP="00A310C0">
      <w:pPr>
        <w:rPr>
          <w:rFonts w:ascii="Calibri" w:hAnsi="Calibri" w:cs="Calibri"/>
        </w:rPr>
      </w:pPr>
      <w:r w:rsidRPr="00F15CF8">
        <w:rPr>
          <w:rStyle w:val="Strong"/>
          <w:rFonts w:ascii="Calibri" w:hAnsi="Calibri" w:cs="Calibri"/>
          <w:bCs w:val="0"/>
        </w:rPr>
        <w:t>4. Coal</w:t>
      </w:r>
    </w:p>
    <w:p w14:paraId="274ACA17" w14:textId="77777777" w:rsidR="00A310C0" w:rsidRPr="00DC7C3A" w:rsidRDefault="00A310C0" w:rsidP="0096193D">
      <w:pPr>
        <w:numPr>
          <w:ilvl w:val="0"/>
          <w:numId w:val="124"/>
        </w:numPr>
        <w:spacing w:before="100" w:beforeAutospacing="1" w:after="100" w:afterAutospacing="1"/>
        <w:rPr>
          <w:rFonts w:ascii="Calibri" w:hAnsi="Calibri" w:cs="Calibri"/>
          <w:b/>
        </w:rPr>
      </w:pPr>
      <w:r w:rsidRPr="00F15CF8">
        <w:rPr>
          <w:rStyle w:val="Strong"/>
          <w:rFonts w:ascii="Calibri" w:hAnsi="Calibri" w:cs="Calibri"/>
        </w:rPr>
        <w:t>Proven Reserves</w:t>
      </w:r>
      <w:r w:rsidRPr="00F15CF8">
        <w:rPr>
          <w:rFonts w:ascii="Calibri" w:hAnsi="Calibri" w:cs="Calibri"/>
        </w:rPr>
        <w:t xml:space="preserve">: Nigeria has </w:t>
      </w:r>
      <w:r w:rsidRPr="00DC7C3A">
        <w:rPr>
          <w:rStyle w:val="Strong"/>
          <w:rFonts w:ascii="Calibri" w:hAnsi="Calibri" w:cs="Calibri"/>
          <w:b w:val="0"/>
        </w:rPr>
        <w:t>639 million tonnes</w:t>
      </w:r>
      <w:r w:rsidRPr="00F15CF8">
        <w:rPr>
          <w:rFonts w:ascii="Calibri" w:hAnsi="Calibri" w:cs="Calibri"/>
        </w:rPr>
        <w:t xml:space="preserve"> of proven coal reserves, with inferred reserves exceeding </w:t>
      </w:r>
      <w:r w:rsidRPr="00DC7C3A">
        <w:rPr>
          <w:rStyle w:val="Strong"/>
          <w:rFonts w:ascii="Calibri" w:hAnsi="Calibri" w:cs="Calibri"/>
          <w:b w:val="0"/>
        </w:rPr>
        <w:t>2.75 billion tonnes</w:t>
      </w:r>
      <w:r w:rsidRPr="00DC7C3A">
        <w:rPr>
          <w:rFonts w:ascii="Calibri" w:hAnsi="Calibri" w:cs="Calibri"/>
          <w:b/>
        </w:rPr>
        <w:t>.</w:t>
      </w:r>
    </w:p>
    <w:p w14:paraId="7B379B02" w14:textId="77777777" w:rsidR="00A310C0" w:rsidRPr="00F15CF8" w:rsidRDefault="00A310C0" w:rsidP="0096193D">
      <w:pPr>
        <w:numPr>
          <w:ilvl w:val="0"/>
          <w:numId w:val="124"/>
        </w:numPr>
        <w:spacing w:before="100" w:beforeAutospacing="1" w:after="100" w:afterAutospacing="1"/>
        <w:rPr>
          <w:rFonts w:ascii="Calibri" w:hAnsi="Calibri" w:cs="Calibri"/>
        </w:rPr>
      </w:pPr>
      <w:r w:rsidRPr="00F15CF8">
        <w:rPr>
          <w:rStyle w:val="Strong"/>
          <w:rFonts w:ascii="Calibri" w:hAnsi="Calibri" w:cs="Calibri"/>
        </w:rPr>
        <w:t>Locations</w:t>
      </w:r>
      <w:r w:rsidRPr="00F15CF8">
        <w:rPr>
          <w:rFonts w:ascii="Calibri" w:hAnsi="Calibri" w:cs="Calibri"/>
        </w:rPr>
        <w:t xml:space="preserve">: Mainly located in </w:t>
      </w:r>
      <w:r w:rsidRPr="00DC7C3A">
        <w:rPr>
          <w:rStyle w:val="Strong"/>
          <w:rFonts w:ascii="Calibri" w:hAnsi="Calibri" w:cs="Calibri"/>
          <w:b w:val="0"/>
        </w:rPr>
        <w:t xml:space="preserve">Enugu, Benue, </w:t>
      </w:r>
      <w:proofErr w:type="spellStart"/>
      <w:r w:rsidRPr="00DC7C3A">
        <w:rPr>
          <w:rStyle w:val="Strong"/>
          <w:rFonts w:ascii="Calibri" w:hAnsi="Calibri" w:cs="Calibri"/>
          <w:b w:val="0"/>
        </w:rPr>
        <w:t>Kogi</w:t>
      </w:r>
      <w:proofErr w:type="spellEnd"/>
      <w:r w:rsidRPr="00DC7C3A">
        <w:rPr>
          <w:rStyle w:val="Strong"/>
          <w:rFonts w:ascii="Calibri" w:hAnsi="Calibri" w:cs="Calibri"/>
          <w:b w:val="0"/>
        </w:rPr>
        <w:t>, Gombe, and Nasarawa States</w:t>
      </w:r>
      <w:r w:rsidRPr="00F15CF8">
        <w:rPr>
          <w:rFonts w:ascii="Calibri" w:hAnsi="Calibri" w:cs="Calibri"/>
        </w:rPr>
        <w:t>.</w:t>
      </w:r>
    </w:p>
    <w:p w14:paraId="1F42A6F2" w14:textId="77777777" w:rsidR="00A310C0" w:rsidRPr="00F15CF8" w:rsidRDefault="00A310C0" w:rsidP="0096193D">
      <w:pPr>
        <w:numPr>
          <w:ilvl w:val="0"/>
          <w:numId w:val="124"/>
        </w:numPr>
        <w:spacing w:before="100" w:beforeAutospacing="1" w:after="100" w:afterAutospacing="1"/>
        <w:rPr>
          <w:rFonts w:ascii="Calibri" w:hAnsi="Calibri" w:cs="Calibri"/>
        </w:rPr>
      </w:pPr>
      <w:r w:rsidRPr="00F15CF8">
        <w:rPr>
          <w:rStyle w:val="Strong"/>
          <w:rFonts w:ascii="Calibri" w:hAnsi="Calibri" w:cs="Calibri"/>
        </w:rPr>
        <w:t>Economic Importance</w:t>
      </w:r>
      <w:r w:rsidRPr="00F15CF8">
        <w:rPr>
          <w:rFonts w:ascii="Calibri" w:hAnsi="Calibri" w:cs="Calibri"/>
        </w:rPr>
        <w:t>: Coal is utilized for energy generation and industrial purposes, offering an alternative to fossil fuels.</w:t>
      </w:r>
    </w:p>
    <w:p w14:paraId="2C6B13EC" w14:textId="77777777" w:rsidR="00A310C0" w:rsidRPr="00F15CF8" w:rsidRDefault="00A310C0" w:rsidP="00A310C0">
      <w:pPr>
        <w:rPr>
          <w:rFonts w:ascii="Calibri" w:hAnsi="Calibri" w:cs="Calibri"/>
        </w:rPr>
      </w:pPr>
      <w:r w:rsidRPr="00F15CF8">
        <w:rPr>
          <w:rStyle w:val="Strong"/>
          <w:rFonts w:ascii="Calibri" w:hAnsi="Calibri" w:cs="Calibri"/>
          <w:bCs w:val="0"/>
        </w:rPr>
        <w:t>5. Iron Ore</w:t>
      </w:r>
    </w:p>
    <w:p w14:paraId="22E802B4" w14:textId="77777777" w:rsidR="00A310C0" w:rsidRPr="00F15CF8" w:rsidRDefault="00A310C0" w:rsidP="0096193D">
      <w:pPr>
        <w:numPr>
          <w:ilvl w:val="0"/>
          <w:numId w:val="125"/>
        </w:numPr>
        <w:spacing w:before="100" w:beforeAutospacing="1" w:after="100" w:afterAutospacing="1"/>
        <w:rPr>
          <w:rFonts w:ascii="Calibri" w:hAnsi="Calibri" w:cs="Calibri"/>
        </w:rPr>
      </w:pPr>
      <w:r w:rsidRPr="00F15CF8">
        <w:rPr>
          <w:rStyle w:val="Strong"/>
          <w:rFonts w:ascii="Calibri" w:hAnsi="Calibri" w:cs="Calibri"/>
        </w:rPr>
        <w:t>Proven Reserves</w:t>
      </w:r>
      <w:r w:rsidRPr="00F15CF8">
        <w:rPr>
          <w:rFonts w:ascii="Calibri" w:hAnsi="Calibri" w:cs="Calibri"/>
        </w:rPr>
        <w:t xml:space="preserve">: Estimated at over </w:t>
      </w:r>
      <w:r w:rsidRPr="00DC7C3A">
        <w:rPr>
          <w:rStyle w:val="Strong"/>
          <w:rFonts w:ascii="Calibri" w:hAnsi="Calibri" w:cs="Calibri"/>
          <w:b w:val="0"/>
        </w:rPr>
        <w:t>2 billion metric tonnes</w:t>
      </w:r>
      <w:r w:rsidRPr="00F15CF8">
        <w:rPr>
          <w:rFonts w:ascii="Calibri" w:hAnsi="Calibri" w:cs="Calibri"/>
        </w:rPr>
        <w:t xml:space="preserve"> of iron ore, with significant high-grade deposits.</w:t>
      </w:r>
    </w:p>
    <w:p w14:paraId="39BC6F2F" w14:textId="77777777" w:rsidR="00A310C0" w:rsidRPr="00F15CF8" w:rsidRDefault="00A310C0" w:rsidP="0096193D">
      <w:pPr>
        <w:numPr>
          <w:ilvl w:val="0"/>
          <w:numId w:val="125"/>
        </w:numPr>
        <w:spacing w:before="100" w:beforeAutospacing="1" w:after="100" w:afterAutospacing="1"/>
        <w:rPr>
          <w:rFonts w:ascii="Calibri" w:hAnsi="Calibri" w:cs="Calibri"/>
        </w:rPr>
      </w:pPr>
      <w:r w:rsidRPr="00F15CF8">
        <w:rPr>
          <w:rStyle w:val="Strong"/>
          <w:rFonts w:ascii="Calibri" w:hAnsi="Calibri" w:cs="Calibri"/>
        </w:rPr>
        <w:t>Locations</w:t>
      </w:r>
      <w:r w:rsidRPr="00F15CF8">
        <w:rPr>
          <w:rFonts w:ascii="Calibri" w:hAnsi="Calibri" w:cs="Calibri"/>
        </w:rPr>
        <w:t xml:space="preserve">: Found in </w:t>
      </w:r>
      <w:proofErr w:type="spellStart"/>
      <w:r w:rsidRPr="00DC7C3A">
        <w:rPr>
          <w:rStyle w:val="Strong"/>
          <w:rFonts w:ascii="Calibri" w:hAnsi="Calibri" w:cs="Calibri"/>
          <w:b w:val="0"/>
        </w:rPr>
        <w:t>Kogi</w:t>
      </w:r>
      <w:proofErr w:type="spellEnd"/>
      <w:r w:rsidRPr="00DC7C3A">
        <w:rPr>
          <w:rStyle w:val="Strong"/>
          <w:rFonts w:ascii="Calibri" w:hAnsi="Calibri" w:cs="Calibri"/>
          <w:b w:val="0"/>
        </w:rPr>
        <w:t xml:space="preserve"> (</w:t>
      </w:r>
      <w:proofErr w:type="spellStart"/>
      <w:r w:rsidRPr="00DC7C3A">
        <w:rPr>
          <w:rStyle w:val="Strong"/>
          <w:rFonts w:ascii="Calibri" w:hAnsi="Calibri" w:cs="Calibri"/>
          <w:b w:val="0"/>
        </w:rPr>
        <w:t>Itakpe</w:t>
      </w:r>
      <w:proofErr w:type="spellEnd"/>
      <w:r w:rsidRPr="00DC7C3A">
        <w:rPr>
          <w:rStyle w:val="Strong"/>
          <w:rFonts w:ascii="Calibri" w:hAnsi="Calibri" w:cs="Calibri"/>
          <w:b w:val="0"/>
        </w:rPr>
        <w:t>), Enugu, Niger, and Zamfara States</w:t>
      </w:r>
      <w:r w:rsidRPr="00F15CF8">
        <w:rPr>
          <w:rFonts w:ascii="Calibri" w:hAnsi="Calibri" w:cs="Calibri"/>
        </w:rPr>
        <w:t>.</w:t>
      </w:r>
    </w:p>
    <w:p w14:paraId="3EB8641A" w14:textId="0D0235F8" w:rsidR="00FA5218" w:rsidRPr="00F15CF8" w:rsidRDefault="00A310C0" w:rsidP="00A310C0">
      <w:pPr>
        <w:spacing w:before="100" w:beforeAutospacing="1" w:after="100" w:afterAutospacing="1"/>
        <w:rPr>
          <w:rFonts w:ascii="Calibri" w:hAnsi="Calibri" w:cs="Calibri"/>
        </w:rPr>
      </w:pPr>
      <w:r w:rsidRPr="00F15CF8">
        <w:rPr>
          <w:rStyle w:val="Strong"/>
          <w:rFonts w:ascii="Calibri" w:hAnsi="Calibri" w:cs="Calibri"/>
        </w:rPr>
        <w:t>Economic Importance</w:t>
      </w:r>
      <w:r w:rsidRPr="00F15CF8">
        <w:rPr>
          <w:rFonts w:ascii="Calibri" w:hAnsi="Calibri" w:cs="Calibri"/>
        </w:rPr>
        <w:t xml:space="preserve">: Iron ore is critical for steel production, which is essential for infrastructure and industrial development. The </w:t>
      </w:r>
      <w:proofErr w:type="spellStart"/>
      <w:r w:rsidRPr="00DC7C3A">
        <w:rPr>
          <w:rStyle w:val="Strong"/>
          <w:rFonts w:ascii="Calibri" w:hAnsi="Calibri" w:cs="Calibri"/>
          <w:b w:val="0"/>
        </w:rPr>
        <w:t>Itakpe</w:t>
      </w:r>
      <w:proofErr w:type="spellEnd"/>
      <w:r w:rsidRPr="00DC7C3A">
        <w:rPr>
          <w:rStyle w:val="Strong"/>
          <w:rFonts w:ascii="Calibri" w:hAnsi="Calibri" w:cs="Calibri"/>
          <w:b w:val="0"/>
        </w:rPr>
        <w:t xml:space="preserve"> Iron Ore Mine</w:t>
      </w:r>
      <w:r w:rsidRPr="00DC7C3A">
        <w:rPr>
          <w:rFonts w:ascii="Calibri" w:hAnsi="Calibri" w:cs="Calibri"/>
          <w:b/>
        </w:rPr>
        <w:t xml:space="preserve"> is</w:t>
      </w:r>
      <w:r w:rsidRPr="00F15CF8">
        <w:rPr>
          <w:rFonts w:ascii="Calibri" w:hAnsi="Calibri" w:cs="Calibri"/>
        </w:rPr>
        <w:t xml:space="preserve"> a key asset.</w:t>
      </w:r>
    </w:p>
    <w:p w14:paraId="4B584DA7" w14:textId="77777777" w:rsidR="00A310C0" w:rsidRPr="00F15CF8" w:rsidRDefault="00A310C0" w:rsidP="00A310C0">
      <w:pPr>
        <w:rPr>
          <w:rFonts w:ascii="Calibri" w:hAnsi="Calibri" w:cs="Calibri"/>
          <w:b/>
        </w:rPr>
      </w:pPr>
      <w:r w:rsidRPr="00F15CF8">
        <w:rPr>
          <w:rStyle w:val="Strong"/>
          <w:rFonts w:ascii="Calibri" w:hAnsi="Calibri" w:cs="Calibri"/>
          <w:b w:val="0"/>
          <w:bCs w:val="0"/>
        </w:rPr>
        <w:t xml:space="preserve">6. </w:t>
      </w:r>
      <w:r w:rsidRPr="00F15CF8">
        <w:rPr>
          <w:rFonts w:ascii="Calibri" w:hAnsi="Calibri" w:cs="Calibri"/>
          <w:b/>
        </w:rPr>
        <w:t>Lead and Zinc</w:t>
      </w:r>
    </w:p>
    <w:p w14:paraId="15A7E3ED" w14:textId="77777777" w:rsidR="00A310C0" w:rsidRPr="00F15CF8" w:rsidRDefault="00A310C0" w:rsidP="0096193D">
      <w:pPr>
        <w:numPr>
          <w:ilvl w:val="0"/>
          <w:numId w:val="126"/>
        </w:numPr>
        <w:spacing w:before="100" w:beforeAutospacing="1" w:after="100" w:afterAutospacing="1"/>
        <w:rPr>
          <w:rFonts w:ascii="Calibri" w:hAnsi="Calibri" w:cs="Calibri"/>
        </w:rPr>
      </w:pPr>
      <w:r w:rsidRPr="00F15CF8">
        <w:rPr>
          <w:rStyle w:val="Strong"/>
          <w:rFonts w:ascii="Calibri" w:hAnsi="Calibri" w:cs="Calibri"/>
        </w:rPr>
        <w:t>Proven Reserves</w:t>
      </w:r>
      <w:r w:rsidRPr="00F15CF8">
        <w:rPr>
          <w:rFonts w:ascii="Calibri" w:hAnsi="Calibri" w:cs="Calibri"/>
        </w:rPr>
        <w:t xml:space="preserve">: Nigeria holds </w:t>
      </w:r>
      <w:r w:rsidRPr="00DC7C3A">
        <w:rPr>
          <w:rStyle w:val="Strong"/>
          <w:rFonts w:ascii="Calibri" w:hAnsi="Calibri" w:cs="Calibri"/>
          <w:b w:val="0"/>
        </w:rPr>
        <w:t>5 million tonnes</w:t>
      </w:r>
      <w:r w:rsidRPr="00F15CF8">
        <w:rPr>
          <w:rFonts w:ascii="Calibri" w:hAnsi="Calibri" w:cs="Calibri"/>
        </w:rPr>
        <w:t xml:space="preserve"> of lead and zinc reserves.</w:t>
      </w:r>
    </w:p>
    <w:p w14:paraId="64DFAFEC" w14:textId="77777777" w:rsidR="00A310C0" w:rsidRPr="00DC7C3A" w:rsidRDefault="00A310C0" w:rsidP="0096193D">
      <w:pPr>
        <w:numPr>
          <w:ilvl w:val="0"/>
          <w:numId w:val="126"/>
        </w:numPr>
        <w:spacing w:before="100" w:beforeAutospacing="1" w:after="100" w:afterAutospacing="1"/>
        <w:rPr>
          <w:rFonts w:ascii="Calibri" w:hAnsi="Calibri" w:cs="Calibri"/>
          <w:b/>
        </w:rPr>
      </w:pPr>
      <w:r w:rsidRPr="00F15CF8">
        <w:rPr>
          <w:rStyle w:val="Strong"/>
          <w:rFonts w:ascii="Calibri" w:hAnsi="Calibri" w:cs="Calibri"/>
        </w:rPr>
        <w:t>Locations</w:t>
      </w:r>
      <w:r w:rsidRPr="00F15CF8">
        <w:rPr>
          <w:rFonts w:ascii="Calibri" w:hAnsi="Calibri" w:cs="Calibri"/>
        </w:rPr>
        <w:t xml:space="preserve">: Predominantly located in </w:t>
      </w:r>
      <w:r w:rsidRPr="00DC7C3A">
        <w:rPr>
          <w:rStyle w:val="Strong"/>
          <w:rFonts w:ascii="Calibri" w:hAnsi="Calibri" w:cs="Calibri"/>
          <w:b w:val="0"/>
        </w:rPr>
        <w:t>Ebonyi, Zamfara, Benue, and Niger States</w:t>
      </w:r>
      <w:r w:rsidRPr="00DC7C3A">
        <w:rPr>
          <w:rFonts w:ascii="Calibri" w:hAnsi="Calibri" w:cs="Calibri"/>
          <w:b/>
        </w:rPr>
        <w:t>.</w:t>
      </w:r>
    </w:p>
    <w:p w14:paraId="5427C4BE" w14:textId="746CCCBE" w:rsidR="003E12C4" w:rsidRPr="00F15CF8" w:rsidRDefault="00A310C0" w:rsidP="00A310C0">
      <w:pPr>
        <w:spacing w:before="100" w:beforeAutospacing="1" w:after="100" w:afterAutospacing="1"/>
        <w:rPr>
          <w:rFonts w:ascii="Calibri" w:hAnsi="Calibri" w:cs="Calibri"/>
        </w:rPr>
      </w:pPr>
      <w:r w:rsidRPr="00F15CF8">
        <w:rPr>
          <w:rStyle w:val="Strong"/>
          <w:rFonts w:ascii="Calibri" w:hAnsi="Calibri" w:cs="Calibri"/>
        </w:rPr>
        <w:t>Economic Importance</w:t>
      </w:r>
      <w:r w:rsidRPr="00F15CF8">
        <w:rPr>
          <w:rFonts w:ascii="Calibri" w:hAnsi="Calibri" w:cs="Calibri"/>
        </w:rPr>
        <w:t>: Lead and zinc are important for industrial applications, including battery production and alloy manufacturing</w:t>
      </w:r>
    </w:p>
    <w:p w14:paraId="15D2363E" w14:textId="77777777" w:rsidR="00A310C0" w:rsidRPr="00F15CF8" w:rsidRDefault="00A310C0" w:rsidP="00A310C0">
      <w:pPr>
        <w:rPr>
          <w:rFonts w:ascii="Calibri" w:hAnsi="Calibri" w:cs="Calibri"/>
        </w:rPr>
      </w:pPr>
      <w:r w:rsidRPr="00F15CF8">
        <w:rPr>
          <w:rStyle w:val="Strong"/>
          <w:rFonts w:ascii="Calibri" w:hAnsi="Calibri" w:cs="Calibri"/>
          <w:bCs w:val="0"/>
        </w:rPr>
        <w:lastRenderedPageBreak/>
        <w:t>7. Lithium</w:t>
      </w:r>
    </w:p>
    <w:p w14:paraId="3C77A418" w14:textId="77777777" w:rsidR="00A310C0" w:rsidRPr="00F15CF8" w:rsidRDefault="00A310C0" w:rsidP="0096193D">
      <w:pPr>
        <w:numPr>
          <w:ilvl w:val="0"/>
          <w:numId w:val="127"/>
        </w:numPr>
        <w:spacing w:before="100" w:beforeAutospacing="1" w:after="100" w:afterAutospacing="1"/>
        <w:rPr>
          <w:rFonts w:ascii="Calibri" w:hAnsi="Calibri" w:cs="Calibri"/>
        </w:rPr>
      </w:pPr>
      <w:r w:rsidRPr="00F15CF8">
        <w:rPr>
          <w:rStyle w:val="Strong"/>
          <w:rFonts w:ascii="Calibri" w:hAnsi="Calibri" w:cs="Calibri"/>
        </w:rPr>
        <w:t>Proven Reserves</w:t>
      </w:r>
      <w:r w:rsidRPr="00F15CF8">
        <w:rPr>
          <w:rFonts w:ascii="Calibri" w:hAnsi="Calibri" w:cs="Calibri"/>
        </w:rPr>
        <w:t xml:space="preserve">: Recent exploration confirms Nigeria’s lithium deposits are of high-grade quality, with commercial reserves estimated </w:t>
      </w:r>
      <w:r w:rsidRPr="00957F3B">
        <w:rPr>
          <w:rFonts w:ascii="Calibri" w:hAnsi="Calibri" w:cs="Calibri"/>
        </w:rPr>
        <w:t>at</w:t>
      </w:r>
      <w:r w:rsidRPr="00957F3B">
        <w:rPr>
          <w:rFonts w:ascii="Calibri" w:hAnsi="Calibri" w:cs="Calibri"/>
          <w:b/>
        </w:rPr>
        <w:t xml:space="preserve"> </w:t>
      </w:r>
      <w:r w:rsidRPr="00957F3B">
        <w:rPr>
          <w:rStyle w:val="Strong"/>
          <w:rFonts w:ascii="Calibri" w:hAnsi="Calibri" w:cs="Calibri"/>
          <w:b w:val="0"/>
        </w:rPr>
        <w:t>3-5 million tonnes</w:t>
      </w:r>
      <w:r w:rsidRPr="00957F3B">
        <w:rPr>
          <w:rFonts w:ascii="Calibri" w:hAnsi="Calibri" w:cs="Calibri"/>
          <w:b/>
        </w:rPr>
        <w:t>.</w:t>
      </w:r>
    </w:p>
    <w:p w14:paraId="54DEEFB4" w14:textId="77777777" w:rsidR="00A310C0" w:rsidRPr="00F15CF8" w:rsidRDefault="00A310C0" w:rsidP="0096193D">
      <w:pPr>
        <w:numPr>
          <w:ilvl w:val="0"/>
          <w:numId w:val="127"/>
        </w:numPr>
        <w:spacing w:before="100" w:beforeAutospacing="1" w:after="100" w:afterAutospacing="1"/>
        <w:rPr>
          <w:rFonts w:ascii="Calibri" w:hAnsi="Calibri" w:cs="Calibri"/>
        </w:rPr>
      </w:pPr>
      <w:r w:rsidRPr="00F15CF8">
        <w:rPr>
          <w:rStyle w:val="Strong"/>
          <w:rFonts w:ascii="Calibri" w:hAnsi="Calibri" w:cs="Calibri"/>
        </w:rPr>
        <w:t>Locations</w:t>
      </w:r>
      <w:r w:rsidRPr="00F15CF8">
        <w:rPr>
          <w:rFonts w:ascii="Calibri" w:hAnsi="Calibri" w:cs="Calibri"/>
        </w:rPr>
        <w:t xml:space="preserve">: Concentrated in </w:t>
      </w:r>
      <w:r w:rsidRPr="00957F3B">
        <w:rPr>
          <w:rStyle w:val="Strong"/>
          <w:rFonts w:ascii="Calibri" w:hAnsi="Calibri" w:cs="Calibri"/>
          <w:b w:val="0"/>
        </w:rPr>
        <w:t xml:space="preserve">Nasarawa, Ekiti, </w:t>
      </w:r>
      <w:proofErr w:type="spellStart"/>
      <w:r w:rsidRPr="00957F3B">
        <w:rPr>
          <w:rStyle w:val="Strong"/>
          <w:rFonts w:ascii="Calibri" w:hAnsi="Calibri" w:cs="Calibri"/>
          <w:b w:val="0"/>
        </w:rPr>
        <w:t>Kogi</w:t>
      </w:r>
      <w:proofErr w:type="spellEnd"/>
      <w:r w:rsidRPr="00957F3B">
        <w:rPr>
          <w:rStyle w:val="Strong"/>
          <w:rFonts w:ascii="Calibri" w:hAnsi="Calibri" w:cs="Calibri"/>
          <w:b w:val="0"/>
        </w:rPr>
        <w:t>, and Kaduna States</w:t>
      </w:r>
      <w:r w:rsidRPr="00F15CF8">
        <w:rPr>
          <w:rFonts w:ascii="Calibri" w:hAnsi="Calibri" w:cs="Calibri"/>
        </w:rPr>
        <w:t>.</w:t>
      </w:r>
    </w:p>
    <w:p w14:paraId="079EB512" w14:textId="77777777" w:rsidR="00A310C0" w:rsidRPr="00F15CF8" w:rsidRDefault="00A310C0" w:rsidP="0096193D">
      <w:pPr>
        <w:numPr>
          <w:ilvl w:val="0"/>
          <w:numId w:val="127"/>
        </w:numPr>
        <w:spacing w:before="100" w:beforeAutospacing="1" w:after="100" w:afterAutospacing="1"/>
        <w:rPr>
          <w:rFonts w:ascii="Calibri" w:hAnsi="Calibri" w:cs="Calibri"/>
        </w:rPr>
      </w:pPr>
      <w:r w:rsidRPr="00F15CF8">
        <w:rPr>
          <w:rStyle w:val="Strong"/>
          <w:rFonts w:ascii="Calibri" w:hAnsi="Calibri" w:cs="Calibri"/>
        </w:rPr>
        <w:t>Economic Importance</w:t>
      </w:r>
      <w:r w:rsidRPr="00F15CF8">
        <w:rPr>
          <w:rFonts w:ascii="Calibri" w:hAnsi="Calibri" w:cs="Calibri"/>
        </w:rPr>
        <w:t>: Lithium is a critical mineral for battery production, which is vital for clean energy and electric vehicle technologies.</w:t>
      </w:r>
    </w:p>
    <w:tbl>
      <w:tblPr>
        <w:tblStyle w:val="GridTable4-Accent64"/>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5"/>
        <w:gridCol w:w="2583"/>
        <w:gridCol w:w="3071"/>
      </w:tblGrid>
      <w:tr w:rsidR="00A310C0" w:rsidRPr="00F15CF8" w14:paraId="2098AAA3" w14:textId="77777777" w:rsidTr="00957F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0DAF8BA6" w14:textId="77777777" w:rsidR="00A310C0" w:rsidRPr="00F15CF8" w:rsidRDefault="00A310C0" w:rsidP="00A310C0">
            <w:pPr>
              <w:jc w:val="center"/>
              <w:rPr>
                <w:rFonts w:ascii="Calibri" w:hAnsi="Calibri" w:cs="Calibri"/>
              </w:rPr>
            </w:pPr>
            <w:r w:rsidRPr="00F15CF8">
              <w:rPr>
                <w:rStyle w:val="Strong"/>
                <w:rFonts w:ascii="Calibri" w:hAnsi="Calibri" w:cs="Calibri"/>
              </w:rPr>
              <w:t>Mineral</w:t>
            </w:r>
          </w:p>
        </w:tc>
        <w:tc>
          <w:tcPr>
            <w:tcW w:w="0" w:type="auto"/>
            <w:tcBorders>
              <w:top w:val="none" w:sz="0" w:space="0" w:color="auto"/>
              <w:left w:val="none" w:sz="0" w:space="0" w:color="auto"/>
              <w:bottom w:val="none" w:sz="0" w:space="0" w:color="auto"/>
              <w:right w:val="none" w:sz="0" w:space="0" w:color="auto"/>
            </w:tcBorders>
            <w:hideMark/>
          </w:tcPr>
          <w:p w14:paraId="228D0752" w14:textId="77777777" w:rsidR="00A310C0" w:rsidRPr="00F15CF8" w:rsidRDefault="00A310C0" w:rsidP="00A310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F15CF8">
              <w:rPr>
                <w:rStyle w:val="Strong"/>
                <w:rFonts w:ascii="Calibri" w:hAnsi="Calibri" w:cs="Calibri"/>
              </w:rPr>
              <w:t>Proven Reserves</w:t>
            </w:r>
          </w:p>
        </w:tc>
        <w:tc>
          <w:tcPr>
            <w:tcW w:w="0" w:type="auto"/>
            <w:tcBorders>
              <w:top w:val="none" w:sz="0" w:space="0" w:color="auto"/>
              <w:left w:val="none" w:sz="0" w:space="0" w:color="auto"/>
              <w:bottom w:val="none" w:sz="0" w:space="0" w:color="auto"/>
              <w:right w:val="none" w:sz="0" w:space="0" w:color="auto"/>
            </w:tcBorders>
            <w:hideMark/>
          </w:tcPr>
          <w:p w14:paraId="175E881E" w14:textId="77777777" w:rsidR="00A310C0" w:rsidRPr="00F15CF8" w:rsidRDefault="00A310C0" w:rsidP="00A310C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F15CF8">
              <w:rPr>
                <w:rStyle w:val="Strong"/>
                <w:rFonts w:ascii="Calibri" w:hAnsi="Calibri" w:cs="Calibri"/>
              </w:rPr>
              <w:t>Key Locations</w:t>
            </w:r>
          </w:p>
        </w:tc>
      </w:tr>
      <w:tr w:rsidR="00A310C0" w:rsidRPr="00F15CF8" w14:paraId="3D5D8625" w14:textId="77777777" w:rsidTr="00957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D6EA7C" w14:textId="77777777" w:rsidR="00A310C0" w:rsidRPr="00F15CF8" w:rsidRDefault="00A310C0" w:rsidP="00A310C0">
            <w:pPr>
              <w:rPr>
                <w:rFonts w:ascii="Calibri" w:hAnsi="Calibri" w:cs="Calibri"/>
                <w:b w:val="0"/>
                <w:bCs w:val="0"/>
              </w:rPr>
            </w:pPr>
            <w:r w:rsidRPr="00F15CF8">
              <w:rPr>
                <w:rFonts w:ascii="Calibri" w:hAnsi="Calibri" w:cs="Calibri"/>
              </w:rPr>
              <w:t>Gold</w:t>
            </w:r>
          </w:p>
        </w:tc>
        <w:tc>
          <w:tcPr>
            <w:tcW w:w="0" w:type="auto"/>
            <w:hideMark/>
          </w:tcPr>
          <w:p w14:paraId="1EEE6486" w14:textId="77777777" w:rsidR="00A310C0" w:rsidRPr="00F15CF8" w:rsidRDefault="00A310C0" w:rsidP="00A310C0">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200,000 ounces</w:t>
            </w:r>
          </w:p>
        </w:tc>
        <w:tc>
          <w:tcPr>
            <w:tcW w:w="0" w:type="auto"/>
            <w:hideMark/>
          </w:tcPr>
          <w:p w14:paraId="3A933B7A" w14:textId="77777777" w:rsidR="00A310C0" w:rsidRPr="00F15CF8" w:rsidRDefault="00A310C0" w:rsidP="00A310C0">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Osun, Zamfara, Kebbi</w:t>
            </w:r>
          </w:p>
        </w:tc>
      </w:tr>
      <w:tr w:rsidR="00A310C0" w:rsidRPr="00F15CF8" w14:paraId="2263A4EE" w14:textId="77777777" w:rsidTr="00957F3B">
        <w:tc>
          <w:tcPr>
            <w:cnfStyle w:val="001000000000" w:firstRow="0" w:lastRow="0" w:firstColumn="1" w:lastColumn="0" w:oddVBand="0" w:evenVBand="0" w:oddHBand="0" w:evenHBand="0" w:firstRowFirstColumn="0" w:firstRowLastColumn="0" w:lastRowFirstColumn="0" w:lastRowLastColumn="0"/>
            <w:tcW w:w="0" w:type="auto"/>
            <w:hideMark/>
          </w:tcPr>
          <w:p w14:paraId="47F01694" w14:textId="77777777" w:rsidR="00A310C0" w:rsidRPr="00F15CF8" w:rsidRDefault="00A310C0" w:rsidP="00A310C0">
            <w:pPr>
              <w:rPr>
                <w:rFonts w:ascii="Calibri" w:hAnsi="Calibri" w:cs="Calibri"/>
              </w:rPr>
            </w:pPr>
            <w:r w:rsidRPr="00F15CF8">
              <w:rPr>
                <w:rFonts w:ascii="Calibri" w:hAnsi="Calibri" w:cs="Calibri"/>
              </w:rPr>
              <w:t>Limestone</w:t>
            </w:r>
          </w:p>
        </w:tc>
        <w:tc>
          <w:tcPr>
            <w:tcW w:w="0" w:type="auto"/>
            <w:hideMark/>
          </w:tcPr>
          <w:p w14:paraId="609EFD23" w14:textId="77777777" w:rsidR="00A310C0" w:rsidRPr="00F15CF8" w:rsidRDefault="00A310C0" w:rsidP="00A310C0">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2.3 billion metric tonnes</w:t>
            </w:r>
          </w:p>
        </w:tc>
        <w:tc>
          <w:tcPr>
            <w:tcW w:w="0" w:type="auto"/>
            <w:hideMark/>
          </w:tcPr>
          <w:p w14:paraId="4E620B98" w14:textId="77777777" w:rsidR="00A310C0" w:rsidRPr="00F15CF8" w:rsidRDefault="00A310C0" w:rsidP="00A310C0">
            <w:pPr>
              <w:cnfStyle w:val="000000000000" w:firstRow="0" w:lastRow="0" w:firstColumn="0" w:lastColumn="0" w:oddVBand="0" w:evenVBand="0" w:oddHBand="0" w:evenHBand="0" w:firstRowFirstColumn="0" w:firstRowLastColumn="0" w:lastRowFirstColumn="0" w:lastRowLastColumn="0"/>
              <w:rPr>
                <w:rFonts w:ascii="Calibri" w:hAnsi="Calibri" w:cs="Calibri"/>
              </w:rPr>
            </w:pPr>
            <w:proofErr w:type="spellStart"/>
            <w:r w:rsidRPr="00F15CF8">
              <w:rPr>
                <w:rFonts w:ascii="Calibri" w:hAnsi="Calibri" w:cs="Calibri"/>
              </w:rPr>
              <w:t>Kogi</w:t>
            </w:r>
            <w:proofErr w:type="spellEnd"/>
            <w:r w:rsidRPr="00F15CF8">
              <w:rPr>
                <w:rFonts w:ascii="Calibri" w:hAnsi="Calibri" w:cs="Calibri"/>
              </w:rPr>
              <w:t>, Ogun, Cross River</w:t>
            </w:r>
          </w:p>
        </w:tc>
      </w:tr>
      <w:tr w:rsidR="00A310C0" w:rsidRPr="00F15CF8" w14:paraId="6946B2ED" w14:textId="77777777" w:rsidTr="00957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BB08B7" w14:textId="77777777" w:rsidR="00A310C0" w:rsidRPr="00F15CF8" w:rsidRDefault="00A310C0" w:rsidP="00A310C0">
            <w:pPr>
              <w:rPr>
                <w:rFonts w:ascii="Calibri" w:hAnsi="Calibri" w:cs="Calibri"/>
              </w:rPr>
            </w:pPr>
            <w:r w:rsidRPr="00F15CF8">
              <w:rPr>
                <w:rFonts w:ascii="Calibri" w:hAnsi="Calibri" w:cs="Calibri"/>
              </w:rPr>
              <w:t>Bitumen</w:t>
            </w:r>
          </w:p>
        </w:tc>
        <w:tc>
          <w:tcPr>
            <w:tcW w:w="0" w:type="auto"/>
            <w:hideMark/>
          </w:tcPr>
          <w:p w14:paraId="194A2E8C" w14:textId="77777777" w:rsidR="00A310C0" w:rsidRPr="00F15CF8" w:rsidRDefault="00A310C0" w:rsidP="00A310C0">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42 billion tonnes</w:t>
            </w:r>
          </w:p>
        </w:tc>
        <w:tc>
          <w:tcPr>
            <w:tcW w:w="0" w:type="auto"/>
            <w:hideMark/>
          </w:tcPr>
          <w:p w14:paraId="4DE87113" w14:textId="77777777" w:rsidR="00A310C0" w:rsidRPr="00F15CF8" w:rsidRDefault="00A310C0" w:rsidP="00A310C0">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Ondo, Ogun, Edo</w:t>
            </w:r>
          </w:p>
        </w:tc>
      </w:tr>
      <w:tr w:rsidR="00A310C0" w:rsidRPr="00F15CF8" w14:paraId="438C6EB8" w14:textId="77777777" w:rsidTr="00957F3B">
        <w:tc>
          <w:tcPr>
            <w:cnfStyle w:val="001000000000" w:firstRow="0" w:lastRow="0" w:firstColumn="1" w:lastColumn="0" w:oddVBand="0" w:evenVBand="0" w:oddHBand="0" w:evenHBand="0" w:firstRowFirstColumn="0" w:firstRowLastColumn="0" w:lastRowFirstColumn="0" w:lastRowLastColumn="0"/>
            <w:tcW w:w="0" w:type="auto"/>
            <w:hideMark/>
          </w:tcPr>
          <w:p w14:paraId="584B23CF" w14:textId="77777777" w:rsidR="00A310C0" w:rsidRPr="00F15CF8" w:rsidRDefault="00A310C0" w:rsidP="00A310C0">
            <w:pPr>
              <w:rPr>
                <w:rFonts w:ascii="Calibri" w:hAnsi="Calibri" w:cs="Calibri"/>
              </w:rPr>
            </w:pPr>
            <w:r w:rsidRPr="00F15CF8">
              <w:rPr>
                <w:rFonts w:ascii="Calibri" w:hAnsi="Calibri" w:cs="Calibri"/>
              </w:rPr>
              <w:t>Coal</w:t>
            </w:r>
          </w:p>
        </w:tc>
        <w:tc>
          <w:tcPr>
            <w:tcW w:w="0" w:type="auto"/>
            <w:hideMark/>
          </w:tcPr>
          <w:p w14:paraId="55A9A3C0" w14:textId="77777777" w:rsidR="00A310C0" w:rsidRPr="00F15CF8" w:rsidRDefault="00A310C0" w:rsidP="00A310C0">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639 million tonnes</w:t>
            </w:r>
          </w:p>
        </w:tc>
        <w:tc>
          <w:tcPr>
            <w:tcW w:w="0" w:type="auto"/>
            <w:hideMark/>
          </w:tcPr>
          <w:p w14:paraId="67FBD7A3" w14:textId="77777777" w:rsidR="00A310C0" w:rsidRPr="00F15CF8" w:rsidRDefault="00A310C0" w:rsidP="00A310C0">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Enugu, Benue, </w:t>
            </w:r>
            <w:proofErr w:type="spellStart"/>
            <w:r w:rsidRPr="00F15CF8">
              <w:rPr>
                <w:rFonts w:ascii="Calibri" w:hAnsi="Calibri" w:cs="Calibri"/>
              </w:rPr>
              <w:t>Kogi</w:t>
            </w:r>
            <w:proofErr w:type="spellEnd"/>
          </w:p>
        </w:tc>
      </w:tr>
      <w:tr w:rsidR="00A310C0" w:rsidRPr="00F15CF8" w14:paraId="3A57EB3B" w14:textId="77777777" w:rsidTr="00957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804EE6" w14:textId="77777777" w:rsidR="00A310C0" w:rsidRPr="00F15CF8" w:rsidRDefault="00A310C0" w:rsidP="00A310C0">
            <w:pPr>
              <w:rPr>
                <w:rFonts w:ascii="Calibri" w:hAnsi="Calibri" w:cs="Calibri"/>
              </w:rPr>
            </w:pPr>
            <w:r w:rsidRPr="00F15CF8">
              <w:rPr>
                <w:rFonts w:ascii="Calibri" w:hAnsi="Calibri" w:cs="Calibri"/>
              </w:rPr>
              <w:t>Iron Ore</w:t>
            </w:r>
          </w:p>
        </w:tc>
        <w:tc>
          <w:tcPr>
            <w:tcW w:w="0" w:type="auto"/>
            <w:hideMark/>
          </w:tcPr>
          <w:p w14:paraId="3E5FC763" w14:textId="77777777" w:rsidR="00A310C0" w:rsidRPr="00F15CF8" w:rsidRDefault="00A310C0" w:rsidP="00A310C0">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2 billion metric tonnes</w:t>
            </w:r>
          </w:p>
        </w:tc>
        <w:tc>
          <w:tcPr>
            <w:tcW w:w="0" w:type="auto"/>
            <w:hideMark/>
          </w:tcPr>
          <w:p w14:paraId="7B71084A" w14:textId="77777777" w:rsidR="00A310C0" w:rsidRPr="00F15CF8" w:rsidRDefault="00A310C0" w:rsidP="00A310C0">
            <w:pPr>
              <w:cnfStyle w:val="000000100000" w:firstRow="0" w:lastRow="0" w:firstColumn="0" w:lastColumn="0" w:oddVBand="0" w:evenVBand="0" w:oddHBand="1" w:evenHBand="0" w:firstRowFirstColumn="0" w:firstRowLastColumn="0" w:lastRowFirstColumn="0" w:lastRowLastColumn="0"/>
              <w:rPr>
                <w:rFonts w:ascii="Calibri" w:hAnsi="Calibri" w:cs="Calibri"/>
              </w:rPr>
            </w:pPr>
            <w:proofErr w:type="spellStart"/>
            <w:r w:rsidRPr="00F15CF8">
              <w:rPr>
                <w:rFonts w:ascii="Calibri" w:hAnsi="Calibri" w:cs="Calibri"/>
              </w:rPr>
              <w:t>Kogi</w:t>
            </w:r>
            <w:proofErr w:type="spellEnd"/>
            <w:r w:rsidRPr="00F15CF8">
              <w:rPr>
                <w:rFonts w:ascii="Calibri" w:hAnsi="Calibri" w:cs="Calibri"/>
              </w:rPr>
              <w:t>, Enugu, Niger</w:t>
            </w:r>
          </w:p>
        </w:tc>
      </w:tr>
      <w:tr w:rsidR="00A310C0" w:rsidRPr="00F15CF8" w14:paraId="51A71948" w14:textId="77777777" w:rsidTr="00957F3B">
        <w:tc>
          <w:tcPr>
            <w:cnfStyle w:val="001000000000" w:firstRow="0" w:lastRow="0" w:firstColumn="1" w:lastColumn="0" w:oddVBand="0" w:evenVBand="0" w:oddHBand="0" w:evenHBand="0" w:firstRowFirstColumn="0" w:firstRowLastColumn="0" w:lastRowFirstColumn="0" w:lastRowLastColumn="0"/>
            <w:tcW w:w="0" w:type="auto"/>
            <w:hideMark/>
          </w:tcPr>
          <w:p w14:paraId="59E80315" w14:textId="77777777" w:rsidR="00A310C0" w:rsidRPr="00F15CF8" w:rsidRDefault="00A310C0" w:rsidP="00A310C0">
            <w:pPr>
              <w:rPr>
                <w:rFonts w:ascii="Calibri" w:hAnsi="Calibri" w:cs="Calibri"/>
              </w:rPr>
            </w:pPr>
            <w:r w:rsidRPr="00F15CF8">
              <w:rPr>
                <w:rFonts w:ascii="Calibri" w:hAnsi="Calibri" w:cs="Calibri"/>
              </w:rPr>
              <w:t>Lead and Zinc</w:t>
            </w:r>
          </w:p>
        </w:tc>
        <w:tc>
          <w:tcPr>
            <w:tcW w:w="0" w:type="auto"/>
            <w:hideMark/>
          </w:tcPr>
          <w:p w14:paraId="34CB35DD" w14:textId="77777777" w:rsidR="00A310C0" w:rsidRPr="00F15CF8" w:rsidRDefault="00A310C0" w:rsidP="00A310C0">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5 million tonnes</w:t>
            </w:r>
          </w:p>
        </w:tc>
        <w:tc>
          <w:tcPr>
            <w:tcW w:w="0" w:type="auto"/>
            <w:hideMark/>
          </w:tcPr>
          <w:p w14:paraId="72DE3513" w14:textId="77777777" w:rsidR="00A310C0" w:rsidRPr="00F15CF8" w:rsidRDefault="00A310C0" w:rsidP="00A310C0">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Ebonyi, Zamfara, Benue</w:t>
            </w:r>
          </w:p>
        </w:tc>
      </w:tr>
      <w:tr w:rsidR="00A310C0" w:rsidRPr="00F15CF8" w14:paraId="15383AAF" w14:textId="77777777" w:rsidTr="00957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81B0E8" w14:textId="77777777" w:rsidR="00A310C0" w:rsidRPr="00F15CF8" w:rsidRDefault="00A310C0" w:rsidP="00A310C0">
            <w:pPr>
              <w:rPr>
                <w:rFonts w:ascii="Calibri" w:hAnsi="Calibri" w:cs="Calibri"/>
              </w:rPr>
            </w:pPr>
            <w:r w:rsidRPr="00F15CF8">
              <w:rPr>
                <w:rFonts w:ascii="Calibri" w:hAnsi="Calibri" w:cs="Calibri"/>
              </w:rPr>
              <w:t>Lithium</w:t>
            </w:r>
          </w:p>
        </w:tc>
        <w:tc>
          <w:tcPr>
            <w:tcW w:w="0" w:type="auto"/>
            <w:hideMark/>
          </w:tcPr>
          <w:p w14:paraId="146C6E47" w14:textId="77777777" w:rsidR="00A310C0" w:rsidRPr="00F15CF8" w:rsidRDefault="00A310C0" w:rsidP="00A310C0">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3-5 million tonnes</w:t>
            </w:r>
          </w:p>
        </w:tc>
        <w:tc>
          <w:tcPr>
            <w:tcW w:w="0" w:type="auto"/>
            <w:hideMark/>
          </w:tcPr>
          <w:p w14:paraId="1ECF63E6" w14:textId="77777777" w:rsidR="00A310C0" w:rsidRPr="00F15CF8" w:rsidRDefault="00A310C0" w:rsidP="00A310C0">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Nasarawa, Ekiti, </w:t>
            </w:r>
            <w:proofErr w:type="spellStart"/>
            <w:r w:rsidRPr="00F15CF8">
              <w:rPr>
                <w:rFonts w:ascii="Calibri" w:hAnsi="Calibri" w:cs="Calibri"/>
              </w:rPr>
              <w:t>Kogi</w:t>
            </w:r>
            <w:proofErr w:type="spellEnd"/>
          </w:p>
        </w:tc>
      </w:tr>
      <w:tr w:rsidR="00A310C0" w:rsidRPr="00F15CF8" w14:paraId="128E17A2" w14:textId="77777777" w:rsidTr="00957F3B">
        <w:tc>
          <w:tcPr>
            <w:cnfStyle w:val="001000000000" w:firstRow="0" w:lastRow="0" w:firstColumn="1" w:lastColumn="0" w:oddVBand="0" w:evenVBand="0" w:oddHBand="0" w:evenHBand="0" w:firstRowFirstColumn="0" w:firstRowLastColumn="0" w:lastRowFirstColumn="0" w:lastRowLastColumn="0"/>
            <w:tcW w:w="0" w:type="auto"/>
            <w:hideMark/>
          </w:tcPr>
          <w:p w14:paraId="29301408" w14:textId="77777777" w:rsidR="00A310C0" w:rsidRPr="00F15CF8" w:rsidRDefault="00A310C0" w:rsidP="00A310C0">
            <w:pPr>
              <w:rPr>
                <w:rFonts w:ascii="Calibri" w:hAnsi="Calibri" w:cs="Calibri"/>
              </w:rPr>
            </w:pPr>
            <w:r w:rsidRPr="00F15CF8">
              <w:rPr>
                <w:rFonts w:ascii="Calibri" w:hAnsi="Calibri" w:cs="Calibri"/>
              </w:rPr>
              <w:t>Barite</w:t>
            </w:r>
          </w:p>
        </w:tc>
        <w:tc>
          <w:tcPr>
            <w:tcW w:w="0" w:type="auto"/>
            <w:hideMark/>
          </w:tcPr>
          <w:p w14:paraId="347D432F" w14:textId="77777777" w:rsidR="00A310C0" w:rsidRPr="00F15CF8" w:rsidRDefault="00A310C0" w:rsidP="00A310C0">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21 million tonnes</w:t>
            </w:r>
          </w:p>
        </w:tc>
        <w:tc>
          <w:tcPr>
            <w:tcW w:w="0" w:type="auto"/>
            <w:hideMark/>
          </w:tcPr>
          <w:p w14:paraId="44873877" w14:textId="77777777" w:rsidR="00A310C0" w:rsidRPr="00F15CF8" w:rsidRDefault="00A310C0" w:rsidP="00A310C0">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Benue, Cross River, Nasarawa</w:t>
            </w:r>
          </w:p>
        </w:tc>
      </w:tr>
      <w:tr w:rsidR="00A310C0" w:rsidRPr="00F15CF8" w14:paraId="3F3FFEAF" w14:textId="77777777" w:rsidTr="00957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2D52A1" w14:textId="77777777" w:rsidR="00A310C0" w:rsidRPr="00F15CF8" w:rsidRDefault="00A310C0" w:rsidP="00A310C0">
            <w:pPr>
              <w:rPr>
                <w:rFonts w:ascii="Calibri" w:hAnsi="Calibri" w:cs="Calibri"/>
              </w:rPr>
            </w:pPr>
            <w:r w:rsidRPr="00F15CF8">
              <w:rPr>
                <w:rFonts w:ascii="Calibri" w:hAnsi="Calibri" w:cs="Calibri"/>
              </w:rPr>
              <w:t>Gypsum</w:t>
            </w:r>
          </w:p>
        </w:tc>
        <w:tc>
          <w:tcPr>
            <w:tcW w:w="0" w:type="auto"/>
            <w:hideMark/>
          </w:tcPr>
          <w:p w14:paraId="15C7CDD9" w14:textId="77777777" w:rsidR="00A310C0" w:rsidRPr="00F15CF8" w:rsidRDefault="00A310C0" w:rsidP="00A310C0">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1 billion tonnes</w:t>
            </w:r>
          </w:p>
        </w:tc>
        <w:tc>
          <w:tcPr>
            <w:tcW w:w="0" w:type="auto"/>
            <w:hideMark/>
          </w:tcPr>
          <w:p w14:paraId="2D30ABEA" w14:textId="77777777" w:rsidR="00A310C0" w:rsidRPr="00F15CF8" w:rsidRDefault="00A310C0" w:rsidP="00A310C0">
            <w:pPr>
              <w:cnfStyle w:val="000000100000" w:firstRow="0" w:lastRow="0" w:firstColumn="0" w:lastColumn="0" w:oddVBand="0" w:evenVBand="0" w:oddHBand="1" w:evenHBand="0" w:firstRowFirstColumn="0" w:firstRowLastColumn="0" w:lastRowFirstColumn="0" w:lastRowLastColumn="0"/>
              <w:rPr>
                <w:rFonts w:ascii="Calibri" w:hAnsi="Calibri" w:cs="Calibri"/>
              </w:rPr>
            </w:pPr>
            <w:proofErr w:type="spellStart"/>
            <w:r w:rsidRPr="00F15CF8">
              <w:rPr>
                <w:rFonts w:ascii="Calibri" w:hAnsi="Calibri" w:cs="Calibri"/>
              </w:rPr>
              <w:t>Yobe</w:t>
            </w:r>
            <w:proofErr w:type="spellEnd"/>
            <w:r w:rsidRPr="00F15CF8">
              <w:rPr>
                <w:rFonts w:ascii="Calibri" w:hAnsi="Calibri" w:cs="Calibri"/>
              </w:rPr>
              <w:t>, Sokoto, Ogun</w:t>
            </w:r>
          </w:p>
        </w:tc>
      </w:tr>
      <w:tr w:rsidR="00A310C0" w:rsidRPr="00F15CF8" w14:paraId="2B954DE1" w14:textId="77777777" w:rsidTr="00957F3B">
        <w:tc>
          <w:tcPr>
            <w:cnfStyle w:val="001000000000" w:firstRow="0" w:lastRow="0" w:firstColumn="1" w:lastColumn="0" w:oddVBand="0" w:evenVBand="0" w:oddHBand="0" w:evenHBand="0" w:firstRowFirstColumn="0" w:firstRowLastColumn="0" w:lastRowFirstColumn="0" w:lastRowLastColumn="0"/>
            <w:tcW w:w="0" w:type="auto"/>
            <w:hideMark/>
          </w:tcPr>
          <w:p w14:paraId="151A4EC7" w14:textId="77777777" w:rsidR="00A310C0" w:rsidRPr="00F15CF8" w:rsidRDefault="00A310C0" w:rsidP="00A310C0">
            <w:pPr>
              <w:rPr>
                <w:rFonts w:ascii="Calibri" w:hAnsi="Calibri" w:cs="Calibri"/>
              </w:rPr>
            </w:pPr>
            <w:r w:rsidRPr="00F15CF8">
              <w:rPr>
                <w:rFonts w:ascii="Calibri" w:hAnsi="Calibri" w:cs="Calibri"/>
              </w:rPr>
              <w:t>Tin and Columbite</w:t>
            </w:r>
          </w:p>
        </w:tc>
        <w:tc>
          <w:tcPr>
            <w:tcW w:w="0" w:type="auto"/>
            <w:hideMark/>
          </w:tcPr>
          <w:p w14:paraId="2D4CDB8C" w14:textId="77777777" w:rsidR="00A310C0" w:rsidRPr="00F15CF8" w:rsidRDefault="00A310C0" w:rsidP="00A310C0">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300,000 tonnes</w:t>
            </w:r>
          </w:p>
        </w:tc>
        <w:tc>
          <w:tcPr>
            <w:tcW w:w="0" w:type="auto"/>
            <w:hideMark/>
          </w:tcPr>
          <w:p w14:paraId="788F46A0" w14:textId="77777777" w:rsidR="00A310C0" w:rsidRPr="00F15CF8" w:rsidRDefault="00A310C0" w:rsidP="00A310C0">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Plateau, Nasarawa, Bauchi</w:t>
            </w:r>
          </w:p>
        </w:tc>
      </w:tr>
      <w:tr w:rsidR="00A310C0" w:rsidRPr="00F15CF8" w14:paraId="4997EE6D" w14:textId="77777777" w:rsidTr="00957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D97DFE" w14:textId="77777777" w:rsidR="00A310C0" w:rsidRPr="00F15CF8" w:rsidRDefault="00A310C0" w:rsidP="00A310C0">
            <w:pPr>
              <w:rPr>
                <w:rFonts w:ascii="Calibri" w:hAnsi="Calibri" w:cs="Calibri"/>
              </w:rPr>
            </w:pPr>
            <w:r w:rsidRPr="00F15CF8">
              <w:rPr>
                <w:rFonts w:ascii="Calibri" w:hAnsi="Calibri" w:cs="Calibri"/>
              </w:rPr>
              <w:t>Kaolin</w:t>
            </w:r>
          </w:p>
        </w:tc>
        <w:tc>
          <w:tcPr>
            <w:tcW w:w="0" w:type="auto"/>
            <w:hideMark/>
          </w:tcPr>
          <w:p w14:paraId="47C3372A" w14:textId="77777777" w:rsidR="00A310C0" w:rsidRPr="00F15CF8" w:rsidRDefault="00A310C0" w:rsidP="00A310C0">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3 billion tonnes</w:t>
            </w:r>
          </w:p>
        </w:tc>
        <w:tc>
          <w:tcPr>
            <w:tcW w:w="0" w:type="auto"/>
            <w:hideMark/>
          </w:tcPr>
          <w:p w14:paraId="27282173" w14:textId="77777777" w:rsidR="00A310C0" w:rsidRPr="00F15CF8" w:rsidRDefault="00A310C0" w:rsidP="00A310C0">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Kano, </w:t>
            </w:r>
            <w:proofErr w:type="spellStart"/>
            <w:r w:rsidRPr="00F15CF8">
              <w:rPr>
                <w:rFonts w:ascii="Calibri" w:hAnsi="Calibri" w:cs="Calibri"/>
              </w:rPr>
              <w:t>Katsina</w:t>
            </w:r>
            <w:proofErr w:type="spellEnd"/>
            <w:r w:rsidRPr="00F15CF8">
              <w:rPr>
                <w:rFonts w:ascii="Calibri" w:hAnsi="Calibri" w:cs="Calibri"/>
              </w:rPr>
              <w:t>, Ogun</w:t>
            </w:r>
          </w:p>
        </w:tc>
      </w:tr>
      <w:tr w:rsidR="00A310C0" w:rsidRPr="00F15CF8" w14:paraId="5642BC77" w14:textId="77777777" w:rsidTr="00957F3B">
        <w:tc>
          <w:tcPr>
            <w:cnfStyle w:val="001000000000" w:firstRow="0" w:lastRow="0" w:firstColumn="1" w:lastColumn="0" w:oddVBand="0" w:evenVBand="0" w:oddHBand="0" w:evenHBand="0" w:firstRowFirstColumn="0" w:firstRowLastColumn="0" w:lastRowFirstColumn="0" w:lastRowLastColumn="0"/>
            <w:tcW w:w="0" w:type="auto"/>
            <w:hideMark/>
          </w:tcPr>
          <w:p w14:paraId="64A2A788" w14:textId="77777777" w:rsidR="00A310C0" w:rsidRPr="00F15CF8" w:rsidRDefault="00A310C0" w:rsidP="00A310C0">
            <w:pPr>
              <w:rPr>
                <w:rFonts w:ascii="Calibri" w:hAnsi="Calibri" w:cs="Calibri"/>
              </w:rPr>
            </w:pPr>
            <w:r w:rsidRPr="00F15CF8">
              <w:rPr>
                <w:rFonts w:ascii="Calibri" w:hAnsi="Calibri" w:cs="Calibri"/>
              </w:rPr>
              <w:t>Tantalite</w:t>
            </w:r>
          </w:p>
        </w:tc>
        <w:tc>
          <w:tcPr>
            <w:tcW w:w="0" w:type="auto"/>
            <w:hideMark/>
          </w:tcPr>
          <w:p w14:paraId="4F0207BD" w14:textId="77777777" w:rsidR="00A310C0" w:rsidRPr="00F15CF8" w:rsidRDefault="00A310C0" w:rsidP="00A310C0">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5,000 metric tonnes</w:t>
            </w:r>
          </w:p>
        </w:tc>
        <w:tc>
          <w:tcPr>
            <w:tcW w:w="0" w:type="auto"/>
            <w:hideMark/>
          </w:tcPr>
          <w:p w14:paraId="1BEFB6C1" w14:textId="77777777" w:rsidR="00A310C0" w:rsidRPr="00F15CF8" w:rsidRDefault="00A310C0" w:rsidP="00A310C0">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Nasarawa, </w:t>
            </w:r>
            <w:proofErr w:type="spellStart"/>
            <w:r w:rsidRPr="00F15CF8">
              <w:rPr>
                <w:rFonts w:ascii="Calibri" w:hAnsi="Calibri" w:cs="Calibri"/>
              </w:rPr>
              <w:t>Kogi</w:t>
            </w:r>
            <w:proofErr w:type="spellEnd"/>
            <w:r w:rsidRPr="00F15CF8">
              <w:rPr>
                <w:rFonts w:ascii="Calibri" w:hAnsi="Calibri" w:cs="Calibri"/>
              </w:rPr>
              <w:t>, Ekiti</w:t>
            </w:r>
          </w:p>
        </w:tc>
      </w:tr>
    </w:tbl>
    <w:p w14:paraId="163B547A" w14:textId="7D248B42" w:rsidR="00243CE5" w:rsidRPr="00F15CF8" w:rsidRDefault="00243CE5" w:rsidP="003E12C4">
      <w:pPr>
        <w:spacing w:before="100" w:beforeAutospacing="1" w:after="100" w:afterAutospacing="1"/>
        <w:rPr>
          <w:rFonts w:ascii="Calibri" w:hAnsi="Calibri" w:cs="Calibri"/>
        </w:rPr>
      </w:pPr>
    </w:p>
    <w:p w14:paraId="6EFCB969" w14:textId="0C395D94" w:rsidR="00243CE5" w:rsidRPr="00F15CF8" w:rsidRDefault="00243CE5" w:rsidP="0096193D">
      <w:pPr>
        <w:pStyle w:val="Heading2"/>
        <w:numPr>
          <w:ilvl w:val="1"/>
          <w:numId w:val="2"/>
        </w:numPr>
        <w:spacing w:after="0"/>
        <w:rPr>
          <w:rFonts w:ascii="Calibri" w:hAnsi="Calibri" w:cs="Calibri"/>
          <w:color w:val="auto"/>
          <w:szCs w:val="24"/>
        </w:rPr>
      </w:pPr>
      <w:bookmarkStart w:id="123" w:name="_Toc182229987"/>
      <w:bookmarkStart w:id="124" w:name="_Toc185363488"/>
      <w:r w:rsidRPr="00F15CF8">
        <w:rPr>
          <w:rFonts w:ascii="Calibri" w:hAnsi="Calibri" w:cs="Calibri"/>
          <w:color w:val="auto"/>
          <w:szCs w:val="24"/>
        </w:rPr>
        <w:t>Export</w:t>
      </w:r>
      <w:bookmarkEnd w:id="123"/>
      <w:r w:rsidR="008A2722" w:rsidRPr="00F15CF8">
        <w:rPr>
          <w:rFonts w:ascii="Calibri" w:hAnsi="Calibri" w:cs="Calibri"/>
          <w:color w:val="auto"/>
          <w:szCs w:val="24"/>
        </w:rPr>
        <w:t xml:space="preserve"> Of Solid Minerals In Nigeria</w:t>
      </w:r>
      <w:bookmarkEnd w:id="124"/>
      <w:r w:rsidR="008A2722" w:rsidRPr="00F15CF8">
        <w:rPr>
          <w:rFonts w:ascii="Calibri" w:hAnsi="Calibri" w:cs="Calibri"/>
          <w:color w:val="auto"/>
          <w:szCs w:val="24"/>
        </w:rPr>
        <w:t xml:space="preserve"> </w:t>
      </w:r>
    </w:p>
    <w:p w14:paraId="0C25A3A2" w14:textId="77777777" w:rsidR="00243CE5" w:rsidRPr="00F15CF8" w:rsidRDefault="00243CE5" w:rsidP="00243CE5">
      <w:pPr>
        <w:jc w:val="both"/>
        <w:rPr>
          <w:rFonts w:ascii="Calibri" w:hAnsi="Calibri" w:cs="Calibri"/>
        </w:rPr>
      </w:pPr>
      <w:r w:rsidRPr="00F15CF8">
        <w:rPr>
          <w:rFonts w:ascii="Calibri" w:hAnsi="Calibri" w:cs="Calibri"/>
        </w:rPr>
        <w:t>The export of solid minerals presents a significant opportunity for economic growth, job creation, and sustainable development. With an abundance of untapped resources and a growing global demand for minerals.  Nigeria is strategically positioned to become a key player in the international minerals market.</w:t>
      </w:r>
    </w:p>
    <w:p w14:paraId="1B0346FC" w14:textId="77777777" w:rsidR="00243CE5" w:rsidRPr="00F15CF8" w:rsidRDefault="00243CE5" w:rsidP="00243CE5">
      <w:pPr>
        <w:jc w:val="both"/>
        <w:rPr>
          <w:rFonts w:ascii="Calibri" w:hAnsi="Calibri" w:cs="Calibri"/>
        </w:rPr>
      </w:pPr>
      <w:r w:rsidRPr="00F15CF8">
        <w:rPr>
          <w:rFonts w:ascii="Calibri" w:hAnsi="Calibri" w:cs="Calibri"/>
        </w:rPr>
        <w:t>The volume of minerals exported are weighed using the weighing scales to measure the export volumes in which the calculations of materials is bagged and weighed. The weighing bridge is used for bulk materials while gems</w:t>
      </w:r>
      <w:r w:rsidRPr="00F15CF8">
        <w:rPr>
          <w:rFonts w:ascii="Calibri" w:hAnsi="Calibri" w:cs="Calibri"/>
          <w:lang w:val="en-US"/>
        </w:rPr>
        <w:t>t</w:t>
      </w:r>
      <w:r w:rsidRPr="00F15CF8">
        <w:rPr>
          <w:rFonts w:ascii="Calibri" w:hAnsi="Calibri" w:cs="Calibri"/>
        </w:rPr>
        <w:t xml:space="preserve">ones and gold are usually weighed using digital table scales to determine the value or tonnage in order to calculate the royalty of the mineral exported. </w:t>
      </w:r>
    </w:p>
    <w:p w14:paraId="67C6EFCF" w14:textId="77777777" w:rsidR="00243CE5" w:rsidRPr="00F15CF8" w:rsidRDefault="00243CE5" w:rsidP="00243CE5">
      <w:pPr>
        <w:jc w:val="both"/>
        <w:rPr>
          <w:rFonts w:ascii="Calibri" w:hAnsi="Calibri" w:cs="Calibri"/>
        </w:rPr>
      </w:pPr>
      <w:r w:rsidRPr="00F15CF8">
        <w:rPr>
          <w:rFonts w:ascii="Calibri" w:hAnsi="Calibri" w:cs="Calibri"/>
        </w:rPr>
        <w:t xml:space="preserve">The total exported mineral ores and concentrates in </w:t>
      </w:r>
      <w:r w:rsidRPr="00F15CF8">
        <w:rPr>
          <w:rFonts w:ascii="Calibri" w:eastAsia="Gentium Basic" w:hAnsi="Calibri" w:cs="Calibri"/>
        </w:rPr>
        <w:t>202</w:t>
      </w:r>
      <w:r w:rsidRPr="00F15CF8">
        <w:rPr>
          <w:rFonts w:ascii="Calibri" w:eastAsia="Gentium Basic" w:hAnsi="Calibri" w:cs="Calibri"/>
          <w:lang w:val="en-US"/>
        </w:rPr>
        <w:t>3</w:t>
      </w:r>
      <w:r w:rsidRPr="00F15CF8">
        <w:rPr>
          <w:rFonts w:ascii="Calibri" w:hAnsi="Calibri" w:cs="Calibri"/>
        </w:rPr>
        <w:t xml:space="preserve"> was </w:t>
      </w:r>
      <w:r w:rsidRPr="00F15CF8">
        <w:rPr>
          <w:rFonts w:ascii="Calibri" w:hAnsi="Calibri" w:cs="Calibri"/>
          <w:lang w:val="en-US" w:eastAsia="en-GB"/>
        </w:rPr>
        <w:t xml:space="preserve">26,464.50 </w:t>
      </w:r>
      <w:r w:rsidRPr="00F15CF8">
        <w:rPr>
          <w:rFonts w:ascii="Calibri" w:hAnsi="Calibri" w:cs="Calibri"/>
        </w:rPr>
        <w:t xml:space="preserve">Tonnes per </w:t>
      </w:r>
      <w:proofErr w:type="spellStart"/>
      <w:r w:rsidRPr="00F15CF8">
        <w:rPr>
          <w:rFonts w:ascii="Calibri" w:hAnsi="Calibri" w:cs="Calibri"/>
        </w:rPr>
        <w:t>NCS</w:t>
      </w:r>
      <w:proofErr w:type="spellEnd"/>
      <w:r w:rsidRPr="00F15CF8">
        <w:rPr>
          <w:rFonts w:ascii="Calibri" w:hAnsi="Calibri" w:cs="Calibri"/>
        </w:rPr>
        <w:t xml:space="preserve"> records. Further analysis of minerals export by type, destination and the exporting companies during the year under review is also presented in </w:t>
      </w:r>
      <w:r w:rsidRPr="00F15CF8">
        <w:rPr>
          <w:rFonts w:ascii="Calibri" w:hAnsi="Calibri" w:cs="Calibri"/>
          <w:i/>
          <w:iCs/>
        </w:rPr>
        <w:t>Appendix 13</w:t>
      </w:r>
      <w:r w:rsidRPr="00F15CF8">
        <w:rPr>
          <w:rStyle w:val="FootnoteReference"/>
          <w:rFonts w:ascii="Calibri" w:hAnsi="Calibri" w:cs="Calibri"/>
        </w:rPr>
        <w:footnoteReference w:id="5"/>
      </w:r>
      <w:r w:rsidRPr="00F15CF8">
        <w:rPr>
          <w:rFonts w:ascii="Calibri" w:hAnsi="Calibri" w:cs="Calibri"/>
        </w:rPr>
        <w:t xml:space="preserve"> and table 20 shows a F</w:t>
      </w:r>
      <w:r w:rsidRPr="00F15CF8">
        <w:rPr>
          <w:rFonts w:ascii="Calibri" w:hAnsi="Calibri" w:cs="Calibri"/>
          <w:iCs/>
        </w:rPr>
        <w:t xml:space="preserve">ive Year Tend of Mineral Export. As for the </w:t>
      </w:r>
      <w:r w:rsidRPr="00F15CF8">
        <w:rPr>
          <w:rFonts w:ascii="Calibri" w:hAnsi="Calibri" w:cs="Calibri"/>
        </w:rPr>
        <w:t>Nigerian Customs Service (</w:t>
      </w:r>
      <w:proofErr w:type="spellStart"/>
      <w:r w:rsidRPr="00F15CF8">
        <w:rPr>
          <w:rFonts w:ascii="Calibri" w:hAnsi="Calibri" w:cs="Calibri"/>
          <w:iCs/>
        </w:rPr>
        <w:t>NCS</w:t>
      </w:r>
      <w:proofErr w:type="spellEnd"/>
      <w:r w:rsidRPr="00F15CF8">
        <w:rPr>
          <w:rFonts w:ascii="Calibri" w:hAnsi="Calibri" w:cs="Calibri"/>
          <w:iCs/>
        </w:rPr>
        <w:t>),</w:t>
      </w:r>
      <w:r w:rsidRPr="00F15CF8">
        <w:rPr>
          <w:rFonts w:ascii="Calibri" w:hAnsi="Calibri" w:cs="Calibri"/>
        </w:rPr>
        <w:t xml:space="preserve"> total volume of minerals exports from the (</w:t>
      </w:r>
      <w:proofErr w:type="spellStart"/>
      <w:r w:rsidRPr="00F15CF8">
        <w:rPr>
          <w:rFonts w:ascii="Calibri" w:hAnsi="Calibri" w:cs="Calibri"/>
        </w:rPr>
        <w:t>NCS</w:t>
      </w:r>
      <w:proofErr w:type="spellEnd"/>
      <w:r w:rsidRPr="00F15CF8">
        <w:rPr>
          <w:rFonts w:ascii="Calibri" w:hAnsi="Calibri" w:cs="Calibri"/>
        </w:rPr>
        <w:t xml:space="preserve">) records are categorized by mineral type, exporter and destination. Refer to </w:t>
      </w:r>
      <w:proofErr w:type="spellStart"/>
      <w:r w:rsidRPr="00F15CF8">
        <w:rPr>
          <w:rFonts w:ascii="Calibri" w:hAnsi="Calibri" w:cs="Calibri"/>
        </w:rPr>
        <w:t>NCS</w:t>
      </w:r>
      <w:proofErr w:type="spellEnd"/>
      <w:r w:rsidRPr="00F15CF8">
        <w:rPr>
          <w:rFonts w:ascii="Calibri" w:hAnsi="Calibri" w:cs="Calibri"/>
        </w:rPr>
        <w:t xml:space="preserve"> portal on </w:t>
      </w:r>
      <w:hyperlink r:id="rId59" w:history="1">
        <w:r w:rsidRPr="00F15CF8">
          <w:rPr>
            <w:rStyle w:val="Hyperlink"/>
            <w:rFonts w:ascii="Calibri" w:hAnsi="Calibri" w:cs="Calibri"/>
            <w:color w:val="0070C0"/>
          </w:rPr>
          <w:t>https://trade.gov.ng/en/tools/tariff-search</w:t>
        </w:r>
      </w:hyperlink>
      <w:r w:rsidRPr="00F15CF8">
        <w:rPr>
          <w:rFonts w:ascii="Calibri" w:hAnsi="Calibri" w:cs="Calibri"/>
          <w:color w:val="0070C0"/>
        </w:rPr>
        <w:t xml:space="preserve"> </w:t>
      </w:r>
      <w:r w:rsidRPr="00F15CF8">
        <w:rPr>
          <w:rStyle w:val="FootnoteReference"/>
          <w:rFonts w:ascii="Calibri" w:hAnsi="Calibri" w:cs="Calibri"/>
          <w:color w:val="0070C0"/>
        </w:rPr>
        <w:footnoteReference w:id="6"/>
      </w:r>
      <w:r w:rsidRPr="00F15CF8">
        <w:rPr>
          <w:rFonts w:ascii="Calibri" w:hAnsi="Calibri" w:cs="Calibri"/>
          <w:color w:val="0070C0"/>
        </w:rPr>
        <w:t xml:space="preserve"> </w:t>
      </w:r>
      <w:r w:rsidRPr="00F15CF8">
        <w:rPr>
          <w:rFonts w:ascii="Calibri" w:hAnsi="Calibri" w:cs="Calibri"/>
        </w:rPr>
        <w:t>for more information on the codes, tariffs etc.</w:t>
      </w:r>
    </w:p>
    <w:p w14:paraId="55EAD63A" w14:textId="77777777" w:rsidR="00243CE5" w:rsidRPr="00F15CF8" w:rsidRDefault="00243CE5" w:rsidP="00243CE5">
      <w:pPr>
        <w:rPr>
          <w:rFonts w:ascii="Calibri" w:hAnsi="Calibri" w:cs="Calibri"/>
        </w:rPr>
      </w:pPr>
    </w:p>
    <w:p w14:paraId="2D295CD7" w14:textId="77777777" w:rsidR="00243CE5" w:rsidRPr="00F15CF8" w:rsidRDefault="00243CE5" w:rsidP="00243CE5">
      <w:pPr>
        <w:jc w:val="both"/>
        <w:rPr>
          <w:rFonts w:ascii="Calibri" w:hAnsi="Calibri" w:cs="Calibri"/>
        </w:rPr>
      </w:pPr>
    </w:p>
    <w:p w14:paraId="26DB81EB" w14:textId="77777777" w:rsidR="00243CE5" w:rsidRPr="00F15CF8" w:rsidRDefault="00243CE5" w:rsidP="00243CE5">
      <w:pPr>
        <w:rPr>
          <w:rFonts w:ascii="Calibri" w:hAnsi="Calibri" w:cs="Calibri"/>
        </w:rPr>
      </w:pPr>
    </w:p>
    <w:p w14:paraId="4E13D7BB" w14:textId="77777777" w:rsidR="00243CE5" w:rsidRPr="00F15CF8" w:rsidRDefault="00243CE5" w:rsidP="004E6042">
      <w:pPr>
        <w:pStyle w:val="Heading3"/>
        <w:rPr>
          <w:rFonts w:ascii="Calibri" w:hAnsi="Calibri" w:cs="Calibri"/>
          <w:sz w:val="24"/>
        </w:rPr>
      </w:pPr>
      <w:bookmarkStart w:id="125" w:name="_Toc185363489"/>
      <w:r w:rsidRPr="00F15CF8">
        <w:rPr>
          <w:rFonts w:ascii="Calibri" w:hAnsi="Calibri" w:cs="Calibri"/>
          <w:sz w:val="24"/>
        </w:rPr>
        <w:t>Export Process in Nigeria:</w:t>
      </w:r>
      <w:bookmarkEnd w:id="125"/>
    </w:p>
    <w:p w14:paraId="6A480616" w14:textId="77777777" w:rsidR="00243CE5" w:rsidRPr="00F15CF8" w:rsidRDefault="00243CE5" w:rsidP="004E6042">
      <w:pPr>
        <w:jc w:val="both"/>
        <w:rPr>
          <w:rFonts w:ascii="Calibri" w:hAnsi="Calibri" w:cs="Calibri"/>
          <w:lang w:val="en-US"/>
        </w:rPr>
      </w:pPr>
      <w:r w:rsidRPr="00F15CF8">
        <w:rPr>
          <w:rFonts w:ascii="Calibri" w:hAnsi="Calibri" w:cs="Calibri"/>
          <w:lang w:val="en-US"/>
        </w:rPr>
        <w:t>To engage in export of Solid Minerals in Nigeria, series of critical steps have to be taken</w:t>
      </w:r>
    </w:p>
    <w:p w14:paraId="681E5C12" w14:textId="77777777" w:rsidR="00243CE5" w:rsidRPr="00F15CF8" w:rsidRDefault="00243CE5" w:rsidP="0096193D">
      <w:pPr>
        <w:pStyle w:val="ListParagraph"/>
        <w:numPr>
          <w:ilvl w:val="0"/>
          <w:numId w:val="128"/>
        </w:numPr>
        <w:jc w:val="both"/>
        <w:rPr>
          <w:rFonts w:ascii="Calibri" w:hAnsi="Calibri" w:cs="Calibri"/>
        </w:rPr>
      </w:pPr>
      <w:r w:rsidRPr="00F15CF8">
        <w:rPr>
          <w:rFonts w:ascii="Calibri" w:hAnsi="Calibri" w:cs="Calibri"/>
          <w:b/>
          <w:bCs/>
        </w:rPr>
        <w:t>Exporter Registration</w:t>
      </w:r>
      <w:r w:rsidRPr="00F15CF8">
        <w:rPr>
          <w:rFonts w:ascii="Calibri" w:hAnsi="Calibri" w:cs="Calibri"/>
        </w:rPr>
        <w:t>:</w:t>
      </w:r>
    </w:p>
    <w:p w14:paraId="6FBF15D3" w14:textId="77777777" w:rsidR="00243CE5" w:rsidRPr="00F15CF8" w:rsidRDefault="00243CE5" w:rsidP="0096193D">
      <w:pPr>
        <w:pStyle w:val="ListParagraph"/>
        <w:numPr>
          <w:ilvl w:val="0"/>
          <w:numId w:val="129"/>
        </w:numPr>
        <w:jc w:val="both"/>
        <w:rPr>
          <w:rFonts w:ascii="Calibri" w:hAnsi="Calibri" w:cs="Calibri"/>
        </w:rPr>
      </w:pPr>
      <w:r w:rsidRPr="00F15CF8">
        <w:rPr>
          <w:rFonts w:ascii="Calibri" w:hAnsi="Calibri" w:cs="Calibri"/>
        </w:rPr>
        <w:t xml:space="preserve">To initiate exports from Nigeria, </w:t>
      </w:r>
      <w:r w:rsidRPr="00F15CF8">
        <w:rPr>
          <w:rFonts w:ascii="Calibri" w:hAnsi="Calibri" w:cs="Calibri"/>
          <w:lang w:val="en-US"/>
        </w:rPr>
        <w:t>an exporter</w:t>
      </w:r>
      <w:r w:rsidRPr="00F15CF8">
        <w:rPr>
          <w:rFonts w:ascii="Calibri" w:hAnsi="Calibri" w:cs="Calibri"/>
        </w:rPr>
        <w:t xml:space="preserve"> must first undergo registration with the </w:t>
      </w:r>
      <w:r w:rsidRPr="00F15CF8">
        <w:rPr>
          <w:rFonts w:ascii="Calibri" w:hAnsi="Calibri" w:cs="Calibri"/>
          <w:b/>
          <w:bCs/>
        </w:rPr>
        <w:t>Nigerian Export Promotion Council (</w:t>
      </w:r>
      <w:proofErr w:type="spellStart"/>
      <w:r w:rsidRPr="00F15CF8">
        <w:rPr>
          <w:rFonts w:ascii="Calibri" w:hAnsi="Calibri" w:cs="Calibri"/>
          <w:b/>
          <w:bCs/>
        </w:rPr>
        <w:t>NEPC</w:t>
      </w:r>
      <w:proofErr w:type="spellEnd"/>
      <w:r w:rsidRPr="00F15CF8">
        <w:rPr>
          <w:rFonts w:ascii="Calibri" w:hAnsi="Calibri" w:cs="Calibri"/>
          <w:b/>
          <w:bCs/>
        </w:rPr>
        <w:t>)</w:t>
      </w:r>
      <w:r w:rsidRPr="00F15CF8">
        <w:rPr>
          <w:rFonts w:ascii="Calibri" w:hAnsi="Calibri" w:cs="Calibri"/>
          <w:lang w:val="en-US"/>
        </w:rPr>
        <w:t xml:space="preserve"> to obtain</w:t>
      </w:r>
      <w:r w:rsidRPr="00F15CF8">
        <w:rPr>
          <w:rFonts w:ascii="Calibri" w:hAnsi="Calibri" w:cs="Calibri"/>
        </w:rPr>
        <w:t xml:space="preserve"> an </w:t>
      </w:r>
      <w:r w:rsidRPr="00F15CF8">
        <w:rPr>
          <w:rFonts w:ascii="Calibri" w:hAnsi="Calibri" w:cs="Calibri"/>
          <w:b/>
          <w:bCs/>
        </w:rPr>
        <w:t>Exporter Registration Certificate</w:t>
      </w:r>
      <w:r w:rsidRPr="00F15CF8">
        <w:rPr>
          <w:rFonts w:ascii="Calibri" w:hAnsi="Calibri" w:cs="Calibri"/>
        </w:rPr>
        <w:t> </w:t>
      </w:r>
      <w:r w:rsidRPr="00F15CF8">
        <w:rPr>
          <w:rFonts w:ascii="Calibri" w:hAnsi="Calibri" w:cs="Calibri"/>
          <w:lang w:val="en-US"/>
        </w:rPr>
        <w:t xml:space="preserve">this </w:t>
      </w:r>
      <w:r w:rsidRPr="00F15CF8">
        <w:rPr>
          <w:rFonts w:ascii="Calibri" w:hAnsi="Calibri" w:cs="Calibri"/>
        </w:rPr>
        <w:t xml:space="preserve">validates </w:t>
      </w:r>
      <w:r w:rsidRPr="00F15CF8">
        <w:rPr>
          <w:rFonts w:ascii="Calibri" w:hAnsi="Calibri" w:cs="Calibri"/>
          <w:lang w:val="en-US"/>
        </w:rPr>
        <w:t>the</w:t>
      </w:r>
      <w:r w:rsidRPr="00F15CF8">
        <w:rPr>
          <w:rFonts w:ascii="Calibri" w:hAnsi="Calibri" w:cs="Calibri"/>
        </w:rPr>
        <w:t xml:space="preserve"> status as an exporter.</w:t>
      </w:r>
    </w:p>
    <w:p w14:paraId="10B52017" w14:textId="77777777" w:rsidR="00243CE5" w:rsidRPr="00F15CF8" w:rsidRDefault="00243CE5" w:rsidP="0096193D">
      <w:pPr>
        <w:pStyle w:val="ListParagraph"/>
        <w:numPr>
          <w:ilvl w:val="0"/>
          <w:numId w:val="129"/>
        </w:numPr>
        <w:jc w:val="both"/>
        <w:rPr>
          <w:rFonts w:ascii="Calibri" w:hAnsi="Calibri" w:cs="Calibri"/>
        </w:rPr>
      </w:pPr>
      <w:r w:rsidRPr="00F15CF8">
        <w:rPr>
          <w:rFonts w:ascii="Calibri" w:hAnsi="Calibri" w:cs="Calibri"/>
        </w:rPr>
        <w:t xml:space="preserve">Additionally, </w:t>
      </w:r>
      <w:r w:rsidRPr="00F15CF8">
        <w:rPr>
          <w:rFonts w:ascii="Calibri" w:hAnsi="Calibri" w:cs="Calibri"/>
          <w:lang w:val="en-US"/>
        </w:rPr>
        <w:t xml:space="preserve">exporter </w:t>
      </w:r>
      <w:r w:rsidRPr="00F15CF8">
        <w:rPr>
          <w:rFonts w:ascii="Calibri" w:hAnsi="Calibri" w:cs="Calibri"/>
        </w:rPr>
        <w:t>need</w:t>
      </w:r>
      <w:r w:rsidRPr="00F15CF8">
        <w:rPr>
          <w:rFonts w:ascii="Calibri" w:hAnsi="Calibri" w:cs="Calibri"/>
          <w:lang w:val="en-US"/>
        </w:rPr>
        <w:t>s</w:t>
      </w:r>
      <w:r w:rsidRPr="00F15CF8">
        <w:rPr>
          <w:rFonts w:ascii="Calibri" w:hAnsi="Calibri" w:cs="Calibri"/>
        </w:rPr>
        <w:t xml:space="preserve"> to establish an </w:t>
      </w:r>
      <w:r w:rsidRPr="00F15CF8">
        <w:rPr>
          <w:rFonts w:ascii="Calibri" w:hAnsi="Calibri" w:cs="Calibri"/>
          <w:b/>
          <w:bCs/>
        </w:rPr>
        <w:t>export proceed domiciliary account</w:t>
      </w:r>
      <w:r w:rsidRPr="00F15CF8">
        <w:rPr>
          <w:rFonts w:ascii="Calibri" w:hAnsi="Calibri" w:cs="Calibri"/>
        </w:rPr>
        <w:t xml:space="preserve"> with a Nigerian commercial bank. This account facilitates financial transactions related to </w:t>
      </w:r>
      <w:r w:rsidRPr="00F15CF8">
        <w:rPr>
          <w:rFonts w:ascii="Calibri" w:hAnsi="Calibri" w:cs="Calibri"/>
          <w:lang w:val="en-US"/>
        </w:rPr>
        <w:t xml:space="preserve">goods </w:t>
      </w:r>
      <w:r w:rsidRPr="00F15CF8">
        <w:rPr>
          <w:rFonts w:ascii="Calibri" w:hAnsi="Calibri" w:cs="Calibri"/>
        </w:rPr>
        <w:t>exports.</w:t>
      </w:r>
    </w:p>
    <w:p w14:paraId="0F9CBD25" w14:textId="77777777" w:rsidR="00243CE5" w:rsidRPr="00F15CF8" w:rsidRDefault="00243CE5" w:rsidP="004E6042">
      <w:pPr>
        <w:pStyle w:val="ListParagraph"/>
        <w:jc w:val="both"/>
        <w:rPr>
          <w:rFonts w:ascii="Calibri" w:hAnsi="Calibri" w:cs="Calibri"/>
        </w:rPr>
      </w:pPr>
    </w:p>
    <w:p w14:paraId="0B10DD0E" w14:textId="77777777" w:rsidR="00243CE5" w:rsidRPr="00F15CF8" w:rsidRDefault="00243CE5" w:rsidP="0096193D">
      <w:pPr>
        <w:pStyle w:val="ListParagraph"/>
        <w:numPr>
          <w:ilvl w:val="0"/>
          <w:numId w:val="128"/>
        </w:numPr>
        <w:jc w:val="both"/>
        <w:rPr>
          <w:rFonts w:ascii="Calibri" w:hAnsi="Calibri" w:cs="Calibri"/>
        </w:rPr>
      </w:pPr>
      <w:r w:rsidRPr="00F15CF8">
        <w:rPr>
          <w:rFonts w:ascii="Calibri" w:hAnsi="Calibri" w:cs="Calibri"/>
          <w:b/>
          <w:bCs/>
        </w:rPr>
        <w:t>Documentation</w:t>
      </w:r>
      <w:r w:rsidRPr="00F15CF8">
        <w:rPr>
          <w:rFonts w:ascii="Calibri" w:hAnsi="Calibri" w:cs="Calibri"/>
        </w:rPr>
        <w:t>:</w:t>
      </w:r>
    </w:p>
    <w:p w14:paraId="20FD26CC" w14:textId="77777777" w:rsidR="00243CE5" w:rsidRPr="00F15CF8" w:rsidRDefault="00243CE5" w:rsidP="004E6042">
      <w:pPr>
        <w:pStyle w:val="ListParagraph"/>
        <w:spacing w:before="100" w:beforeAutospacing="1" w:after="100" w:afterAutospacing="1"/>
        <w:ind w:left="1080"/>
        <w:jc w:val="both"/>
        <w:rPr>
          <w:rFonts w:ascii="Calibri" w:hAnsi="Calibri" w:cs="Calibri"/>
        </w:rPr>
      </w:pPr>
      <w:r w:rsidRPr="00F15CF8">
        <w:rPr>
          <w:rFonts w:ascii="Calibri" w:hAnsi="Calibri" w:cs="Calibri"/>
        </w:rPr>
        <w:t>Once registered, gather the necessary export documentation. These typically include:</w:t>
      </w:r>
    </w:p>
    <w:p w14:paraId="2AC6293E" w14:textId="77777777" w:rsidR="00243CE5" w:rsidRPr="00F15CF8" w:rsidRDefault="00243CE5" w:rsidP="0096193D">
      <w:pPr>
        <w:pStyle w:val="ListParagraph"/>
        <w:numPr>
          <w:ilvl w:val="0"/>
          <w:numId w:val="130"/>
        </w:numPr>
        <w:spacing w:before="100" w:beforeAutospacing="1" w:after="100" w:afterAutospacing="1"/>
        <w:jc w:val="both"/>
        <w:rPr>
          <w:rFonts w:ascii="Calibri" w:hAnsi="Calibri" w:cs="Calibri"/>
        </w:rPr>
      </w:pPr>
      <w:r w:rsidRPr="00F15CF8">
        <w:rPr>
          <w:rFonts w:ascii="Calibri" w:hAnsi="Calibri" w:cs="Calibri"/>
          <w:b/>
          <w:bCs/>
        </w:rPr>
        <w:t>Bill of Lading</w:t>
      </w:r>
      <w:r w:rsidRPr="00F15CF8">
        <w:rPr>
          <w:rFonts w:ascii="Calibri" w:hAnsi="Calibri" w:cs="Calibri"/>
        </w:rPr>
        <w:t>: A document issued by the shipping company that acknowledges receipt of goods for shipment.</w:t>
      </w:r>
    </w:p>
    <w:p w14:paraId="0F28EDCB" w14:textId="77777777" w:rsidR="00243CE5" w:rsidRPr="00F15CF8" w:rsidRDefault="00243CE5" w:rsidP="0096193D">
      <w:pPr>
        <w:pStyle w:val="ListParagraph"/>
        <w:numPr>
          <w:ilvl w:val="0"/>
          <w:numId w:val="130"/>
        </w:numPr>
        <w:spacing w:before="100" w:beforeAutospacing="1" w:after="100" w:afterAutospacing="1"/>
        <w:jc w:val="both"/>
        <w:rPr>
          <w:rFonts w:ascii="Calibri" w:hAnsi="Calibri" w:cs="Calibri"/>
        </w:rPr>
      </w:pPr>
      <w:r w:rsidRPr="00F15CF8">
        <w:rPr>
          <w:rFonts w:ascii="Calibri" w:hAnsi="Calibri" w:cs="Calibri"/>
          <w:b/>
          <w:bCs/>
        </w:rPr>
        <w:t>Commercial Invoice</w:t>
      </w:r>
      <w:r w:rsidRPr="00F15CF8">
        <w:rPr>
          <w:rFonts w:ascii="Calibri" w:hAnsi="Calibri" w:cs="Calibri"/>
        </w:rPr>
        <w:t>: Details the value of the goods being exported.</w:t>
      </w:r>
    </w:p>
    <w:p w14:paraId="3037360D" w14:textId="77777777" w:rsidR="00243CE5" w:rsidRPr="00F15CF8" w:rsidRDefault="00243CE5" w:rsidP="0096193D">
      <w:pPr>
        <w:pStyle w:val="ListParagraph"/>
        <w:numPr>
          <w:ilvl w:val="0"/>
          <w:numId w:val="130"/>
        </w:numPr>
        <w:spacing w:before="100" w:beforeAutospacing="1" w:after="100" w:afterAutospacing="1"/>
        <w:jc w:val="both"/>
        <w:rPr>
          <w:rFonts w:ascii="Calibri" w:hAnsi="Calibri" w:cs="Calibri"/>
        </w:rPr>
      </w:pPr>
      <w:r w:rsidRPr="00F15CF8">
        <w:rPr>
          <w:rFonts w:ascii="Calibri" w:hAnsi="Calibri" w:cs="Calibri"/>
          <w:b/>
          <w:bCs/>
        </w:rPr>
        <w:t>Exit Note</w:t>
      </w:r>
      <w:r w:rsidRPr="00F15CF8">
        <w:rPr>
          <w:rFonts w:ascii="Calibri" w:hAnsi="Calibri" w:cs="Calibri"/>
        </w:rPr>
        <w:t>: Required for customs clearance.</w:t>
      </w:r>
    </w:p>
    <w:p w14:paraId="51215821" w14:textId="77777777" w:rsidR="00243CE5" w:rsidRPr="00F15CF8" w:rsidRDefault="00243CE5" w:rsidP="0096193D">
      <w:pPr>
        <w:pStyle w:val="ListParagraph"/>
        <w:numPr>
          <w:ilvl w:val="0"/>
          <w:numId w:val="130"/>
        </w:numPr>
        <w:spacing w:before="100" w:beforeAutospacing="1" w:after="100" w:afterAutospacing="1"/>
        <w:jc w:val="both"/>
        <w:rPr>
          <w:rFonts w:ascii="Calibri" w:hAnsi="Calibri" w:cs="Calibri"/>
        </w:rPr>
      </w:pPr>
      <w:r w:rsidRPr="00F15CF8">
        <w:rPr>
          <w:rFonts w:ascii="Calibri" w:hAnsi="Calibri" w:cs="Calibri"/>
          <w:b/>
          <w:bCs/>
        </w:rPr>
        <w:t>Form ‘M’ Entry Declaration</w:t>
      </w:r>
      <w:r w:rsidRPr="00F15CF8">
        <w:rPr>
          <w:rFonts w:ascii="Calibri" w:hAnsi="Calibri" w:cs="Calibri"/>
        </w:rPr>
        <w:t>: A form declaring the import/export transaction.</w:t>
      </w:r>
    </w:p>
    <w:p w14:paraId="073EC7CD" w14:textId="77777777" w:rsidR="00243CE5" w:rsidRPr="00F15CF8" w:rsidRDefault="00243CE5" w:rsidP="0096193D">
      <w:pPr>
        <w:pStyle w:val="ListParagraph"/>
        <w:numPr>
          <w:ilvl w:val="0"/>
          <w:numId w:val="130"/>
        </w:numPr>
        <w:spacing w:before="100" w:beforeAutospacing="1" w:after="100" w:afterAutospacing="1"/>
        <w:jc w:val="both"/>
        <w:rPr>
          <w:rFonts w:ascii="Calibri" w:hAnsi="Calibri" w:cs="Calibri"/>
        </w:rPr>
      </w:pPr>
      <w:r w:rsidRPr="00F15CF8">
        <w:rPr>
          <w:rFonts w:ascii="Calibri" w:hAnsi="Calibri" w:cs="Calibri"/>
          <w:b/>
          <w:bCs/>
        </w:rPr>
        <w:t>Packing List</w:t>
      </w:r>
      <w:r w:rsidRPr="00F15CF8">
        <w:rPr>
          <w:rFonts w:ascii="Calibri" w:hAnsi="Calibri" w:cs="Calibri"/>
        </w:rPr>
        <w:t>: Describes the contents of each package.</w:t>
      </w:r>
    </w:p>
    <w:p w14:paraId="0E83C6D6" w14:textId="77777777" w:rsidR="00243CE5" w:rsidRPr="00F15CF8" w:rsidRDefault="00243CE5" w:rsidP="0096193D">
      <w:pPr>
        <w:pStyle w:val="ListParagraph"/>
        <w:numPr>
          <w:ilvl w:val="0"/>
          <w:numId w:val="130"/>
        </w:numPr>
        <w:spacing w:before="100" w:beforeAutospacing="1" w:after="100" w:afterAutospacing="1"/>
        <w:jc w:val="both"/>
        <w:rPr>
          <w:rFonts w:ascii="Calibri" w:hAnsi="Calibri" w:cs="Calibri"/>
        </w:rPr>
      </w:pPr>
      <w:r w:rsidRPr="00F15CF8">
        <w:rPr>
          <w:rFonts w:ascii="Calibri" w:hAnsi="Calibri" w:cs="Calibri"/>
          <w:b/>
          <w:bCs/>
        </w:rPr>
        <w:t>Single Goods Declaration</w:t>
      </w:r>
      <w:r w:rsidRPr="00F15CF8">
        <w:rPr>
          <w:rFonts w:ascii="Calibri" w:hAnsi="Calibri" w:cs="Calibri"/>
        </w:rPr>
        <w:t>: Provides information about individual items.</w:t>
      </w:r>
    </w:p>
    <w:p w14:paraId="706FBE88" w14:textId="77777777" w:rsidR="00243CE5" w:rsidRPr="00F15CF8" w:rsidRDefault="00243CE5" w:rsidP="0096193D">
      <w:pPr>
        <w:pStyle w:val="ListParagraph"/>
        <w:numPr>
          <w:ilvl w:val="0"/>
          <w:numId w:val="130"/>
        </w:numPr>
        <w:spacing w:before="100" w:beforeAutospacing="1" w:after="100" w:afterAutospacing="1"/>
        <w:jc w:val="both"/>
        <w:rPr>
          <w:rFonts w:ascii="Calibri" w:hAnsi="Calibri" w:cs="Calibri"/>
        </w:rPr>
      </w:pPr>
      <w:r w:rsidRPr="00F15CF8">
        <w:rPr>
          <w:rFonts w:ascii="Calibri" w:hAnsi="Calibri" w:cs="Calibri"/>
          <w:b/>
          <w:bCs/>
        </w:rPr>
        <w:t>Product Certificate</w:t>
      </w:r>
      <w:r w:rsidRPr="00F15CF8">
        <w:rPr>
          <w:rFonts w:ascii="Calibri" w:hAnsi="Calibri" w:cs="Calibri"/>
        </w:rPr>
        <w:t>: May be needed for specific goods (e.g., quality certification)</w:t>
      </w:r>
      <w:r w:rsidRPr="00F15CF8">
        <w:rPr>
          <w:rStyle w:val="FootnoteReference"/>
          <w:rFonts w:ascii="Calibri" w:hAnsi="Calibri" w:cs="Calibri"/>
        </w:rPr>
        <w:footnoteReference w:id="7"/>
      </w:r>
      <w:r w:rsidRPr="00F15CF8">
        <w:rPr>
          <w:rFonts w:ascii="Calibri" w:hAnsi="Calibri" w:cs="Calibri"/>
        </w:rPr>
        <w:t>.</w:t>
      </w:r>
    </w:p>
    <w:p w14:paraId="09ED497E" w14:textId="77777777" w:rsidR="00243CE5" w:rsidRPr="00F15CF8" w:rsidRDefault="00243CE5" w:rsidP="004E6042">
      <w:pPr>
        <w:pStyle w:val="ListParagraph"/>
        <w:jc w:val="both"/>
        <w:rPr>
          <w:rFonts w:ascii="Calibri" w:hAnsi="Calibri" w:cs="Calibri"/>
        </w:rPr>
      </w:pPr>
    </w:p>
    <w:p w14:paraId="6F291168" w14:textId="77777777" w:rsidR="00243CE5" w:rsidRPr="00F15CF8" w:rsidRDefault="00243CE5" w:rsidP="0096193D">
      <w:pPr>
        <w:pStyle w:val="ListParagraph"/>
        <w:numPr>
          <w:ilvl w:val="0"/>
          <w:numId w:val="128"/>
        </w:numPr>
        <w:jc w:val="both"/>
        <w:rPr>
          <w:rFonts w:ascii="Calibri" w:hAnsi="Calibri" w:cs="Calibri"/>
        </w:rPr>
      </w:pPr>
      <w:r w:rsidRPr="00F15CF8">
        <w:rPr>
          <w:rFonts w:ascii="Calibri" w:hAnsi="Calibri" w:cs="Calibri"/>
          <w:b/>
          <w:bCs/>
        </w:rPr>
        <w:t>Customs Clearance</w:t>
      </w:r>
      <w:r w:rsidRPr="00F15CF8">
        <w:rPr>
          <w:rFonts w:ascii="Calibri" w:hAnsi="Calibri" w:cs="Calibri"/>
        </w:rPr>
        <w:t>:</w:t>
      </w:r>
    </w:p>
    <w:p w14:paraId="158DAA2F" w14:textId="77777777" w:rsidR="00243CE5" w:rsidRPr="00F15CF8" w:rsidRDefault="00243CE5" w:rsidP="004E6042">
      <w:pPr>
        <w:pStyle w:val="ListParagraph"/>
        <w:spacing w:before="100" w:beforeAutospacing="1" w:after="100" w:afterAutospacing="1"/>
        <w:jc w:val="both"/>
        <w:rPr>
          <w:rFonts w:ascii="Calibri" w:hAnsi="Calibri" w:cs="Calibri"/>
        </w:rPr>
      </w:pPr>
      <w:r w:rsidRPr="00F15CF8">
        <w:rPr>
          <w:rFonts w:ascii="Calibri" w:hAnsi="Calibri" w:cs="Calibri"/>
        </w:rPr>
        <w:t>The </w:t>
      </w:r>
      <w:r w:rsidRPr="00F15CF8">
        <w:rPr>
          <w:rFonts w:ascii="Calibri" w:hAnsi="Calibri" w:cs="Calibri"/>
          <w:b/>
          <w:bCs/>
        </w:rPr>
        <w:t>Nigerian Customs Service (</w:t>
      </w:r>
      <w:proofErr w:type="spellStart"/>
      <w:r w:rsidRPr="00F15CF8">
        <w:rPr>
          <w:rFonts w:ascii="Calibri" w:hAnsi="Calibri" w:cs="Calibri"/>
          <w:b/>
          <w:bCs/>
        </w:rPr>
        <w:t>NCS</w:t>
      </w:r>
      <w:proofErr w:type="spellEnd"/>
      <w:r w:rsidRPr="00F15CF8">
        <w:rPr>
          <w:rFonts w:ascii="Calibri" w:hAnsi="Calibri" w:cs="Calibri"/>
          <w:b/>
          <w:bCs/>
        </w:rPr>
        <w:t>)</w:t>
      </w:r>
      <w:r w:rsidRPr="00F15CF8">
        <w:rPr>
          <w:rFonts w:ascii="Calibri" w:hAnsi="Calibri" w:cs="Calibri"/>
        </w:rPr>
        <w:t> plays a crucial role in the export process. Here’s how it works:</w:t>
      </w:r>
    </w:p>
    <w:p w14:paraId="76C69A06" w14:textId="77777777" w:rsidR="00243CE5" w:rsidRPr="00F15CF8" w:rsidRDefault="00243CE5" w:rsidP="0096193D">
      <w:pPr>
        <w:pStyle w:val="ListParagraph"/>
        <w:numPr>
          <w:ilvl w:val="0"/>
          <w:numId w:val="131"/>
        </w:numPr>
        <w:spacing w:before="100" w:beforeAutospacing="1" w:after="100" w:afterAutospacing="1"/>
        <w:jc w:val="both"/>
        <w:rPr>
          <w:rFonts w:ascii="Calibri" w:hAnsi="Calibri" w:cs="Calibri"/>
        </w:rPr>
      </w:pPr>
      <w:r w:rsidRPr="00F15CF8">
        <w:rPr>
          <w:rFonts w:ascii="Calibri" w:hAnsi="Calibri" w:cs="Calibri"/>
          <w:b/>
          <w:bCs/>
        </w:rPr>
        <w:t>Customs Declaration</w:t>
      </w:r>
      <w:r w:rsidRPr="00F15CF8">
        <w:rPr>
          <w:rFonts w:ascii="Calibri" w:hAnsi="Calibri" w:cs="Calibri"/>
        </w:rPr>
        <w:t xml:space="preserve">: </w:t>
      </w:r>
      <w:r w:rsidRPr="00F15CF8">
        <w:rPr>
          <w:rFonts w:ascii="Calibri" w:hAnsi="Calibri" w:cs="Calibri"/>
          <w:lang w:val="en-US"/>
        </w:rPr>
        <w:t>the exporter will</w:t>
      </w:r>
      <w:r w:rsidRPr="00F15CF8">
        <w:rPr>
          <w:rFonts w:ascii="Calibri" w:hAnsi="Calibri" w:cs="Calibri"/>
        </w:rPr>
        <w:t xml:space="preserve"> make a customs declaration, providing details about the goods you’re exporting.</w:t>
      </w:r>
    </w:p>
    <w:p w14:paraId="3C0FC6ED" w14:textId="77777777" w:rsidR="00243CE5" w:rsidRPr="00F15CF8" w:rsidRDefault="00243CE5" w:rsidP="0096193D">
      <w:pPr>
        <w:pStyle w:val="ListParagraph"/>
        <w:numPr>
          <w:ilvl w:val="0"/>
          <w:numId w:val="131"/>
        </w:numPr>
        <w:spacing w:before="100" w:beforeAutospacing="1" w:after="100" w:afterAutospacing="1"/>
        <w:jc w:val="both"/>
        <w:rPr>
          <w:rFonts w:ascii="Calibri" w:hAnsi="Calibri" w:cs="Calibri"/>
        </w:rPr>
      </w:pPr>
      <w:proofErr w:type="spellStart"/>
      <w:r w:rsidRPr="00F15CF8">
        <w:rPr>
          <w:rFonts w:ascii="Calibri" w:hAnsi="Calibri" w:cs="Calibri"/>
          <w:b/>
          <w:bCs/>
        </w:rPr>
        <w:t>NCS</w:t>
      </w:r>
      <w:proofErr w:type="spellEnd"/>
      <w:r w:rsidRPr="00F15CF8">
        <w:rPr>
          <w:rFonts w:ascii="Calibri" w:hAnsi="Calibri" w:cs="Calibri"/>
          <w:b/>
          <w:bCs/>
        </w:rPr>
        <w:t xml:space="preserve"> Export Seat</w:t>
      </w:r>
      <w:r w:rsidRPr="00F15CF8">
        <w:rPr>
          <w:rFonts w:ascii="Calibri" w:hAnsi="Calibri" w:cs="Calibri"/>
        </w:rPr>
        <w:t xml:space="preserve">: Submit the necessary documents to the </w:t>
      </w:r>
      <w:proofErr w:type="spellStart"/>
      <w:r w:rsidRPr="00F15CF8">
        <w:rPr>
          <w:rFonts w:ascii="Calibri" w:hAnsi="Calibri" w:cs="Calibri"/>
        </w:rPr>
        <w:t>NCS</w:t>
      </w:r>
      <w:proofErr w:type="spellEnd"/>
      <w:r w:rsidRPr="00F15CF8">
        <w:rPr>
          <w:rFonts w:ascii="Calibri" w:hAnsi="Calibri" w:cs="Calibri"/>
        </w:rPr>
        <w:t xml:space="preserve"> export seat.</w:t>
      </w:r>
    </w:p>
    <w:p w14:paraId="444F378E" w14:textId="77777777" w:rsidR="00243CE5" w:rsidRPr="00F15CF8" w:rsidRDefault="00243CE5" w:rsidP="0096193D">
      <w:pPr>
        <w:pStyle w:val="ListParagraph"/>
        <w:numPr>
          <w:ilvl w:val="0"/>
          <w:numId w:val="131"/>
        </w:numPr>
        <w:spacing w:before="100" w:beforeAutospacing="1" w:after="100" w:afterAutospacing="1"/>
        <w:jc w:val="both"/>
        <w:rPr>
          <w:rFonts w:ascii="Calibri" w:hAnsi="Calibri" w:cs="Calibri"/>
        </w:rPr>
      </w:pPr>
      <w:r w:rsidRPr="00F15CF8">
        <w:rPr>
          <w:rFonts w:ascii="Calibri" w:hAnsi="Calibri" w:cs="Calibri"/>
          <w:b/>
          <w:bCs/>
        </w:rPr>
        <w:t>Supervision and Compliance</w:t>
      </w:r>
      <w:r w:rsidRPr="00F15CF8">
        <w:rPr>
          <w:rFonts w:ascii="Calibri" w:hAnsi="Calibri" w:cs="Calibri"/>
        </w:rPr>
        <w:t xml:space="preserve">: The </w:t>
      </w:r>
      <w:proofErr w:type="spellStart"/>
      <w:r w:rsidRPr="00F15CF8">
        <w:rPr>
          <w:rFonts w:ascii="Calibri" w:hAnsi="Calibri" w:cs="Calibri"/>
        </w:rPr>
        <w:t>NCS</w:t>
      </w:r>
      <w:proofErr w:type="spellEnd"/>
      <w:r w:rsidRPr="00F15CF8">
        <w:rPr>
          <w:rFonts w:ascii="Calibri" w:hAnsi="Calibri" w:cs="Calibri"/>
        </w:rPr>
        <w:t xml:space="preserve"> ensures compliance with export regulations, including proper valuation, classification, and adherence to export restrictions.</w:t>
      </w:r>
    </w:p>
    <w:p w14:paraId="2E132B0A" w14:textId="77777777" w:rsidR="00243CE5" w:rsidRPr="00F15CF8" w:rsidRDefault="00243CE5" w:rsidP="0096193D">
      <w:pPr>
        <w:pStyle w:val="ListParagraph"/>
        <w:numPr>
          <w:ilvl w:val="0"/>
          <w:numId w:val="131"/>
        </w:numPr>
        <w:spacing w:before="100" w:beforeAutospacing="1" w:after="100" w:afterAutospacing="1"/>
        <w:jc w:val="both"/>
        <w:rPr>
          <w:rFonts w:ascii="Calibri" w:hAnsi="Calibri" w:cs="Calibri"/>
        </w:rPr>
      </w:pPr>
      <w:r w:rsidRPr="00F15CF8">
        <w:rPr>
          <w:rFonts w:ascii="Calibri" w:hAnsi="Calibri" w:cs="Calibri"/>
          <w:b/>
          <w:bCs/>
        </w:rPr>
        <w:t>Joint Examination</w:t>
      </w:r>
      <w:r w:rsidRPr="00F15CF8">
        <w:rPr>
          <w:rFonts w:ascii="Calibri" w:hAnsi="Calibri" w:cs="Calibri"/>
        </w:rPr>
        <w:t xml:space="preserve">: Goods may undergo a joint examination by relevant agencies (e.g., </w:t>
      </w:r>
      <w:proofErr w:type="spellStart"/>
      <w:r w:rsidRPr="00F15CF8">
        <w:rPr>
          <w:rFonts w:ascii="Calibri" w:hAnsi="Calibri" w:cs="Calibri"/>
        </w:rPr>
        <w:t>NCS</w:t>
      </w:r>
      <w:proofErr w:type="spellEnd"/>
      <w:r w:rsidRPr="00F15CF8">
        <w:rPr>
          <w:rFonts w:ascii="Calibri" w:hAnsi="Calibri" w:cs="Calibri"/>
        </w:rPr>
        <w:t>, Standards Organization of Nigeria, National Agency for Food and Drug Administration and Control, etc.).</w:t>
      </w:r>
    </w:p>
    <w:p w14:paraId="3066DA0D" w14:textId="77777777" w:rsidR="00243CE5" w:rsidRPr="00F15CF8" w:rsidRDefault="00243CE5" w:rsidP="0096193D">
      <w:pPr>
        <w:pStyle w:val="ListParagraph"/>
        <w:numPr>
          <w:ilvl w:val="0"/>
          <w:numId w:val="131"/>
        </w:numPr>
        <w:spacing w:before="100" w:beforeAutospacing="1" w:after="100" w:afterAutospacing="1"/>
        <w:jc w:val="both"/>
        <w:rPr>
          <w:rFonts w:ascii="Calibri" w:hAnsi="Calibri" w:cs="Calibri"/>
        </w:rPr>
      </w:pPr>
      <w:r w:rsidRPr="00F15CF8">
        <w:rPr>
          <w:rFonts w:ascii="Calibri" w:hAnsi="Calibri" w:cs="Calibri"/>
          <w:b/>
          <w:bCs/>
        </w:rPr>
        <w:t>Customs Release</w:t>
      </w:r>
      <w:r w:rsidRPr="00F15CF8">
        <w:rPr>
          <w:rFonts w:ascii="Calibri" w:hAnsi="Calibri" w:cs="Calibri"/>
        </w:rPr>
        <w:t xml:space="preserve">: Once cleared, </w:t>
      </w:r>
      <w:r w:rsidRPr="00F15CF8">
        <w:rPr>
          <w:rFonts w:ascii="Calibri" w:hAnsi="Calibri" w:cs="Calibri"/>
          <w:lang w:val="en-US"/>
        </w:rPr>
        <w:t xml:space="preserve">exporter will a </w:t>
      </w:r>
      <w:r w:rsidRPr="00F15CF8">
        <w:rPr>
          <w:rFonts w:ascii="Calibri" w:hAnsi="Calibri" w:cs="Calibri"/>
        </w:rPr>
        <w:t>obtain customs release.</w:t>
      </w:r>
    </w:p>
    <w:p w14:paraId="74C80022" w14:textId="77777777" w:rsidR="00243CE5" w:rsidRPr="00F15CF8" w:rsidRDefault="00243CE5" w:rsidP="0096193D">
      <w:pPr>
        <w:pStyle w:val="ListParagraph"/>
        <w:numPr>
          <w:ilvl w:val="0"/>
          <w:numId w:val="131"/>
        </w:numPr>
        <w:spacing w:before="100" w:beforeAutospacing="1" w:after="100" w:afterAutospacing="1"/>
        <w:jc w:val="both"/>
        <w:rPr>
          <w:rFonts w:ascii="Calibri" w:hAnsi="Calibri" w:cs="Calibri"/>
        </w:rPr>
      </w:pPr>
      <w:r w:rsidRPr="00F15CF8">
        <w:rPr>
          <w:rFonts w:ascii="Calibri" w:hAnsi="Calibri" w:cs="Calibri"/>
          <w:b/>
          <w:bCs/>
        </w:rPr>
        <w:t>Export Gate Presentation</w:t>
      </w:r>
      <w:r w:rsidRPr="00F15CF8">
        <w:rPr>
          <w:rFonts w:ascii="Calibri" w:hAnsi="Calibri" w:cs="Calibri"/>
        </w:rPr>
        <w:t xml:space="preserve">: </w:t>
      </w:r>
      <w:r w:rsidRPr="00F15CF8">
        <w:rPr>
          <w:rFonts w:ascii="Calibri" w:hAnsi="Calibri" w:cs="Calibri"/>
          <w:lang w:val="en-US"/>
        </w:rPr>
        <w:t>Exporter presents</w:t>
      </w:r>
      <w:r w:rsidRPr="00F15CF8">
        <w:rPr>
          <w:rFonts w:ascii="Calibri" w:hAnsi="Calibri" w:cs="Calibri"/>
        </w:rPr>
        <w:t xml:space="preserve"> the release documents at the export gate for final approval</w:t>
      </w:r>
      <w:r w:rsidRPr="00F15CF8">
        <w:rPr>
          <w:rStyle w:val="FootnoteReference"/>
          <w:rFonts w:ascii="Calibri" w:hAnsi="Calibri" w:cs="Calibri"/>
        </w:rPr>
        <w:footnoteReference w:id="8"/>
      </w:r>
      <w:r w:rsidRPr="00F15CF8">
        <w:rPr>
          <w:rFonts w:ascii="Calibri" w:hAnsi="Calibri" w:cs="Calibri"/>
        </w:rPr>
        <w:t>.</w:t>
      </w:r>
    </w:p>
    <w:p w14:paraId="37BA0945" w14:textId="77777777" w:rsidR="00243CE5" w:rsidRPr="00F15CF8" w:rsidRDefault="00243CE5" w:rsidP="0096193D">
      <w:pPr>
        <w:pStyle w:val="ListParagraph"/>
        <w:numPr>
          <w:ilvl w:val="0"/>
          <w:numId w:val="128"/>
        </w:numPr>
        <w:jc w:val="both"/>
        <w:rPr>
          <w:rFonts w:ascii="Calibri" w:hAnsi="Calibri" w:cs="Calibri"/>
        </w:rPr>
      </w:pPr>
      <w:r w:rsidRPr="00F15CF8">
        <w:rPr>
          <w:rFonts w:ascii="Calibri" w:hAnsi="Calibri" w:cs="Calibri"/>
          <w:b/>
          <w:bCs/>
        </w:rPr>
        <w:t>Role of the Mines Inspectorate Department</w:t>
      </w:r>
      <w:r w:rsidRPr="00F15CF8">
        <w:rPr>
          <w:rFonts w:ascii="Calibri" w:hAnsi="Calibri" w:cs="Calibri"/>
        </w:rPr>
        <w:t>:</w:t>
      </w:r>
    </w:p>
    <w:p w14:paraId="77026BB6" w14:textId="77777777" w:rsidR="00243CE5" w:rsidRPr="00F15CF8" w:rsidRDefault="00243CE5" w:rsidP="004E6042">
      <w:pPr>
        <w:spacing w:before="100" w:beforeAutospacing="1" w:after="100" w:afterAutospacing="1"/>
        <w:jc w:val="both"/>
        <w:rPr>
          <w:rFonts w:ascii="Calibri" w:hAnsi="Calibri" w:cs="Calibri"/>
        </w:rPr>
      </w:pPr>
      <w:r w:rsidRPr="00F15CF8">
        <w:rPr>
          <w:rFonts w:ascii="Calibri" w:hAnsi="Calibri" w:cs="Calibri"/>
        </w:rPr>
        <w:lastRenderedPageBreak/>
        <w:t>The </w:t>
      </w:r>
      <w:r w:rsidRPr="00957F3B">
        <w:rPr>
          <w:rFonts w:ascii="Calibri" w:hAnsi="Calibri" w:cs="Calibri"/>
          <w:bCs/>
        </w:rPr>
        <w:t>Mines Inspectorate Department</w:t>
      </w:r>
      <w:r w:rsidRPr="00957F3B">
        <w:rPr>
          <w:rFonts w:ascii="Calibri" w:hAnsi="Calibri" w:cs="Calibri"/>
        </w:rPr>
        <w:t>,</w:t>
      </w:r>
      <w:r w:rsidRPr="00F15CF8">
        <w:rPr>
          <w:rFonts w:ascii="Calibri" w:hAnsi="Calibri" w:cs="Calibri"/>
        </w:rPr>
        <w:t xml:space="preserve"> under the </w:t>
      </w:r>
      <w:r w:rsidRPr="00957F3B">
        <w:rPr>
          <w:rFonts w:ascii="Calibri" w:hAnsi="Calibri" w:cs="Calibri"/>
          <w:bCs/>
        </w:rPr>
        <w:t xml:space="preserve">Ministry of </w:t>
      </w:r>
      <w:r w:rsidRPr="00957F3B">
        <w:rPr>
          <w:rFonts w:ascii="Calibri" w:hAnsi="Calibri" w:cs="Calibri"/>
          <w:bCs/>
          <w:lang w:val="en-US"/>
        </w:rPr>
        <w:t>Solid Minerals Development</w:t>
      </w:r>
      <w:r w:rsidRPr="00F15CF8">
        <w:rPr>
          <w:rFonts w:ascii="Calibri" w:hAnsi="Calibri" w:cs="Calibri"/>
        </w:rPr>
        <w:t xml:space="preserve">, oversees mining activities in Nigeria. While its primary focus is on mining operations, it </w:t>
      </w:r>
      <w:r w:rsidRPr="00F15CF8">
        <w:rPr>
          <w:rFonts w:ascii="Calibri" w:hAnsi="Calibri" w:cs="Calibri"/>
          <w:lang w:val="en-US"/>
        </w:rPr>
        <w:t>also</w:t>
      </w:r>
      <w:r w:rsidRPr="00F15CF8">
        <w:rPr>
          <w:rFonts w:ascii="Calibri" w:hAnsi="Calibri" w:cs="Calibri"/>
        </w:rPr>
        <w:t xml:space="preserve"> relates to exports</w:t>
      </w:r>
      <w:r w:rsidRPr="00F15CF8">
        <w:rPr>
          <w:rFonts w:ascii="Calibri" w:hAnsi="Calibri" w:cs="Calibri"/>
          <w:lang w:val="en-US"/>
        </w:rPr>
        <w:t xml:space="preserve"> by</w:t>
      </w:r>
      <w:r w:rsidRPr="00F15CF8">
        <w:rPr>
          <w:rFonts w:ascii="Calibri" w:hAnsi="Calibri" w:cs="Calibri"/>
        </w:rPr>
        <w:t>:</w:t>
      </w:r>
    </w:p>
    <w:p w14:paraId="32EB288B" w14:textId="77777777" w:rsidR="00243CE5" w:rsidRPr="00F15CF8" w:rsidRDefault="00243CE5" w:rsidP="0096193D">
      <w:pPr>
        <w:numPr>
          <w:ilvl w:val="2"/>
          <w:numId w:val="128"/>
        </w:numPr>
        <w:spacing w:before="100" w:beforeAutospacing="1" w:after="100" w:afterAutospacing="1"/>
        <w:ind w:left="0"/>
        <w:jc w:val="both"/>
        <w:rPr>
          <w:rFonts w:ascii="Calibri" w:hAnsi="Calibri" w:cs="Calibri"/>
        </w:rPr>
      </w:pPr>
      <w:r w:rsidRPr="00F15CF8">
        <w:rPr>
          <w:rFonts w:ascii="Calibri" w:hAnsi="Calibri" w:cs="Calibri"/>
          <w:b/>
          <w:bCs/>
        </w:rPr>
        <w:t>Permits and Compliance</w:t>
      </w:r>
      <w:r w:rsidRPr="00F15CF8">
        <w:rPr>
          <w:rFonts w:ascii="Calibri" w:hAnsi="Calibri" w:cs="Calibri"/>
        </w:rPr>
        <w:t>: The Mines Inspectorate ensures that mining companies comply with regulations related to exploration and exploitation of mineral deposits. This includes issuing permits</w:t>
      </w:r>
      <w:r w:rsidRPr="00F15CF8">
        <w:rPr>
          <w:rStyle w:val="FootnoteReference"/>
          <w:rFonts w:ascii="Calibri" w:hAnsi="Calibri" w:cs="Calibri"/>
        </w:rPr>
        <w:footnoteReference w:id="9"/>
      </w:r>
      <w:r w:rsidRPr="00F15CF8">
        <w:rPr>
          <w:rFonts w:ascii="Calibri" w:hAnsi="Calibri" w:cs="Calibri"/>
        </w:rPr>
        <w:t>.</w:t>
      </w:r>
    </w:p>
    <w:p w14:paraId="027F270E" w14:textId="77777777" w:rsidR="00243CE5" w:rsidRPr="00F15CF8" w:rsidRDefault="00243CE5" w:rsidP="0096193D">
      <w:pPr>
        <w:numPr>
          <w:ilvl w:val="2"/>
          <w:numId w:val="128"/>
        </w:numPr>
        <w:spacing w:before="100" w:beforeAutospacing="1" w:after="100" w:afterAutospacing="1"/>
        <w:ind w:left="0"/>
        <w:jc w:val="both"/>
        <w:rPr>
          <w:rFonts w:ascii="Calibri" w:hAnsi="Calibri" w:cs="Calibri"/>
        </w:rPr>
      </w:pPr>
      <w:r w:rsidRPr="00F15CF8">
        <w:rPr>
          <w:rFonts w:ascii="Calibri" w:hAnsi="Calibri" w:cs="Calibri"/>
          <w:b/>
          <w:bCs/>
        </w:rPr>
        <w:t>Geological Information</w:t>
      </w:r>
      <w:r w:rsidRPr="00F15CF8">
        <w:rPr>
          <w:rFonts w:ascii="Calibri" w:hAnsi="Calibri" w:cs="Calibri"/>
        </w:rPr>
        <w:t>: The department contributes to accurate geological information, which is essential for identifying valuable mineral resources.</w:t>
      </w:r>
    </w:p>
    <w:p w14:paraId="6309ED4B" w14:textId="77777777" w:rsidR="00243CE5" w:rsidRPr="00F15CF8" w:rsidRDefault="00243CE5" w:rsidP="0096193D">
      <w:pPr>
        <w:numPr>
          <w:ilvl w:val="2"/>
          <w:numId w:val="128"/>
        </w:numPr>
        <w:spacing w:before="100" w:beforeAutospacing="1" w:after="100" w:afterAutospacing="1"/>
        <w:ind w:left="0"/>
        <w:jc w:val="both"/>
        <w:rPr>
          <w:rFonts w:ascii="Calibri" w:hAnsi="Calibri" w:cs="Calibri"/>
        </w:rPr>
      </w:pPr>
      <w:r w:rsidRPr="00F15CF8">
        <w:rPr>
          <w:rFonts w:ascii="Calibri" w:hAnsi="Calibri" w:cs="Calibri"/>
          <w:b/>
          <w:bCs/>
        </w:rPr>
        <w:t>Investment Environment</w:t>
      </w:r>
      <w:r w:rsidRPr="00F15CF8">
        <w:rPr>
          <w:rFonts w:ascii="Calibri" w:hAnsi="Calibri" w:cs="Calibri"/>
        </w:rPr>
        <w:t>: By promoting a conducive environment for private-sector mining, the Mines Inspectorate indirectly encourages investment in exploration and mining.</w:t>
      </w:r>
    </w:p>
    <w:p w14:paraId="0EE152B5" w14:textId="77777777" w:rsidR="00243CE5" w:rsidRPr="00F15CF8" w:rsidRDefault="00243CE5" w:rsidP="0096193D">
      <w:pPr>
        <w:numPr>
          <w:ilvl w:val="2"/>
          <w:numId w:val="128"/>
        </w:numPr>
        <w:spacing w:before="100" w:beforeAutospacing="1" w:after="100" w:afterAutospacing="1"/>
        <w:ind w:left="0"/>
        <w:jc w:val="both"/>
        <w:rPr>
          <w:rFonts w:ascii="Calibri" w:hAnsi="Calibri" w:cs="Calibri"/>
        </w:rPr>
      </w:pPr>
      <w:r w:rsidRPr="00F15CF8">
        <w:rPr>
          <w:rFonts w:ascii="Calibri" w:hAnsi="Calibri" w:cs="Calibri"/>
          <w:b/>
          <w:bCs/>
        </w:rPr>
        <w:t>Coordination</w:t>
      </w:r>
      <w:r w:rsidRPr="00F15CF8">
        <w:rPr>
          <w:rFonts w:ascii="Calibri" w:hAnsi="Calibri" w:cs="Calibri"/>
        </w:rPr>
        <w:t xml:space="preserve">: It collaborates with other agencies, including the </w:t>
      </w:r>
      <w:proofErr w:type="spellStart"/>
      <w:r w:rsidRPr="00F15CF8">
        <w:rPr>
          <w:rFonts w:ascii="Calibri" w:hAnsi="Calibri" w:cs="Calibri"/>
        </w:rPr>
        <w:t>NCS</w:t>
      </w:r>
      <w:proofErr w:type="spellEnd"/>
      <w:r w:rsidRPr="00F15CF8">
        <w:rPr>
          <w:rFonts w:ascii="Calibri" w:hAnsi="Calibri" w:cs="Calibri"/>
        </w:rPr>
        <w:t>, to ensure seamless processes</w:t>
      </w:r>
      <w:r w:rsidRPr="00F15CF8">
        <w:rPr>
          <w:rFonts w:ascii="Calibri" w:hAnsi="Calibri" w:cs="Calibri"/>
          <w:lang w:val="en-US"/>
        </w:rPr>
        <w:t xml:space="preserve"> and ensure Royalties are paid in full</w:t>
      </w:r>
      <w:r w:rsidRPr="00F15CF8">
        <w:rPr>
          <w:rStyle w:val="FootnoteReference"/>
          <w:rFonts w:ascii="Calibri" w:hAnsi="Calibri" w:cs="Calibri"/>
          <w:lang w:val="en-US"/>
        </w:rPr>
        <w:footnoteReference w:id="10"/>
      </w:r>
      <w:r w:rsidRPr="00F15CF8">
        <w:rPr>
          <w:rFonts w:ascii="Calibri" w:hAnsi="Calibri" w:cs="Calibri"/>
        </w:rPr>
        <w:t>.</w:t>
      </w:r>
    </w:p>
    <w:p w14:paraId="1EC410A7" w14:textId="579DD938" w:rsidR="00243CE5" w:rsidRPr="00F15CF8" w:rsidRDefault="004E6042" w:rsidP="004E6042">
      <w:pPr>
        <w:pStyle w:val="Heading3"/>
        <w:rPr>
          <w:rFonts w:ascii="Calibri" w:hAnsi="Calibri" w:cs="Calibri"/>
          <w:sz w:val="24"/>
        </w:rPr>
      </w:pPr>
      <w:bookmarkStart w:id="126" w:name="_Toc185363490"/>
      <w:r w:rsidRPr="00F15CF8">
        <w:rPr>
          <w:rFonts w:ascii="Calibri" w:hAnsi="Calibri" w:cs="Calibri"/>
          <w:sz w:val="24"/>
        </w:rPr>
        <w:t>Government Initiatives To Boost Export In Solid Minerals In Nigeria</w:t>
      </w:r>
      <w:bookmarkEnd w:id="126"/>
    </w:p>
    <w:p w14:paraId="6E2BAF0D" w14:textId="77777777" w:rsidR="004E6042" w:rsidRPr="00F15CF8" w:rsidRDefault="004E6042" w:rsidP="004E6042">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The Nigerian government has introduced several initiatives to boost the export of solid minerals and enhance the sector's contribution to the economy. These efforts aim to address structural challenges, attract investments, and maximize the country's mineral wealth for sustainable economic growth.</w:t>
      </w:r>
    </w:p>
    <w:p w14:paraId="1CE776F1" w14:textId="77777777" w:rsidR="004E6042" w:rsidRPr="00F15CF8" w:rsidRDefault="004E6042" w:rsidP="004E6042">
      <w:pPr>
        <w:rPr>
          <w:rFonts w:ascii="Calibri" w:hAnsi="Calibri" w:cs="Calibri"/>
          <w:lang w:eastAsia="en-GB"/>
        </w:rPr>
      </w:pPr>
      <w:r w:rsidRPr="00F15CF8">
        <w:rPr>
          <w:rFonts w:ascii="Calibri" w:hAnsi="Calibri" w:cs="Calibri"/>
          <w:lang w:eastAsia="en-GB"/>
        </w:rPr>
        <w:t>Government Initiatives to Boost Solid Minerals Export</w:t>
      </w:r>
    </w:p>
    <w:p w14:paraId="76CAC0B5" w14:textId="77777777" w:rsidR="004E6042" w:rsidRPr="00957F3B" w:rsidRDefault="004E6042" w:rsidP="004E6042">
      <w:pPr>
        <w:rPr>
          <w:rFonts w:ascii="Calibri" w:hAnsi="Calibri" w:cs="Calibri"/>
          <w:b/>
          <w:lang w:eastAsia="en-GB"/>
        </w:rPr>
      </w:pPr>
      <w:r w:rsidRPr="00957F3B">
        <w:rPr>
          <w:rFonts w:ascii="Calibri" w:hAnsi="Calibri" w:cs="Calibri"/>
          <w:b/>
          <w:lang w:eastAsia="en-GB"/>
        </w:rPr>
        <w:t>1. National Policy and Legal Framework Development</w:t>
      </w:r>
    </w:p>
    <w:p w14:paraId="5B4FD2B1" w14:textId="77777777" w:rsidR="004E6042" w:rsidRPr="00F15CF8" w:rsidRDefault="004E6042" w:rsidP="0096193D">
      <w:pPr>
        <w:numPr>
          <w:ilvl w:val="0"/>
          <w:numId w:val="13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Roadmap for the Growth and Development of the Mining Sector (2016)</w:t>
      </w:r>
      <w:r w:rsidRPr="00F15CF8">
        <w:rPr>
          <w:rFonts w:ascii="Calibri" w:eastAsia="Times New Roman" w:hAnsi="Calibri" w:cs="Calibri"/>
          <w:lang w:eastAsia="en-GB"/>
        </w:rPr>
        <w:br/>
        <w:t>This roadmap outlines a long-term vision to transform Nigeria’s mining sector into a globally competitive industry.</w:t>
      </w:r>
    </w:p>
    <w:p w14:paraId="2052C2B8" w14:textId="77777777" w:rsidR="004E6042" w:rsidRPr="00F15CF8" w:rsidRDefault="004E6042" w:rsidP="0096193D">
      <w:pPr>
        <w:numPr>
          <w:ilvl w:val="0"/>
          <w:numId w:val="13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Revised Mining Laws</w:t>
      </w:r>
      <w:r w:rsidRPr="00F15CF8">
        <w:rPr>
          <w:rFonts w:ascii="Calibri" w:eastAsia="Times New Roman" w:hAnsi="Calibri" w:cs="Calibri"/>
          <w:lang w:eastAsia="en-GB"/>
        </w:rPr>
        <w:br/>
        <w:t>The government has modernized mining regulations under the Nigerian Minerals and Mining Act, 2007, to encourage investment and ensure sustainability.</w:t>
      </w:r>
    </w:p>
    <w:p w14:paraId="2204CE55" w14:textId="77777777" w:rsidR="004E6042" w:rsidRPr="00957F3B" w:rsidRDefault="004E6042" w:rsidP="004E6042">
      <w:pPr>
        <w:rPr>
          <w:rFonts w:ascii="Calibri" w:hAnsi="Calibri" w:cs="Calibri"/>
          <w:b/>
          <w:lang w:eastAsia="en-GB"/>
        </w:rPr>
      </w:pPr>
      <w:r w:rsidRPr="00957F3B">
        <w:rPr>
          <w:rFonts w:ascii="Calibri" w:hAnsi="Calibri" w:cs="Calibri"/>
          <w:b/>
          <w:lang w:eastAsia="en-GB"/>
        </w:rPr>
        <w:t>2. Establishment of the Solid Minerals Development Fund (</w:t>
      </w:r>
      <w:proofErr w:type="spellStart"/>
      <w:r w:rsidRPr="00957F3B">
        <w:rPr>
          <w:rFonts w:ascii="Calibri" w:hAnsi="Calibri" w:cs="Calibri"/>
          <w:b/>
          <w:lang w:eastAsia="en-GB"/>
        </w:rPr>
        <w:t>SMDF</w:t>
      </w:r>
      <w:proofErr w:type="spellEnd"/>
      <w:r w:rsidRPr="00957F3B">
        <w:rPr>
          <w:rFonts w:ascii="Calibri" w:hAnsi="Calibri" w:cs="Calibri"/>
          <w:b/>
          <w:lang w:eastAsia="en-GB"/>
        </w:rPr>
        <w:t>)</w:t>
      </w:r>
    </w:p>
    <w:p w14:paraId="2D6C6347" w14:textId="77777777" w:rsidR="004E6042" w:rsidRPr="00F15CF8" w:rsidRDefault="004E6042" w:rsidP="0096193D">
      <w:pPr>
        <w:numPr>
          <w:ilvl w:val="0"/>
          <w:numId w:val="13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Created to provide financial assistance to miners and promote large-scale exploration.</w:t>
      </w:r>
    </w:p>
    <w:p w14:paraId="322970D0" w14:textId="77777777" w:rsidR="004E6042" w:rsidRPr="00F15CF8" w:rsidRDefault="004E6042" w:rsidP="0096193D">
      <w:pPr>
        <w:numPr>
          <w:ilvl w:val="0"/>
          <w:numId w:val="13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The fund supports research, capacity building, and infrastructure development in the solid minerals sector.</w:t>
      </w:r>
    </w:p>
    <w:p w14:paraId="7AD9A31E" w14:textId="77777777" w:rsidR="004E6042" w:rsidRPr="00957F3B" w:rsidRDefault="004E6042" w:rsidP="004E6042">
      <w:pPr>
        <w:rPr>
          <w:rFonts w:ascii="Calibri" w:hAnsi="Calibri" w:cs="Calibri"/>
          <w:b/>
          <w:lang w:eastAsia="en-GB"/>
        </w:rPr>
      </w:pPr>
      <w:r w:rsidRPr="00957F3B">
        <w:rPr>
          <w:rFonts w:ascii="Calibri" w:hAnsi="Calibri" w:cs="Calibri"/>
          <w:b/>
          <w:lang w:eastAsia="en-GB"/>
        </w:rPr>
        <w:t>3. Mining Cadastre Office (</w:t>
      </w:r>
      <w:proofErr w:type="spellStart"/>
      <w:r w:rsidRPr="00957F3B">
        <w:rPr>
          <w:rFonts w:ascii="Calibri" w:hAnsi="Calibri" w:cs="Calibri"/>
          <w:b/>
          <w:lang w:eastAsia="en-GB"/>
        </w:rPr>
        <w:t>MCO</w:t>
      </w:r>
      <w:proofErr w:type="spellEnd"/>
      <w:r w:rsidRPr="00957F3B">
        <w:rPr>
          <w:rFonts w:ascii="Calibri" w:hAnsi="Calibri" w:cs="Calibri"/>
          <w:b/>
          <w:lang w:eastAsia="en-GB"/>
        </w:rPr>
        <w:t>)</w:t>
      </w:r>
    </w:p>
    <w:p w14:paraId="0A53A1A6" w14:textId="77777777" w:rsidR="004E6042" w:rsidRPr="00F15CF8" w:rsidRDefault="004E6042" w:rsidP="0096193D">
      <w:pPr>
        <w:numPr>
          <w:ilvl w:val="0"/>
          <w:numId w:val="13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The </w:t>
      </w:r>
      <w:proofErr w:type="spellStart"/>
      <w:r w:rsidRPr="00F15CF8">
        <w:rPr>
          <w:rFonts w:ascii="Calibri" w:eastAsia="Times New Roman" w:hAnsi="Calibri" w:cs="Calibri"/>
          <w:lang w:eastAsia="en-GB"/>
        </w:rPr>
        <w:t>MCO</w:t>
      </w:r>
      <w:proofErr w:type="spellEnd"/>
      <w:r w:rsidRPr="00F15CF8">
        <w:rPr>
          <w:rFonts w:ascii="Calibri" w:eastAsia="Times New Roman" w:hAnsi="Calibri" w:cs="Calibri"/>
          <w:lang w:eastAsia="en-GB"/>
        </w:rPr>
        <w:t xml:space="preserve"> was established to ensure transparency in licensing and the management of mining titles.</w:t>
      </w:r>
    </w:p>
    <w:p w14:paraId="456D1893" w14:textId="77777777" w:rsidR="004E6042" w:rsidRPr="00F15CF8" w:rsidRDefault="004E6042" w:rsidP="0096193D">
      <w:pPr>
        <w:numPr>
          <w:ilvl w:val="0"/>
          <w:numId w:val="13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lastRenderedPageBreak/>
        <w:t>It simplifies the process for obtaining mining and export permits.</w:t>
      </w:r>
    </w:p>
    <w:p w14:paraId="05548CE2" w14:textId="77777777" w:rsidR="004E6042" w:rsidRPr="00957F3B" w:rsidRDefault="004E6042" w:rsidP="004E6042">
      <w:pPr>
        <w:rPr>
          <w:rFonts w:ascii="Calibri" w:hAnsi="Calibri" w:cs="Calibri"/>
          <w:b/>
          <w:lang w:eastAsia="en-GB"/>
        </w:rPr>
      </w:pPr>
      <w:r w:rsidRPr="00957F3B">
        <w:rPr>
          <w:rFonts w:ascii="Calibri" w:hAnsi="Calibri" w:cs="Calibri"/>
          <w:b/>
          <w:lang w:eastAsia="en-GB"/>
        </w:rPr>
        <w:t>4. Strengthening of the Nigeria Export Promotion Council (</w:t>
      </w:r>
      <w:proofErr w:type="spellStart"/>
      <w:r w:rsidRPr="00957F3B">
        <w:rPr>
          <w:rFonts w:ascii="Calibri" w:hAnsi="Calibri" w:cs="Calibri"/>
          <w:b/>
          <w:lang w:eastAsia="en-GB"/>
        </w:rPr>
        <w:t>NEPC</w:t>
      </w:r>
      <w:proofErr w:type="spellEnd"/>
      <w:r w:rsidRPr="00957F3B">
        <w:rPr>
          <w:rFonts w:ascii="Calibri" w:hAnsi="Calibri" w:cs="Calibri"/>
          <w:b/>
          <w:lang w:eastAsia="en-GB"/>
        </w:rPr>
        <w:t>)</w:t>
      </w:r>
    </w:p>
    <w:p w14:paraId="17AD6689" w14:textId="77777777" w:rsidR="004E6042" w:rsidRPr="00F15CF8" w:rsidRDefault="004E6042" w:rsidP="0096193D">
      <w:pPr>
        <w:numPr>
          <w:ilvl w:val="0"/>
          <w:numId w:val="135"/>
        </w:numPr>
        <w:spacing w:before="100" w:beforeAutospacing="1" w:after="100" w:afterAutospacing="1"/>
        <w:rPr>
          <w:rFonts w:ascii="Calibri" w:eastAsia="Times New Roman" w:hAnsi="Calibri" w:cs="Calibri"/>
          <w:lang w:eastAsia="en-GB"/>
        </w:rPr>
      </w:pPr>
      <w:proofErr w:type="spellStart"/>
      <w:r w:rsidRPr="00F15CF8">
        <w:rPr>
          <w:rFonts w:ascii="Calibri" w:eastAsia="Times New Roman" w:hAnsi="Calibri" w:cs="Calibri"/>
          <w:lang w:eastAsia="en-GB"/>
        </w:rPr>
        <w:t>NEPC</w:t>
      </w:r>
      <w:proofErr w:type="spellEnd"/>
      <w:r w:rsidRPr="00F15CF8">
        <w:rPr>
          <w:rFonts w:ascii="Calibri" w:eastAsia="Times New Roman" w:hAnsi="Calibri" w:cs="Calibri"/>
          <w:lang w:eastAsia="en-GB"/>
        </w:rPr>
        <w:t xml:space="preserve"> facilitates and promotes the export of non-oil products, including solid minerals, by providing export guidelines, training, and financial incentives.</w:t>
      </w:r>
    </w:p>
    <w:p w14:paraId="72436497" w14:textId="77777777" w:rsidR="004E6042" w:rsidRPr="00F15CF8" w:rsidRDefault="004E6042" w:rsidP="0096193D">
      <w:pPr>
        <w:numPr>
          <w:ilvl w:val="0"/>
          <w:numId w:val="13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Exporters are encouraged to register under </w:t>
      </w:r>
      <w:proofErr w:type="spellStart"/>
      <w:r w:rsidRPr="00F15CF8">
        <w:rPr>
          <w:rFonts w:ascii="Calibri" w:eastAsia="Times New Roman" w:hAnsi="Calibri" w:cs="Calibri"/>
          <w:lang w:eastAsia="en-GB"/>
        </w:rPr>
        <w:t>NEPC</w:t>
      </w:r>
      <w:proofErr w:type="spellEnd"/>
      <w:r w:rsidRPr="00F15CF8">
        <w:rPr>
          <w:rFonts w:ascii="Calibri" w:eastAsia="Times New Roman" w:hAnsi="Calibri" w:cs="Calibri"/>
          <w:lang w:eastAsia="en-GB"/>
        </w:rPr>
        <w:t xml:space="preserve"> for support programs.</w:t>
      </w:r>
    </w:p>
    <w:p w14:paraId="1E76F85B" w14:textId="77777777" w:rsidR="004E6042" w:rsidRPr="00957F3B" w:rsidRDefault="004E6042" w:rsidP="004E6042">
      <w:pPr>
        <w:rPr>
          <w:rFonts w:ascii="Calibri" w:hAnsi="Calibri" w:cs="Calibri"/>
          <w:b/>
          <w:lang w:eastAsia="en-GB"/>
        </w:rPr>
      </w:pPr>
      <w:r w:rsidRPr="00957F3B">
        <w:rPr>
          <w:rFonts w:ascii="Calibri" w:hAnsi="Calibri" w:cs="Calibri"/>
          <w:b/>
          <w:lang w:eastAsia="en-GB"/>
        </w:rPr>
        <w:t xml:space="preserve">5. Establishment of Mineral Buying </w:t>
      </w:r>
      <w:proofErr w:type="spellStart"/>
      <w:r w:rsidRPr="00957F3B">
        <w:rPr>
          <w:rFonts w:ascii="Calibri" w:hAnsi="Calibri" w:cs="Calibri"/>
          <w:b/>
          <w:lang w:eastAsia="en-GB"/>
        </w:rPr>
        <w:t>Centers</w:t>
      </w:r>
      <w:proofErr w:type="spellEnd"/>
    </w:p>
    <w:p w14:paraId="55228C81" w14:textId="77777777" w:rsidR="004E6042" w:rsidRPr="00F15CF8" w:rsidRDefault="004E6042" w:rsidP="0096193D">
      <w:pPr>
        <w:numPr>
          <w:ilvl w:val="0"/>
          <w:numId w:val="13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Licensed mineral buying </w:t>
      </w:r>
      <w:proofErr w:type="spellStart"/>
      <w:r w:rsidRPr="00F15CF8">
        <w:rPr>
          <w:rFonts w:ascii="Calibri" w:eastAsia="Times New Roman" w:hAnsi="Calibri" w:cs="Calibri"/>
          <w:lang w:eastAsia="en-GB"/>
        </w:rPr>
        <w:t>centers</w:t>
      </w:r>
      <w:proofErr w:type="spellEnd"/>
      <w:r w:rsidRPr="00F15CF8">
        <w:rPr>
          <w:rFonts w:ascii="Calibri" w:eastAsia="Times New Roman" w:hAnsi="Calibri" w:cs="Calibri"/>
          <w:lang w:eastAsia="en-GB"/>
        </w:rPr>
        <w:t xml:space="preserve"> ensure a formalized supply chain, reduce smuggling, and encourage artisanal miners to sell legally.</w:t>
      </w:r>
    </w:p>
    <w:p w14:paraId="29751BB6" w14:textId="77777777" w:rsidR="004E6042" w:rsidRPr="00F15CF8" w:rsidRDefault="004E6042" w:rsidP="0096193D">
      <w:pPr>
        <w:numPr>
          <w:ilvl w:val="0"/>
          <w:numId w:val="13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These </w:t>
      </w:r>
      <w:proofErr w:type="spellStart"/>
      <w:r w:rsidRPr="00F15CF8">
        <w:rPr>
          <w:rFonts w:ascii="Calibri" w:eastAsia="Times New Roman" w:hAnsi="Calibri" w:cs="Calibri"/>
          <w:lang w:eastAsia="en-GB"/>
        </w:rPr>
        <w:t>centers</w:t>
      </w:r>
      <w:proofErr w:type="spellEnd"/>
      <w:r w:rsidRPr="00F15CF8">
        <w:rPr>
          <w:rFonts w:ascii="Calibri" w:eastAsia="Times New Roman" w:hAnsi="Calibri" w:cs="Calibri"/>
          <w:lang w:eastAsia="en-GB"/>
        </w:rPr>
        <w:t xml:space="preserve"> also help in proper valuation and quality control of minerals for export.</w:t>
      </w:r>
    </w:p>
    <w:p w14:paraId="0CB4EFB5" w14:textId="77777777" w:rsidR="004E6042" w:rsidRPr="00957F3B" w:rsidRDefault="004E6042" w:rsidP="004E6042">
      <w:pPr>
        <w:rPr>
          <w:rFonts w:ascii="Calibri" w:hAnsi="Calibri" w:cs="Calibri"/>
          <w:b/>
          <w:lang w:eastAsia="en-GB"/>
        </w:rPr>
      </w:pPr>
      <w:r w:rsidRPr="00957F3B">
        <w:rPr>
          <w:rFonts w:ascii="Calibri" w:hAnsi="Calibri" w:cs="Calibri"/>
          <w:b/>
          <w:lang w:eastAsia="en-GB"/>
        </w:rPr>
        <w:t>6. Incentives for Foreign and Local Investors</w:t>
      </w:r>
    </w:p>
    <w:p w14:paraId="145CBD63" w14:textId="77777777" w:rsidR="004E6042" w:rsidRPr="00F15CF8" w:rsidRDefault="004E6042" w:rsidP="0096193D">
      <w:pPr>
        <w:numPr>
          <w:ilvl w:val="0"/>
          <w:numId w:val="13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Tax Holidays and Waivers:</w:t>
      </w:r>
      <w:r w:rsidRPr="00F15CF8">
        <w:rPr>
          <w:rFonts w:ascii="Calibri" w:eastAsia="Times New Roman" w:hAnsi="Calibri" w:cs="Calibri"/>
          <w:lang w:eastAsia="en-GB"/>
        </w:rPr>
        <w:br/>
        <w:t>Investors in mining enjoy tax holidays for up to five years, exemptions from import duties on mining equipment, and free transferability of foreign currency.</w:t>
      </w:r>
    </w:p>
    <w:p w14:paraId="44DA2F25" w14:textId="77777777" w:rsidR="004E6042" w:rsidRPr="00F15CF8" w:rsidRDefault="004E6042" w:rsidP="0096193D">
      <w:pPr>
        <w:numPr>
          <w:ilvl w:val="0"/>
          <w:numId w:val="13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Export Expansion Grants (EEG):</w:t>
      </w:r>
      <w:r w:rsidRPr="00F15CF8">
        <w:rPr>
          <w:rFonts w:ascii="Calibri" w:eastAsia="Times New Roman" w:hAnsi="Calibri" w:cs="Calibri"/>
          <w:lang w:eastAsia="en-GB"/>
        </w:rPr>
        <w:br/>
        <w:t>Provides rebates for exporters of solid minerals to make their products competitive in international markets.</w:t>
      </w:r>
    </w:p>
    <w:p w14:paraId="014F706B" w14:textId="77777777" w:rsidR="004E6042" w:rsidRPr="00957F3B" w:rsidRDefault="004E6042" w:rsidP="004E6042">
      <w:pPr>
        <w:rPr>
          <w:rFonts w:ascii="Calibri" w:hAnsi="Calibri" w:cs="Calibri"/>
          <w:b/>
          <w:lang w:eastAsia="en-GB"/>
        </w:rPr>
      </w:pPr>
      <w:r w:rsidRPr="00957F3B">
        <w:rPr>
          <w:rFonts w:ascii="Calibri" w:hAnsi="Calibri" w:cs="Calibri"/>
          <w:b/>
          <w:lang w:eastAsia="en-GB"/>
        </w:rPr>
        <w:t>7. Collaboration with Development Partners</w:t>
      </w:r>
    </w:p>
    <w:p w14:paraId="5F986168" w14:textId="77777777" w:rsidR="004E6042" w:rsidRPr="00F15CF8" w:rsidRDefault="004E6042" w:rsidP="0096193D">
      <w:pPr>
        <w:numPr>
          <w:ilvl w:val="0"/>
          <w:numId w:val="13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The government works with international organizations like the World Bank through the </w:t>
      </w:r>
      <w:r w:rsidRPr="00F15CF8">
        <w:rPr>
          <w:rFonts w:ascii="Calibri" w:eastAsia="Times New Roman" w:hAnsi="Calibri" w:cs="Calibri"/>
          <w:b/>
          <w:bCs/>
          <w:lang w:eastAsia="en-GB"/>
        </w:rPr>
        <w:t>Mineral Sector Support for Economic Diversification (</w:t>
      </w:r>
      <w:proofErr w:type="spellStart"/>
      <w:r w:rsidRPr="00F15CF8">
        <w:rPr>
          <w:rFonts w:ascii="Calibri" w:eastAsia="Times New Roman" w:hAnsi="Calibri" w:cs="Calibri"/>
          <w:b/>
          <w:bCs/>
          <w:lang w:eastAsia="en-GB"/>
        </w:rPr>
        <w:t>MinDiver</w:t>
      </w:r>
      <w:proofErr w:type="spellEnd"/>
      <w:r w:rsidRPr="00F15CF8">
        <w:rPr>
          <w:rFonts w:ascii="Calibri" w:eastAsia="Times New Roman" w:hAnsi="Calibri" w:cs="Calibri"/>
          <w:b/>
          <w:bCs/>
          <w:lang w:eastAsia="en-GB"/>
        </w:rPr>
        <w:t>) Project</w:t>
      </w:r>
      <w:r w:rsidRPr="00F15CF8">
        <w:rPr>
          <w:rFonts w:ascii="Calibri" w:eastAsia="Times New Roman" w:hAnsi="Calibri" w:cs="Calibri"/>
          <w:lang w:eastAsia="en-GB"/>
        </w:rPr>
        <w:t xml:space="preserve"> to attract investment, build infrastructure, and strengthen institutional frameworks.</w:t>
      </w:r>
    </w:p>
    <w:p w14:paraId="73DDB6E2" w14:textId="77777777" w:rsidR="004E6042" w:rsidRPr="00957F3B" w:rsidRDefault="004E6042" w:rsidP="004E6042">
      <w:pPr>
        <w:rPr>
          <w:rFonts w:ascii="Calibri" w:hAnsi="Calibri" w:cs="Calibri"/>
          <w:b/>
          <w:lang w:eastAsia="en-GB"/>
        </w:rPr>
      </w:pPr>
      <w:r w:rsidRPr="00957F3B">
        <w:rPr>
          <w:rFonts w:ascii="Calibri" w:hAnsi="Calibri" w:cs="Calibri"/>
          <w:b/>
          <w:lang w:eastAsia="en-GB"/>
        </w:rPr>
        <w:t>8. Artisanal and Small-Scale Mining (</w:t>
      </w:r>
      <w:proofErr w:type="spellStart"/>
      <w:r w:rsidRPr="00957F3B">
        <w:rPr>
          <w:rFonts w:ascii="Calibri" w:hAnsi="Calibri" w:cs="Calibri"/>
          <w:b/>
          <w:lang w:eastAsia="en-GB"/>
        </w:rPr>
        <w:t>ASM</w:t>
      </w:r>
      <w:proofErr w:type="spellEnd"/>
      <w:r w:rsidRPr="00957F3B">
        <w:rPr>
          <w:rFonts w:ascii="Calibri" w:hAnsi="Calibri" w:cs="Calibri"/>
          <w:b/>
          <w:lang w:eastAsia="en-GB"/>
        </w:rPr>
        <w:t>) Support</w:t>
      </w:r>
    </w:p>
    <w:p w14:paraId="1BBDFB2F" w14:textId="77777777" w:rsidR="004E6042" w:rsidRPr="00F15CF8" w:rsidRDefault="004E6042" w:rsidP="0096193D">
      <w:pPr>
        <w:numPr>
          <w:ilvl w:val="0"/>
          <w:numId w:val="13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Programs to formalize artisanal mining activities, providing access to finance, training, and equipment.</w:t>
      </w:r>
    </w:p>
    <w:p w14:paraId="6259EFF2" w14:textId="77777777" w:rsidR="004E6042" w:rsidRPr="00F15CF8" w:rsidRDefault="004E6042" w:rsidP="0096193D">
      <w:pPr>
        <w:numPr>
          <w:ilvl w:val="0"/>
          <w:numId w:val="13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The government also promotes cooperatives to help small-scale miners meet export standards.</w:t>
      </w:r>
    </w:p>
    <w:p w14:paraId="2F5707C2" w14:textId="77777777" w:rsidR="004E6042" w:rsidRPr="00957F3B" w:rsidRDefault="004E6042" w:rsidP="004E6042">
      <w:pPr>
        <w:rPr>
          <w:rFonts w:ascii="Calibri" w:hAnsi="Calibri" w:cs="Calibri"/>
          <w:b/>
          <w:lang w:eastAsia="en-GB"/>
        </w:rPr>
      </w:pPr>
      <w:r w:rsidRPr="00957F3B">
        <w:rPr>
          <w:rFonts w:ascii="Calibri" w:hAnsi="Calibri" w:cs="Calibri"/>
          <w:b/>
          <w:lang w:eastAsia="en-GB"/>
        </w:rPr>
        <w:t>9. Promotion of Public-Private Partnerships (PPPs)</w:t>
      </w:r>
    </w:p>
    <w:p w14:paraId="38D16615" w14:textId="5CFB9C0B" w:rsidR="004E6042" w:rsidRDefault="004E6042" w:rsidP="0096193D">
      <w:pPr>
        <w:numPr>
          <w:ilvl w:val="0"/>
          <w:numId w:val="14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Encourages collaboration between private investors and the government to develop mining infrastructure, such as railways and power supply, to facilitate mineral production and export.</w:t>
      </w:r>
    </w:p>
    <w:p w14:paraId="3B9E2B3C" w14:textId="77777777" w:rsidR="00957F3B" w:rsidRPr="00F15CF8" w:rsidRDefault="00957F3B" w:rsidP="00957F3B">
      <w:pPr>
        <w:spacing w:before="100" w:beforeAutospacing="1" w:after="100" w:afterAutospacing="1"/>
        <w:rPr>
          <w:rFonts w:ascii="Calibri" w:eastAsia="Times New Roman" w:hAnsi="Calibri" w:cs="Calibri"/>
          <w:lang w:eastAsia="en-GB"/>
        </w:rPr>
      </w:pPr>
    </w:p>
    <w:p w14:paraId="54460DD7" w14:textId="77777777" w:rsidR="004E6042" w:rsidRPr="00957F3B" w:rsidRDefault="004E6042" w:rsidP="004E6042">
      <w:pPr>
        <w:rPr>
          <w:rFonts w:ascii="Calibri" w:hAnsi="Calibri" w:cs="Calibri"/>
          <w:b/>
          <w:lang w:eastAsia="en-GB"/>
        </w:rPr>
      </w:pPr>
      <w:r w:rsidRPr="00957F3B">
        <w:rPr>
          <w:rFonts w:ascii="Calibri" w:hAnsi="Calibri" w:cs="Calibri"/>
          <w:b/>
          <w:lang w:eastAsia="en-GB"/>
        </w:rPr>
        <w:lastRenderedPageBreak/>
        <w:t>10. Implementation of the Presidential Artisanal Gold Mining Development Initiative (</w:t>
      </w:r>
      <w:proofErr w:type="spellStart"/>
      <w:r w:rsidRPr="00957F3B">
        <w:rPr>
          <w:rFonts w:ascii="Calibri" w:hAnsi="Calibri" w:cs="Calibri"/>
          <w:b/>
          <w:lang w:eastAsia="en-GB"/>
        </w:rPr>
        <w:t>PAGMI</w:t>
      </w:r>
      <w:proofErr w:type="spellEnd"/>
      <w:r w:rsidRPr="00957F3B">
        <w:rPr>
          <w:rFonts w:ascii="Calibri" w:hAnsi="Calibri" w:cs="Calibri"/>
          <w:b/>
          <w:lang w:eastAsia="en-GB"/>
        </w:rPr>
        <w:t>)</w:t>
      </w:r>
    </w:p>
    <w:p w14:paraId="1E8DE59F" w14:textId="77777777" w:rsidR="004E6042" w:rsidRPr="00F15CF8" w:rsidRDefault="004E6042" w:rsidP="0096193D">
      <w:pPr>
        <w:numPr>
          <w:ilvl w:val="0"/>
          <w:numId w:val="14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Launched to formalize gold mining, increase traceability, and prevent illegal exports.</w:t>
      </w:r>
    </w:p>
    <w:p w14:paraId="44AEC98C" w14:textId="77777777" w:rsidR="004E6042" w:rsidRPr="00F15CF8" w:rsidRDefault="004E6042" w:rsidP="0096193D">
      <w:pPr>
        <w:numPr>
          <w:ilvl w:val="0"/>
          <w:numId w:val="14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Provides a structured framework for artisanal miners to sell gold legally, enabling it to be refined domestically and exported under legal channels.</w:t>
      </w:r>
    </w:p>
    <w:p w14:paraId="0076CFF6" w14:textId="77777777" w:rsidR="004E6042" w:rsidRPr="00957F3B" w:rsidRDefault="004E6042" w:rsidP="004E6042">
      <w:pPr>
        <w:rPr>
          <w:rFonts w:ascii="Calibri" w:hAnsi="Calibri" w:cs="Calibri"/>
          <w:b/>
          <w:lang w:eastAsia="en-GB"/>
        </w:rPr>
      </w:pPr>
      <w:r w:rsidRPr="00957F3B">
        <w:rPr>
          <w:rFonts w:ascii="Calibri" w:hAnsi="Calibri" w:cs="Calibri"/>
          <w:b/>
          <w:lang w:eastAsia="en-GB"/>
        </w:rPr>
        <w:t>11. Strengthening Regulatory and Monitoring Frameworks</w:t>
      </w:r>
    </w:p>
    <w:p w14:paraId="6914CA82" w14:textId="77777777" w:rsidR="004E6042" w:rsidRPr="00F15CF8" w:rsidRDefault="004E6042" w:rsidP="0096193D">
      <w:pPr>
        <w:numPr>
          <w:ilvl w:val="0"/>
          <w:numId w:val="14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The Ministry of Mines and Steel Development (</w:t>
      </w:r>
      <w:proofErr w:type="spellStart"/>
      <w:r w:rsidRPr="00F15CF8">
        <w:rPr>
          <w:rFonts w:ascii="Calibri" w:eastAsia="Times New Roman" w:hAnsi="Calibri" w:cs="Calibri"/>
          <w:lang w:eastAsia="en-GB"/>
        </w:rPr>
        <w:t>MMSD</w:t>
      </w:r>
      <w:proofErr w:type="spellEnd"/>
      <w:r w:rsidRPr="00F15CF8">
        <w:rPr>
          <w:rFonts w:ascii="Calibri" w:eastAsia="Times New Roman" w:hAnsi="Calibri" w:cs="Calibri"/>
          <w:lang w:eastAsia="en-GB"/>
        </w:rPr>
        <w:t>) monitors illegal mining and enforces compliance with environmental and operational standards.</w:t>
      </w:r>
    </w:p>
    <w:p w14:paraId="5DA9DBA1" w14:textId="77777777" w:rsidR="004E6042" w:rsidRPr="00F15CF8" w:rsidRDefault="004E6042" w:rsidP="0096193D">
      <w:pPr>
        <w:numPr>
          <w:ilvl w:val="0"/>
          <w:numId w:val="14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Digitalization of the mining cadastre system has enhanced transparency and accountability in licensing.</w:t>
      </w:r>
    </w:p>
    <w:p w14:paraId="585BA533" w14:textId="77777777" w:rsidR="004E6042" w:rsidRPr="00957F3B" w:rsidRDefault="004E6042" w:rsidP="004E6042">
      <w:pPr>
        <w:rPr>
          <w:rFonts w:ascii="Calibri" w:hAnsi="Calibri" w:cs="Calibri"/>
          <w:b/>
          <w:lang w:eastAsia="en-GB"/>
        </w:rPr>
      </w:pPr>
      <w:r w:rsidRPr="00957F3B">
        <w:rPr>
          <w:rFonts w:ascii="Calibri" w:hAnsi="Calibri" w:cs="Calibri"/>
          <w:b/>
          <w:lang w:eastAsia="en-GB"/>
        </w:rPr>
        <w:t>12. Development of Mining Clusters</w:t>
      </w:r>
    </w:p>
    <w:p w14:paraId="4EDD7D14" w14:textId="77777777" w:rsidR="004E6042" w:rsidRPr="00F15CF8" w:rsidRDefault="004E6042" w:rsidP="0096193D">
      <w:pPr>
        <w:numPr>
          <w:ilvl w:val="0"/>
          <w:numId w:val="14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Regional mining clusters are being developed to provide shared infrastructure, such as mineral processing facilities, to boost efficiency and reduce costs.</w:t>
      </w:r>
    </w:p>
    <w:p w14:paraId="22144328" w14:textId="77777777" w:rsidR="004E6042" w:rsidRPr="00957F3B" w:rsidRDefault="004E6042" w:rsidP="004E6042">
      <w:pPr>
        <w:rPr>
          <w:rFonts w:ascii="Calibri" w:hAnsi="Calibri" w:cs="Calibri"/>
          <w:b/>
          <w:lang w:eastAsia="en-GB"/>
        </w:rPr>
      </w:pPr>
      <w:r w:rsidRPr="00957F3B">
        <w:rPr>
          <w:rFonts w:ascii="Calibri" w:hAnsi="Calibri" w:cs="Calibri"/>
          <w:b/>
          <w:lang w:eastAsia="en-GB"/>
        </w:rPr>
        <w:t>13. Expansion of Geological Data Infrastructure</w:t>
      </w:r>
    </w:p>
    <w:p w14:paraId="7E6115AB" w14:textId="77777777" w:rsidR="004E6042" w:rsidRPr="00F15CF8" w:rsidRDefault="004E6042" w:rsidP="0096193D">
      <w:pPr>
        <w:numPr>
          <w:ilvl w:val="0"/>
          <w:numId w:val="14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Comprehensive mapping and exploration to identify new mineral deposits and provide reliable data to attract investors.</w:t>
      </w:r>
    </w:p>
    <w:p w14:paraId="6D892D8A" w14:textId="77777777" w:rsidR="004E6042" w:rsidRPr="00F15CF8" w:rsidRDefault="004E6042" w:rsidP="0096193D">
      <w:pPr>
        <w:numPr>
          <w:ilvl w:val="0"/>
          <w:numId w:val="14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Collaboration with international geological firms for high-quality surveys and reports.</w:t>
      </w:r>
    </w:p>
    <w:p w14:paraId="42A5010B" w14:textId="77777777" w:rsidR="004E6042" w:rsidRPr="00957F3B" w:rsidRDefault="004E6042" w:rsidP="004E6042">
      <w:pPr>
        <w:rPr>
          <w:rFonts w:ascii="Calibri" w:hAnsi="Calibri" w:cs="Calibri"/>
          <w:b/>
          <w:lang w:eastAsia="en-GB"/>
        </w:rPr>
      </w:pPr>
      <w:r w:rsidRPr="00957F3B">
        <w:rPr>
          <w:rFonts w:ascii="Calibri" w:hAnsi="Calibri" w:cs="Calibri"/>
          <w:b/>
          <w:lang w:eastAsia="en-GB"/>
        </w:rPr>
        <w:t>14. Creation of Export Processing Zones (</w:t>
      </w:r>
      <w:proofErr w:type="spellStart"/>
      <w:r w:rsidRPr="00957F3B">
        <w:rPr>
          <w:rFonts w:ascii="Calibri" w:hAnsi="Calibri" w:cs="Calibri"/>
          <w:b/>
          <w:lang w:eastAsia="en-GB"/>
        </w:rPr>
        <w:t>EPZs</w:t>
      </w:r>
      <w:proofErr w:type="spellEnd"/>
      <w:r w:rsidRPr="00957F3B">
        <w:rPr>
          <w:rFonts w:ascii="Calibri" w:hAnsi="Calibri" w:cs="Calibri"/>
          <w:b/>
          <w:lang w:eastAsia="en-GB"/>
        </w:rPr>
        <w:t>)</w:t>
      </w:r>
    </w:p>
    <w:p w14:paraId="4F25CADA" w14:textId="77777777" w:rsidR="004E6042" w:rsidRPr="00F15CF8" w:rsidRDefault="004E6042" w:rsidP="0096193D">
      <w:pPr>
        <w:numPr>
          <w:ilvl w:val="0"/>
          <w:numId w:val="14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Establishment of zones where exporters can process minerals tax-free for international markets.</w:t>
      </w:r>
    </w:p>
    <w:p w14:paraId="77E3EE73" w14:textId="77777777" w:rsidR="004E6042" w:rsidRPr="00957F3B" w:rsidRDefault="004E6042" w:rsidP="004E6042">
      <w:pPr>
        <w:rPr>
          <w:rFonts w:ascii="Calibri" w:hAnsi="Calibri" w:cs="Calibri"/>
          <w:b/>
          <w:lang w:eastAsia="en-GB"/>
        </w:rPr>
      </w:pPr>
      <w:r w:rsidRPr="00957F3B">
        <w:rPr>
          <w:rFonts w:ascii="Calibri" w:hAnsi="Calibri" w:cs="Calibri"/>
          <w:b/>
          <w:lang w:eastAsia="en-GB"/>
        </w:rPr>
        <w:t>15. Local Content Development</w:t>
      </w:r>
    </w:p>
    <w:p w14:paraId="7E3FA922" w14:textId="77777777" w:rsidR="004E6042" w:rsidRPr="00F15CF8" w:rsidRDefault="004E6042" w:rsidP="0096193D">
      <w:pPr>
        <w:numPr>
          <w:ilvl w:val="0"/>
          <w:numId w:val="14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Encouraging value addition by processing minerals locally to enhance their export value.</w:t>
      </w:r>
    </w:p>
    <w:p w14:paraId="6B488B30" w14:textId="77777777" w:rsidR="004E6042" w:rsidRPr="00F15CF8" w:rsidRDefault="004E6042" w:rsidP="0096193D">
      <w:pPr>
        <w:numPr>
          <w:ilvl w:val="0"/>
          <w:numId w:val="14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Government policies mandate beneficiation before export, where feasible.</w:t>
      </w:r>
    </w:p>
    <w:p w14:paraId="5910AACB" w14:textId="77777777" w:rsidR="004E6042" w:rsidRPr="00F15CF8" w:rsidRDefault="004E6042" w:rsidP="004E6042">
      <w:pPr>
        <w:rPr>
          <w:rFonts w:ascii="Calibri" w:eastAsia="Times New Roman" w:hAnsi="Calibri" w:cs="Calibri"/>
          <w:lang w:eastAsia="en-GB"/>
        </w:rPr>
      </w:pPr>
    </w:p>
    <w:p w14:paraId="6F751F69" w14:textId="77777777" w:rsidR="004E6042" w:rsidRPr="00F15CF8" w:rsidRDefault="004E6042" w:rsidP="004E6042">
      <w:pPr>
        <w:rPr>
          <w:rFonts w:ascii="Calibri" w:hAnsi="Calibri" w:cs="Calibri"/>
          <w:b/>
          <w:lang w:eastAsia="en-GB"/>
        </w:rPr>
      </w:pPr>
      <w:r w:rsidRPr="00F15CF8">
        <w:rPr>
          <w:rFonts w:ascii="Calibri" w:hAnsi="Calibri" w:cs="Calibri"/>
          <w:b/>
          <w:lang w:eastAsia="en-GB"/>
        </w:rPr>
        <w:t>Impact of These Initiatives</w:t>
      </w:r>
    </w:p>
    <w:p w14:paraId="7B42EE09" w14:textId="77777777" w:rsidR="004E6042" w:rsidRPr="00F15CF8" w:rsidRDefault="004E6042" w:rsidP="0096193D">
      <w:pPr>
        <w:numPr>
          <w:ilvl w:val="0"/>
          <w:numId w:val="14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Increased formalization of the mining sector.</w:t>
      </w:r>
    </w:p>
    <w:p w14:paraId="51B2C8E1" w14:textId="77777777" w:rsidR="004E6042" w:rsidRPr="00F15CF8" w:rsidRDefault="004E6042" w:rsidP="0096193D">
      <w:pPr>
        <w:numPr>
          <w:ilvl w:val="0"/>
          <w:numId w:val="14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Attraction of domestic and foreign investment.</w:t>
      </w:r>
    </w:p>
    <w:p w14:paraId="52D13215" w14:textId="77777777" w:rsidR="004E6042" w:rsidRPr="00F15CF8" w:rsidRDefault="004E6042" w:rsidP="0096193D">
      <w:pPr>
        <w:numPr>
          <w:ilvl w:val="0"/>
          <w:numId w:val="14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Enhanced competitiveness of Nigerian solid minerals in the global market.</w:t>
      </w:r>
    </w:p>
    <w:p w14:paraId="3E7B415F" w14:textId="77777777" w:rsidR="004E6042" w:rsidRPr="00F15CF8" w:rsidRDefault="004E6042" w:rsidP="0096193D">
      <w:pPr>
        <w:numPr>
          <w:ilvl w:val="0"/>
          <w:numId w:val="14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Growth in non-oil export earnings.</w:t>
      </w:r>
    </w:p>
    <w:p w14:paraId="1987A903" w14:textId="77777777" w:rsidR="004E6042" w:rsidRPr="00F15CF8" w:rsidRDefault="004E6042" w:rsidP="0096193D">
      <w:pPr>
        <w:numPr>
          <w:ilvl w:val="0"/>
          <w:numId w:val="14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Improved job creation and poverty reduction, especially in mining communities.</w:t>
      </w:r>
    </w:p>
    <w:p w14:paraId="046BA738" w14:textId="77777777" w:rsidR="004E6042" w:rsidRPr="00F15CF8" w:rsidRDefault="004E6042" w:rsidP="004E6042">
      <w:p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lastRenderedPageBreak/>
        <w:t>By addressing challenges such as smuggling, poor infrastructure, and illegal mining, these initiatives lay the foundation for Nigeria to harness its mineral wealth for sustainable development.</w:t>
      </w:r>
    </w:p>
    <w:p w14:paraId="30FABBA1" w14:textId="77777777" w:rsidR="004E6042" w:rsidRPr="00F15CF8" w:rsidRDefault="004E6042" w:rsidP="004E6042">
      <w:pPr>
        <w:rPr>
          <w:rFonts w:ascii="Calibri" w:hAnsi="Calibri" w:cs="Calibri"/>
        </w:rPr>
      </w:pPr>
    </w:p>
    <w:p w14:paraId="5FE7273C" w14:textId="75DDEE0F" w:rsidR="00066FBD" w:rsidRPr="00F15CF8" w:rsidRDefault="007C2CB8" w:rsidP="007C2CB8">
      <w:pPr>
        <w:pStyle w:val="Heading2"/>
        <w:rPr>
          <w:rFonts w:ascii="Calibri" w:hAnsi="Calibri" w:cs="Calibri"/>
          <w:szCs w:val="24"/>
        </w:rPr>
      </w:pPr>
      <w:bookmarkStart w:id="127" w:name="_Toc185363491"/>
      <w:r w:rsidRPr="00F15CF8">
        <w:rPr>
          <w:rFonts w:ascii="Calibri" w:hAnsi="Calibri" w:cs="Calibri"/>
          <w:szCs w:val="24"/>
        </w:rPr>
        <w:t>Solid Mineral Production Cost In Nigeria</w:t>
      </w:r>
      <w:bookmarkEnd w:id="127"/>
    </w:p>
    <w:p w14:paraId="5E02A46B" w14:textId="6A5695AD" w:rsidR="007C2CB8" w:rsidRPr="00F15CF8" w:rsidRDefault="00E02E46" w:rsidP="007C2CB8">
      <w:pPr>
        <w:rPr>
          <w:rFonts w:ascii="Calibri" w:hAnsi="Calibri" w:cs="Calibri"/>
        </w:rPr>
      </w:pPr>
      <w:r w:rsidRPr="00F15CF8">
        <w:rPr>
          <w:rFonts w:ascii="Calibri" w:hAnsi="Calibri" w:cs="Calibri"/>
        </w:rPr>
        <w:t>The cost of solid mineral production in Nigeria varies depending on factors such as the type of mineral, the scale of operation, location, regulatory compliance, and associated infrastructure. Below is an analysis of the key components and factors influencing production costs in the sector:</w:t>
      </w:r>
    </w:p>
    <w:p w14:paraId="16B8EDE9" w14:textId="4956180C" w:rsidR="00E02E46" w:rsidRPr="00F15CF8" w:rsidRDefault="00E02E46" w:rsidP="007C2CB8">
      <w:pPr>
        <w:rPr>
          <w:rFonts w:ascii="Calibri" w:hAnsi="Calibri" w:cs="Calibri"/>
        </w:rPr>
      </w:pPr>
    </w:p>
    <w:p w14:paraId="28391DC1" w14:textId="77777777" w:rsidR="00E02E46" w:rsidRPr="00F15CF8" w:rsidRDefault="00E02E46" w:rsidP="00E02E46">
      <w:pPr>
        <w:rPr>
          <w:rFonts w:ascii="Calibri" w:hAnsi="Calibri" w:cs="Calibri"/>
          <w:b/>
          <w:lang w:eastAsia="en-GB"/>
        </w:rPr>
      </w:pPr>
      <w:r w:rsidRPr="00F15CF8">
        <w:rPr>
          <w:rFonts w:ascii="Calibri" w:hAnsi="Calibri" w:cs="Calibri"/>
          <w:b/>
          <w:lang w:eastAsia="en-GB"/>
        </w:rPr>
        <w:t>Components of Solid Mineral Production Costs</w:t>
      </w:r>
    </w:p>
    <w:p w14:paraId="3237333B" w14:textId="77777777" w:rsidR="00E02E46" w:rsidRPr="00F15CF8" w:rsidRDefault="00E02E46" w:rsidP="00E02E46">
      <w:pPr>
        <w:rPr>
          <w:rFonts w:ascii="Calibri" w:hAnsi="Calibri" w:cs="Calibri"/>
          <w:lang w:eastAsia="en-GB"/>
        </w:rPr>
      </w:pPr>
      <w:r w:rsidRPr="00F15CF8">
        <w:rPr>
          <w:rFonts w:ascii="Calibri" w:hAnsi="Calibri" w:cs="Calibri"/>
          <w:lang w:eastAsia="en-GB"/>
        </w:rPr>
        <w:t xml:space="preserve">1. </w:t>
      </w:r>
      <w:r w:rsidRPr="00957F3B">
        <w:rPr>
          <w:rFonts w:ascii="Calibri" w:hAnsi="Calibri" w:cs="Calibri"/>
          <w:b/>
          <w:lang w:eastAsia="en-GB"/>
        </w:rPr>
        <w:t>Exploration Costs</w:t>
      </w:r>
    </w:p>
    <w:p w14:paraId="0AB5282B" w14:textId="77777777" w:rsidR="00E02E46" w:rsidRPr="00F15CF8" w:rsidRDefault="00E02E46" w:rsidP="0096193D">
      <w:pPr>
        <w:numPr>
          <w:ilvl w:val="0"/>
          <w:numId w:val="15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Geological Surveys and Data Acquisition:</w:t>
      </w:r>
      <w:r w:rsidRPr="00F15CF8">
        <w:rPr>
          <w:rFonts w:ascii="Calibri" w:eastAsia="Times New Roman" w:hAnsi="Calibri" w:cs="Calibri"/>
          <w:lang w:eastAsia="en-GB"/>
        </w:rPr>
        <w:t xml:space="preserve"> </w:t>
      </w:r>
    </w:p>
    <w:p w14:paraId="62D2A2E8" w14:textId="77777777" w:rsidR="00E02E46" w:rsidRPr="00F15CF8" w:rsidRDefault="00E02E46" w:rsidP="0096193D">
      <w:pPr>
        <w:numPr>
          <w:ilvl w:val="1"/>
          <w:numId w:val="15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Conducting exploration activities to identify viable deposits.</w:t>
      </w:r>
    </w:p>
    <w:p w14:paraId="45C07B58" w14:textId="77777777" w:rsidR="00E02E46" w:rsidRPr="00F15CF8" w:rsidRDefault="00E02E46" w:rsidP="0096193D">
      <w:pPr>
        <w:numPr>
          <w:ilvl w:val="1"/>
          <w:numId w:val="15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Costs include geophysical surveys, drilling, and sampling.</w:t>
      </w:r>
    </w:p>
    <w:p w14:paraId="0448A960" w14:textId="77777777" w:rsidR="00E02E46" w:rsidRPr="00F15CF8" w:rsidRDefault="00E02E46" w:rsidP="0096193D">
      <w:pPr>
        <w:numPr>
          <w:ilvl w:val="0"/>
          <w:numId w:val="15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License Acquisition:</w:t>
      </w:r>
      <w:r w:rsidRPr="00F15CF8">
        <w:rPr>
          <w:rFonts w:ascii="Calibri" w:eastAsia="Times New Roman" w:hAnsi="Calibri" w:cs="Calibri"/>
          <w:lang w:eastAsia="en-GB"/>
        </w:rPr>
        <w:t xml:space="preserve"> </w:t>
      </w:r>
    </w:p>
    <w:p w14:paraId="72968982" w14:textId="77777777" w:rsidR="00E02E46" w:rsidRPr="00F15CF8" w:rsidRDefault="00E02E46" w:rsidP="0096193D">
      <w:pPr>
        <w:numPr>
          <w:ilvl w:val="1"/>
          <w:numId w:val="15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Fees for obtaining exploration and mining licenses from the Ministry of Mines and Steel Development.</w:t>
      </w:r>
    </w:p>
    <w:p w14:paraId="142644ED" w14:textId="77777777" w:rsidR="00E02E46" w:rsidRPr="00F15CF8" w:rsidRDefault="00E02E46" w:rsidP="0096193D">
      <w:pPr>
        <w:numPr>
          <w:ilvl w:val="1"/>
          <w:numId w:val="15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The cost varies depending on the size of the mining area and the mineral type.</w:t>
      </w:r>
    </w:p>
    <w:p w14:paraId="1B2F05F3" w14:textId="77777777" w:rsidR="00E02E46" w:rsidRPr="00F15CF8" w:rsidRDefault="00E02E46" w:rsidP="00E02E46">
      <w:pPr>
        <w:rPr>
          <w:rFonts w:ascii="Calibri" w:hAnsi="Calibri" w:cs="Calibri"/>
          <w:lang w:eastAsia="en-GB"/>
        </w:rPr>
      </w:pPr>
      <w:r w:rsidRPr="00F15CF8">
        <w:rPr>
          <w:rFonts w:ascii="Calibri" w:hAnsi="Calibri" w:cs="Calibri"/>
          <w:lang w:eastAsia="en-GB"/>
        </w:rPr>
        <w:t xml:space="preserve">2. </w:t>
      </w:r>
      <w:r w:rsidRPr="00957F3B">
        <w:rPr>
          <w:rFonts w:ascii="Calibri" w:hAnsi="Calibri" w:cs="Calibri"/>
          <w:b/>
          <w:lang w:eastAsia="en-GB"/>
        </w:rPr>
        <w:t>Extraction Costs</w:t>
      </w:r>
    </w:p>
    <w:p w14:paraId="76040A8C" w14:textId="77777777" w:rsidR="00E02E46" w:rsidRPr="00F15CF8" w:rsidRDefault="00E02E46" w:rsidP="0096193D">
      <w:pPr>
        <w:numPr>
          <w:ilvl w:val="0"/>
          <w:numId w:val="153"/>
        </w:numPr>
        <w:spacing w:before="100" w:beforeAutospacing="1" w:after="100" w:afterAutospacing="1"/>
        <w:rPr>
          <w:rFonts w:ascii="Calibri" w:eastAsia="Times New Roman" w:hAnsi="Calibri" w:cs="Calibri"/>
          <w:lang w:eastAsia="en-GB"/>
        </w:rPr>
      </w:pPr>
      <w:proofErr w:type="spellStart"/>
      <w:r w:rsidRPr="00F15CF8">
        <w:rPr>
          <w:rFonts w:ascii="Calibri" w:eastAsia="Times New Roman" w:hAnsi="Calibri" w:cs="Calibri"/>
          <w:b/>
          <w:bCs/>
          <w:lang w:eastAsia="en-GB"/>
        </w:rPr>
        <w:t>Labor</w:t>
      </w:r>
      <w:proofErr w:type="spellEnd"/>
      <w:r w:rsidRPr="00F15CF8">
        <w:rPr>
          <w:rFonts w:ascii="Calibri" w:eastAsia="Times New Roman" w:hAnsi="Calibri" w:cs="Calibri"/>
          <w:b/>
          <w:bCs/>
          <w:lang w:eastAsia="en-GB"/>
        </w:rPr>
        <w:t xml:space="preserve"> Costs:</w:t>
      </w:r>
      <w:r w:rsidRPr="00F15CF8">
        <w:rPr>
          <w:rFonts w:ascii="Calibri" w:eastAsia="Times New Roman" w:hAnsi="Calibri" w:cs="Calibri"/>
          <w:lang w:eastAsia="en-GB"/>
        </w:rPr>
        <w:t xml:space="preserve"> </w:t>
      </w:r>
    </w:p>
    <w:p w14:paraId="1415A3CF" w14:textId="77777777" w:rsidR="00E02E46" w:rsidRPr="00F15CF8" w:rsidRDefault="00E02E46" w:rsidP="0096193D">
      <w:pPr>
        <w:numPr>
          <w:ilvl w:val="1"/>
          <w:numId w:val="15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Wages for skilled and unskilled </w:t>
      </w:r>
      <w:proofErr w:type="spellStart"/>
      <w:r w:rsidRPr="00F15CF8">
        <w:rPr>
          <w:rFonts w:ascii="Calibri" w:eastAsia="Times New Roman" w:hAnsi="Calibri" w:cs="Calibri"/>
          <w:lang w:eastAsia="en-GB"/>
        </w:rPr>
        <w:t>labor</w:t>
      </w:r>
      <w:proofErr w:type="spellEnd"/>
      <w:r w:rsidRPr="00F15CF8">
        <w:rPr>
          <w:rFonts w:ascii="Calibri" w:eastAsia="Times New Roman" w:hAnsi="Calibri" w:cs="Calibri"/>
          <w:lang w:eastAsia="en-GB"/>
        </w:rPr>
        <w:t>, including miners and machine operators.</w:t>
      </w:r>
    </w:p>
    <w:p w14:paraId="1D39F4EC" w14:textId="77777777" w:rsidR="00E02E46" w:rsidRPr="00F15CF8" w:rsidRDefault="00E02E46" w:rsidP="0096193D">
      <w:pPr>
        <w:numPr>
          <w:ilvl w:val="0"/>
          <w:numId w:val="15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Machinery and Equipment:</w:t>
      </w:r>
      <w:r w:rsidRPr="00F15CF8">
        <w:rPr>
          <w:rFonts w:ascii="Calibri" w:eastAsia="Times New Roman" w:hAnsi="Calibri" w:cs="Calibri"/>
          <w:lang w:eastAsia="en-GB"/>
        </w:rPr>
        <w:t xml:space="preserve"> </w:t>
      </w:r>
    </w:p>
    <w:p w14:paraId="5375C877" w14:textId="77777777" w:rsidR="00E02E46" w:rsidRPr="00F15CF8" w:rsidRDefault="00E02E46" w:rsidP="0096193D">
      <w:pPr>
        <w:numPr>
          <w:ilvl w:val="1"/>
          <w:numId w:val="15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Costs of purchasing, leasing, or maintaining mining equipment like excavators, drills, and trucks.</w:t>
      </w:r>
    </w:p>
    <w:p w14:paraId="6898690D" w14:textId="77777777" w:rsidR="00E02E46" w:rsidRPr="00F15CF8" w:rsidRDefault="00E02E46" w:rsidP="0096193D">
      <w:pPr>
        <w:numPr>
          <w:ilvl w:val="1"/>
          <w:numId w:val="15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Imported equipment increases costs due to customs duties and foreign exchange rates.</w:t>
      </w:r>
    </w:p>
    <w:p w14:paraId="3A03002C" w14:textId="77777777" w:rsidR="00E02E46" w:rsidRPr="00F15CF8" w:rsidRDefault="00E02E46" w:rsidP="0096193D">
      <w:pPr>
        <w:numPr>
          <w:ilvl w:val="0"/>
          <w:numId w:val="15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Fuel and Energy Costs:</w:t>
      </w:r>
      <w:r w:rsidRPr="00F15CF8">
        <w:rPr>
          <w:rFonts w:ascii="Calibri" w:eastAsia="Times New Roman" w:hAnsi="Calibri" w:cs="Calibri"/>
          <w:lang w:eastAsia="en-GB"/>
        </w:rPr>
        <w:t xml:space="preserve"> </w:t>
      </w:r>
    </w:p>
    <w:p w14:paraId="202A79C5" w14:textId="77777777" w:rsidR="00E02E46" w:rsidRPr="00F15CF8" w:rsidRDefault="00E02E46" w:rsidP="0096193D">
      <w:pPr>
        <w:numPr>
          <w:ilvl w:val="1"/>
          <w:numId w:val="15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High dependency on diesel generators in remote locations contributes significantly to operational costs.</w:t>
      </w:r>
    </w:p>
    <w:p w14:paraId="188E2F9E" w14:textId="77777777" w:rsidR="00E02E46" w:rsidRPr="00F15CF8" w:rsidRDefault="00E02E46" w:rsidP="0096193D">
      <w:pPr>
        <w:numPr>
          <w:ilvl w:val="0"/>
          <w:numId w:val="15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Blasting and Quarrying:</w:t>
      </w:r>
      <w:r w:rsidRPr="00F15CF8">
        <w:rPr>
          <w:rFonts w:ascii="Calibri" w:eastAsia="Times New Roman" w:hAnsi="Calibri" w:cs="Calibri"/>
          <w:lang w:eastAsia="en-GB"/>
        </w:rPr>
        <w:t xml:space="preserve"> </w:t>
      </w:r>
    </w:p>
    <w:p w14:paraId="21C58AF4" w14:textId="77777777" w:rsidR="00E02E46" w:rsidRPr="00F15CF8" w:rsidRDefault="00E02E46" w:rsidP="0096193D">
      <w:pPr>
        <w:numPr>
          <w:ilvl w:val="1"/>
          <w:numId w:val="15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Costs for explosives and specialized tools used in hard rock mining.</w:t>
      </w:r>
    </w:p>
    <w:p w14:paraId="32708237" w14:textId="77777777" w:rsidR="00E02E46" w:rsidRPr="00F15CF8" w:rsidRDefault="00E02E46" w:rsidP="00E02E46">
      <w:pPr>
        <w:rPr>
          <w:rFonts w:ascii="Calibri" w:hAnsi="Calibri" w:cs="Calibri"/>
          <w:lang w:eastAsia="en-GB"/>
        </w:rPr>
      </w:pPr>
      <w:r w:rsidRPr="00F15CF8">
        <w:rPr>
          <w:rFonts w:ascii="Calibri" w:hAnsi="Calibri" w:cs="Calibri"/>
          <w:lang w:eastAsia="en-GB"/>
        </w:rPr>
        <w:t xml:space="preserve">3. </w:t>
      </w:r>
      <w:r w:rsidRPr="00957F3B">
        <w:rPr>
          <w:rFonts w:ascii="Calibri" w:hAnsi="Calibri" w:cs="Calibri"/>
          <w:b/>
          <w:lang w:eastAsia="en-GB"/>
        </w:rPr>
        <w:t>Processing Costs</w:t>
      </w:r>
    </w:p>
    <w:p w14:paraId="21404E13" w14:textId="77777777" w:rsidR="00E02E46" w:rsidRPr="00F15CF8" w:rsidRDefault="00E02E46" w:rsidP="0096193D">
      <w:pPr>
        <w:numPr>
          <w:ilvl w:val="0"/>
          <w:numId w:val="15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Crushing, Grinding, and Refining:</w:t>
      </w:r>
      <w:r w:rsidRPr="00F15CF8">
        <w:rPr>
          <w:rFonts w:ascii="Calibri" w:eastAsia="Times New Roman" w:hAnsi="Calibri" w:cs="Calibri"/>
          <w:lang w:eastAsia="en-GB"/>
        </w:rPr>
        <w:t xml:space="preserve"> </w:t>
      </w:r>
    </w:p>
    <w:p w14:paraId="3AFFFD6E" w14:textId="77777777" w:rsidR="00E02E46" w:rsidRPr="00F15CF8" w:rsidRDefault="00E02E46" w:rsidP="0096193D">
      <w:pPr>
        <w:numPr>
          <w:ilvl w:val="1"/>
          <w:numId w:val="15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Energy-intensive processes require significant capital investment in processing plants and energy sources.</w:t>
      </w:r>
    </w:p>
    <w:p w14:paraId="09AA263A" w14:textId="77777777" w:rsidR="00E02E46" w:rsidRPr="00F15CF8" w:rsidRDefault="00E02E46" w:rsidP="0096193D">
      <w:pPr>
        <w:numPr>
          <w:ilvl w:val="0"/>
          <w:numId w:val="15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Chemical Reagents:</w:t>
      </w:r>
      <w:r w:rsidRPr="00F15CF8">
        <w:rPr>
          <w:rFonts w:ascii="Calibri" w:eastAsia="Times New Roman" w:hAnsi="Calibri" w:cs="Calibri"/>
          <w:lang w:eastAsia="en-GB"/>
        </w:rPr>
        <w:t xml:space="preserve"> </w:t>
      </w:r>
    </w:p>
    <w:p w14:paraId="5F893A90" w14:textId="77777777" w:rsidR="00E02E46" w:rsidRPr="00F15CF8" w:rsidRDefault="00E02E46" w:rsidP="0096193D">
      <w:pPr>
        <w:numPr>
          <w:ilvl w:val="1"/>
          <w:numId w:val="15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lastRenderedPageBreak/>
        <w:t>Used in refining certain minerals like gold, which increases production costs.</w:t>
      </w:r>
    </w:p>
    <w:p w14:paraId="2E9888B2" w14:textId="77777777" w:rsidR="00E02E46" w:rsidRPr="00F15CF8" w:rsidRDefault="00E02E46" w:rsidP="0096193D">
      <w:pPr>
        <w:numPr>
          <w:ilvl w:val="0"/>
          <w:numId w:val="15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Water Usage and Waste Management:</w:t>
      </w:r>
      <w:r w:rsidRPr="00F15CF8">
        <w:rPr>
          <w:rFonts w:ascii="Calibri" w:eastAsia="Times New Roman" w:hAnsi="Calibri" w:cs="Calibri"/>
          <w:lang w:eastAsia="en-GB"/>
        </w:rPr>
        <w:t xml:space="preserve"> </w:t>
      </w:r>
    </w:p>
    <w:p w14:paraId="2CC0DB19" w14:textId="77777777" w:rsidR="00E02E46" w:rsidRPr="00F15CF8" w:rsidRDefault="00E02E46" w:rsidP="0096193D">
      <w:pPr>
        <w:numPr>
          <w:ilvl w:val="1"/>
          <w:numId w:val="15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Costs for water usage, wastewater treatment, and managing tailings.</w:t>
      </w:r>
    </w:p>
    <w:p w14:paraId="7DA21E07" w14:textId="77777777" w:rsidR="00E02E46" w:rsidRPr="00F15CF8" w:rsidRDefault="00E02E46" w:rsidP="00E02E46">
      <w:pPr>
        <w:rPr>
          <w:rFonts w:ascii="Calibri" w:hAnsi="Calibri" w:cs="Calibri"/>
          <w:lang w:eastAsia="en-GB"/>
        </w:rPr>
      </w:pPr>
      <w:r w:rsidRPr="00F15CF8">
        <w:rPr>
          <w:rFonts w:ascii="Calibri" w:hAnsi="Calibri" w:cs="Calibri"/>
          <w:lang w:eastAsia="en-GB"/>
        </w:rPr>
        <w:t xml:space="preserve">4. </w:t>
      </w:r>
      <w:r w:rsidRPr="00957F3B">
        <w:rPr>
          <w:rFonts w:ascii="Calibri" w:hAnsi="Calibri" w:cs="Calibri"/>
          <w:b/>
          <w:lang w:eastAsia="en-GB"/>
        </w:rPr>
        <w:t>Transportation and Logistics</w:t>
      </w:r>
    </w:p>
    <w:p w14:paraId="4F66EB7A" w14:textId="77777777" w:rsidR="00E02E46" w:rsidRPr="00F15CF8" w:rsidRDefault="00E02E46" w:rsidP="0096193D">
      <w:pPr>
        <w:numPr>
          <w:ilvl w:val="0"/>
          <w:numId w:val="15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Mineral Haulage:</w:t>
      </w:r>
      <w:r w:rsidRPr="00F15CF8">
        <w:rPr>
          <w:rFonts w:ascii="Calibri" w:eastAsia="Times New Roman" w:hAnsi="Calibri" w:cs="Calibri"/>
          <w:lang w:eastAsia="en-GB"/>
        </w:rPr>
        <w:t xml:space="preserve"> </w:t>
      </w:r>
    </w:p>
    <w:p w14:paraId="3A6487C1" w14:textId="77777777" w:rsidR="00E02E46" w:rsidRPr="00F15CF8" w:rsidRDefault="00E02E46" w:rsidP="0096193D">
      <w:pPr>
        <w:numPr>
          <w:ilvl w:val="1"/>
          <w:numId w:val="15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Moving raw or processed minerals to markets or export terminals.</w:t>
      </w:r>
    </w:p>
    <w:p w14:paraId="3DB8C830" w14:textId="77777777" w:rsidR="00E02E46" w:rsidRPr="00F15CF8" w:rsidRDefault="00E02E46" w:rsidP="0096193D">
      <w:pPr>
        <w:numPr>
          <w:ilvl w:val="1"/>
          <w:numId w:val="15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Poor road infrastructure in mining regions increases logistics costs.</w:t>
      </w:r>
    </w:p>
    <w:p w14:paraId="74E4A171" w14:textId="77777777" w:rsidR="00E02E46" w:rsidRPr="00F15CF8" w:rsidRDefault="00E02E46" w:rsidP="0096193D">
      <w:pPr>
        <w:numPr>
          <w:ilvl w:val="0"/>
          <w:numId w:val="15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Export Logistics:</w:t>
      </w:r>
      <w:r w:rsidRPr="00F15CF8">
        <w:rPr>
          <w:rFonts w:ascii="Calibri" w:eastAsia="Times New Roman" w:hAnsi="Calibri" w:cs="Calibri"/>
          <w:lang w:eastAsia="en-GB"/>
        </w:rPr>
        <w:t xml:space="preserve"> </w:t>
      </w:r>
    </w:p>
    <w:p w14:paraId="02125B40" w14:textId="77777777" w:rsidR="00E02E46" w:rsidRPr="00F15CF8" w:rsidRDefault="00E02E46" w:rsidP="0096193D">
      <w:pPr>
        <w:numPr>
          <w:ilvl w:val="1"/>
          <w:numId w:val="15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Costs of complying with customs regulations and shipping minerals to international markets.</w:t>
      </w:r>
    </w:p>
    <w:p w14:paraId="154348A5" w14:textId="77777777" w:rsidR="00E02E46" w:rsidRPr="00957F3B" w:rsidRDefault="00E02E46" w:rsidP="00E02E46">
      <w:pPr>
        <w:rPr>
          <w:rFonts w:ascii="Calibri" w:hAnsi="Calibri" w:cs="Calibri"/>
          <w:b/>
          <w:lang w:eastAsia="en-GB"/>
        </w:rPr>
      </w:pPr>
      <w:r w:rsidRPr="00F15CF8">
        <w:rPr>
          <w:rFonts w:ascii="Calibri" w:hAnsi="Calibri" w:cs="Calibri"/>
          <w:lang w:eastAsia="en-GB"/>
        </w:rPr>
        <w:t xml:space="preserve">5. </w:t>
      </w:r>
      <w:r w:rsidRPr="00957F3B">
        <w:rPr>
          <w:rFonts w:ascii="Calibri" w:hAnsi="Calibri" w:cs="Calibri"/>
          <w:b/>
          <w:lang w:eastAsia="en-GB"/>
        </w:rPr>
        <w:t>Regulatory Compliance</w:t>
      </w:r>
    </w:p>
    <w:p w14:paraId="5146A3BB" w14:textId="77777777" w:rsidR="00E02E46" w:rsidRPr="00F15CF8" w:rsidRDefault="00E02E46" w:rsidP="0096193D">
      <w:pPr>
        <w:numPr>
          <w:ilvl w:val="0"/>
          <w:numId w:val="15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Environmental Impact Assessment (EIA):</w:t>
      </w:r>
      <w:r w:rsidRPr="00F15CF8">
        <w:rPr>
          <w:rFonts w:ascii="Calibri" w:eastAsia="Times New Roman" w:hAnsi="Calibri" w:cs="Calibri"/>
          <w:lang w:eastAsia="en-GB"/>
        </w:rPr>
        <w:t xml:space="preserve"> </w:t>
      </w:r>
    </w:p>
    <w:p w14:paraId="1E0419D9" w14:textId="77777777" w:rsidR="00E02E46" w:rsidRPr="00F15CF8" w:rsidRDefault="00E02E46" w:rsidP="0096193D">
      <w:pPr>
        <w:numPr>
          <w:ilvl w:val="1"/>
          <w:numId w:val="15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Fees for conducting EIA studies, as required by law.</w:t>
      </w:r>
    </w:p>
    <w:p w14:paraId="1E60564D" w14:textId="77777777" w:rsidR="00E02E46" w:rsidRPr="00F15CF8" w:rsidRDefault="00E02E46" w:rsidP="0096193D">
      <w:pPr>
        <w:numPr>
          <w:ilvl w:val="0"/>
          <w:numId w:val="15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Taxation and Royalties:</w:t>
      </w:r>
      <w:r w:rsidRPr="00F15CF8">
        <w:rPr>
          <w:rFonts w:ascii="Calibri" w:eastAsia="Times New Roman" w:hAnsi="Calibri" w:cs="Calibri"/>
          <w:lang w:eastAsia="en-GB"/>
        </w:rPr>
        <w:t xml:space="preserve"> </w:t>
      </w:r>
    </w:p>
    <w:p w14:paraId="70DB91D9" w14:textId="77777777" w:rsidR="00E02E46" w:rsidRPr="00F15CF8" w:rsidRDefault="00E02E46" w:rsidP="0096193D">
      <w:pPr>
        <w:numPr>
          <w:ilvl w:val="1"/>
          <w:numId w:val="15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The Nigerian government imposes royalties ranging from 3% to 5% of the value of extracted minerals.</w:t>
      </w:r>
    </w:p>
    <w:p w14:paraId="327735C8" w14:textId="77777777" w:rsidR="00E02E46" w:rsidRPr="00F15CF8" w:rsidRDefault="00E02E46" w:rsidP="0096193D">
      <w:pPr>
        <w:numPr>
          <w:ilvl w:val="0"/>
          <w:numId w:val="15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Community Development Agreements (</w:t>
      </w:r>
      <w:proofErr w:type="spellStart"/>
      <w:r w:rsidRPr="00F15CF8">
        <w:rPr>
          <w:rFonts w:ascii="Calibri" w:eastAsia="Times New Roman" w:hAnsi="Calibri" w:cs="Calibri"/>
          <w:b/>
          <w:bCs/>
          <w:lang w:eastAsia="en-GB"/>
        </w:rPr>
        <w:t>CDAs</w:t>
      </w:r>
      <w:proofErr w:type="spellEnd"/>
      <w:r w:rsidRPr="00F15CF8">
        <w:rPr>
          <w:rFonts w:ascii="Calibri" w:eastAsia="Times New Roman" w:hAnsi="Calibri" w:cs="Calibri"/>
          <w:b/>
          <w:bCs/>
          <w:lang w:eastAsia="en-GB"/>
        </w:rPr>
        <w:t>):</w:t>
      </w:r>
      <w:r w:rsidRPr="00F15CF8">
        <w:rPr>
          <w:rFonts w:ascii="Calibri" w:eastAsia="Times New Roman" w:hAnsi="Calibri" w:cs="Calibri"/>
          <w:lang w:eastAsia="en-GB"/>
        </w:rPr>
        <w:t xml:space="preserve"> </w:t>
      </w:r>
    </w:p>
    <w:p w14:paraId="22570E8D" w14:textId="77777777" w:rsidR="00E02E46" w:rsidRPr="00F15CF8" w:rsidRDefault="00E02E46" w:rsidP="0096193D">
      <w:pPr>
        <w:numPr>
          <w:ilvl w:val="1"/>
          <w:numId w:val="15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Obligations to fund community projects as part of mining agreements.</w:t>
      </w:r>
    </w:p>
    <w:p w14:paraId="00D60959" w14:textId="77777777" w:rsidR="00E02E46" w:rsidRPr="00957F3B" w:rsidRDefault="00E02E46" w:rsidP="00E02E46">
      <w:pPr>
        <w:rPr>
          <w:rFonts w:ascii="Calibri" w:hAnsi="Calibri" w:cs="Calibri"/>
          <w:b/>
          <w:lang w:eastAsia="en-GB"/>
        </w:rPr>
      </w:pPr>
      <w:r w:rsidRPr="00957F3B">
        <w:rPr>
          <w:rFonts w:ascii="Calibri" w:hAnsi="Calibri" w:cs="Calibri"/>
          <w:b/>
          <w:lang w:eastAsia="en-GB"/>
        </w:rPr>
        <w:t>6. Financing Costs</w:t>
      </w:r>
    </w:p>
    <w:p w14:paraId="2E3151CE" w14:textId="77777777" w:rsidR="00E02E46" w:rsidRPr="00F15CF8" w:rsidRDefault="00E02E46" w:rsidP="0096193D">
      <w:pPr>
        <w:numPr>
          <w:ilvl w:val="0"/>
          <w:numId w:val="15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High-interest rates on loans and limited access to affordable financing increase production costs, especially for small-scale miners.</w:t>
      </w:r>
    </w:p>
    <w:p w14:paraId="351C27B3" w14:textId="77777777" w:rsidR="00E02E46" w:rsidRPr="00957F3B" w:rsidRDefault="00E02E46" w:rsidP="00E02E46">
      <w:pPr>
        <w:rPr>
          <w:rFonts w:ascii="Calibri" w:hAnsi="Calibri" w:cs="Calibri"/>
          <w:b/>
          <w:lang w:eastAsia="en-GB"/>
        </w:rPr>
      </w:pPr>
      <w:r w:rsidRPr="00957F3B">
        <w:rPr>
          <w:rFonts w:ascii="Calibri" w:hAnsi="Calibri" w:cs="Calibri"/>
          <w:b/>
          <w:lang w:eastAsia="en-GB"/>
        </w:rPr>
        <w:t>7. Security Costs</w:t>
      </w:r>
    </w:p>
    <w:p w14:paraId="142BD788" w14:textId="77777777" w:rsidR="00E02E46" w:rsidRPr="00F15CF8" w:rsidRDefault="00E02E46" w:rsidP="0096193D">
      <w:pPr>
        <w:numPr>
          <w:ilvl w:val="0"/>
          <w:numId w:val="15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Protection from Illegal Miners:</w:t>
      </w:r>
      <w:r w:rsidRPr="00F15CF8">
        <w:rPr>
          <w:rFonts w:ascii="Calibri" w:eastAsia="Times New Roman" w:hAnsi="Calibri" w:cs="Calibri"/>
          <w:lang w:eastAsia="en-GB"/>
        </w:rPr>
        <w:t xml:space="preserve"> </w:t>
      </w:r>
    </w:p>
    <w:p w14:paraId="70F841E6" w14:textId="77777777" w:rsidR="00E02E46" w:rsidRPr="00F15CF8" w:rsidRDefault="00E02E46" w:rsidP="0096193D">
      <w:pPr>
        <w:numPr>
          <w:ilvl w:val="1"/>
          <w:numId w:val="15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Companies often invest in private security to prevent illegal mining and theft.</w:t>
      </w:r>
    </w:p>
    <w:p w14:paraId="7F0513AB" w14:textId="77777777" w:rsidR="00E02E46" w:rsidRPr="00F15CF8" w:rsidRDefault="00E02E46" w:rsidP="0096193D">
      <w:pPr>
        <w:numPr>
          <w:ilvl w:val="0"/>
          <w:numId w:val="15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Community Conflicts:</w:t>
      </w:r>
      <w:r w:rsidRPr="00F15CF8">
        <w:rPr>
          <w:rFonts w:ascii="Calibri" w:eastAsia="Times New Roman" w:hAnsi="Calibri" w:cs="Calibri"/>
          <w:lang w:eastAsia="en-GB"/>
        </w:rPr>
        <w:t xml:space="preserve"> </w:t>
      </w:r>
    </w:p>
    <w:p w14:paraId="00D07A24" w14:textId="77777777" w:rsidR="00E02E46" w:rsidRPr="00F15CF8" w:rsidRDefault="00E02E46" w:rsidP="0096193D">
      <w:pPr>
        <w:numPr>
          <w:ilvl w:val="1"/>
          <w:numId w:val="15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Costs associated with resolving disputes with local communities.</w:t>
      </w:r>
    </w:p>
    <w:p w14:paraId="58EA63A9" w14:textId="77777777" w:rsidR="00E02E46" w:rsidRPr="00957F3B" w:rsidRDefault="00E02E46" w:rsidP="00E02E46">
      <w:pPr>
        <w:rPr>
          <w:rFonts w:ascii="Calibri" w:hAnsi="Calibri" w:cs="Calibri"/>
          <w:b/>
          <w:lang w:eastAsia="en-GB"/>
        </w:rPr>
      </w:pPr>
      <w:r w:rsidRPr="00957F3B">
        <w:rPr>
          <w:rFonts w:ascii="Calibri" w:hAnsi="Calibri" w:cs="Calibri"/>
          <w:b/>
          <w:lang w:eastAsia="en-GB"/>
        </w:rPr>
        <w:t>8. Currency Exchange and Import Duties</w:t>
      </w:r>
    </w:p>
    <w:p w14:paraId="32FE2728" w14:textId="77777777" w:rsidR="00E02E46" w:rsidRPr="00F15CF8" w:rsidRDefault="00E02E46" w:rsidP="0096193D">
      <w:pPr>
        <w:numPr>
          <w:ilvl w:val="0"/>
          <w:numId w:val="15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Dependence on imported mining equipment and materials exposes operators to foreign exchange risks, inflating costs.</w:t>
      </w:r>
    </w:p>
    <w:p w14:paraId="5B3109E3" w14:textId="3DED8373" w:rsidR="00E02E46" w:rsidRDefault="00E02E46" w:rsidP="00E02E46">
      <w:pPr>
        <w:rPr>
          <w:rFonts w:ascii="Calibri" w:eastAsia="Times New Roman" w:hAnsi="Calibri" w:cs="Calibri"/>
          <w:lang w:eastAsia="en-GB"/>
        </w:rPr>
      </w:pPr>
    </w:p>
    <w:p w14:paraId="5BD8A6C5" w14:textId="77777777" w:rsidR="00957F3B" w:rsidRPr="00F15CF8" w:rsidRDefault="00957F3B" w:rsidP="00E02E46">
      <w:pPr>
        <w:rPr>
          <w:rFonts w:ascii="Calibri" w:eastAsia="Times New Roman" w:hAnsi="Calibri" w:cs="Calibri"/>
          <w:lang w:eastAsia="en-GB"/>
        </w:rPr>
      </w:pPr>
    </w:p>
    <w:p w14:paraId="035539F0" w14:textId="77777777" w:rsidR="00E02E46" w:rsidRPr="00F15CF8" w:rsidRDefault="00E02E46" w:rsidP="00E02E46">
      <w:pPr>
        <w:pStyle w:val="Heading3"/>
        <w:rPr>
          <w:rFonts w:ascii="Calibri" w:eastAsia="Times New Roman" w:hAnsi="Calibri" w:cs="Calibri"/>
          <w:sz w:val="24"/>
          <w:lang w:eastAsia="en-GB"/>
        </w:rPr>
      </w:pPr>
      <w:bookmarkStart w:id="128" w:name="_Toc185363492"/>
      <w:r w:rsidRPr="00F15CF8">
        <w:rPr>
          <w:rFonts w:ascii="Calibri" w:eastAsia="Times New Roman" w:hAnsi="Calibri" w:cs="Calibri"/>
          <w:sz w:val="24"/>
          <w:lang w:eastAsia="en-GB"/>
        </w:rPr>
        <w:lastRenderedPageBreak/>
        <w:t>Factors Influencing Production Costs in Nigeria</w:t>
      </w:r>
      <w:bookmarkEnd w:id="128"/>
    </w:p>
    <w:p w14:paraId="779C51F3" w14:textId="77777777" w:rsidR="00E02E46" w:rsidRPr="00F15CF8" w:rsidRDefault="00E02E46" w:rsidP="0096193D">
      <w:pPr>
        <w:numPr>
          <w:ilvl w:val="0"/>
          <w:numId w:val="1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Mineral Type</w:t>
      </w:r>
    </w:p>
    <w:p w14:paraId="4300C619" w14:textId="77777777" w:rsidR="00E02E46" w:rsidRPr="00F15CF8" w:rsidRDefault="00E02E46" w:rsidP="0096193D">
      <w:pPr>
        <w:numPr>
          <w:ilvl w:val="1"/>
          <w:numId w:val="1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Precious minerals like gold and gemstones have higher production costs due to specialized processing.</w:t>
      </w:r>
    </w:p>
    <w:p w14:paraId="0FBC905E" w14:textId="77777777" w:rsidR="00E02E46" w:rsidRPr="00F15CF8" w:rsidRDefault="00E02E46" w:rsidP="0096193D">
      <w:pPr>
        <w:numPr>
          <w:ilvl w:val="1"/>
          <w:numId w:val="1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Industrial minerals like limestone and gypsum are relatively cheaper to produce.</w:t>
      </w:r>
    </w:p>
    <w:p w14:paraId="4FFB0D1C" w14:textId="77777777" w:rsidR="00E02E46" w:rsidRPr="00F15CF8" w:rsidRDefault="00E02E46" w:rsidP="0096193D">
      <w:pPr>
        <w:numPr>
          <w:ilvl w:val="0"/>
          <w:numId w:val="1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Scale of Operation</w:t>
      </w:r>
    </w:p>
    <w:p w14:paraId="6D32D664" w14:textId="77777777" w:rsidR="00E02E46" w:rsidRPr="00F15CF8" w:rsidRDefault="00E02E46" w:rsidP="0096193D">
      <w:pPr>
        <w:numPr>
          <w:ilvl w:val="1"/>
          <w:numId w:val="1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Large-scale mining operations benefit from economies of scale, reducing per-unit costs.</w:t>
      </w:r>
    </w:p>
    <w:p w14:paraId="5257B7C2" w14:textId="77777777" w:rsidR="00E02E46" w:rsidRPr="00F15CF8" w:rsidRDefault="00E02E46" w:rsidP="0096193D">
      <w:pPr>
        <w:numPr>
          <w:ilvl w:val="1"/>
          <w:numId w:val="1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Artisanal and small-scale miners often face higher costs due to inefficiencies and lack of access to modern equipment.</w:t>
      </w:r>
    </w:p>
    <w:p w14:paraId="0A316A04" w14:textId="77777777" w:rsidR="00E02E46" w:rsidRPr="00F15CF8" w:rsidRDefault="00E02E46" w:rsidP="0096193D">
      <w:pPr>
        <w:numPr>
          <w:ilvl w:val="0"/>
          <w:numId w:val="1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Location and Infrastructure</w:t>
      </w:r>
    </w:p>
    <w:p w14:paraId="24BCDB72" w14:textId="77777777" w:rsidR="00E02E46" w:rsidRPr="00F15CF8" w:rsidRDefault="00E02E46" w:rsidP="0096193D">
      <w:pPr>
        <w:numPr>
          <w:ilvl w:val="1"/>
          <w:numId w:val="1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Mining in remote areas with poor infrastructure increases costs for transportation, energy, and logistics.</w:t>
      </w:r>
    </w:p>
    <w:p w14:paraId="7C3B5C88" w14:textId="77777777" w:rsidR="00E02E46" w:rsidRPr="00F15CF8" w:rsidRDefault="00E02E46" w:rsidP="0096193D">
      <w:pPr>
        <w:numPr>
          <w:ilvl w:val="0"/>
          <w:numId w:val="1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Government Policies and Taxes</w:t>
      </w:r>
    </w:p>
    <w:p w14:paraId="0C59CF7C" w14:textId="77777777" w:rsidR="00E02E46" w:rsidRPr="00F15CF8" w:rsidRDefault="00E02E46" w:rsidP="0096193D">
      <w:pPr>
        <w:numPr>
          <w:ilvl w:val="1"/>
          <w:numId w:val="1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Policies such as royalties, export duties, and multiple taxation layers increase production costs.</w:t>
      </w:r>
    </w:p>
    <w:p w14:paraId="6C79881C" w14:textId="77777777" w:rsidR="00E02E46" w:rsidRPr="00F15CF8" w:rsidRDefault="00E02E46" w:rsidP="0096193D">
      <w:pPr>
        <w:numPr>
          <w:ilvl w:val="0"/>
          <w:numId w:val="1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Energy Costs</w:t>
      </w:r>
    </w:p>
    <w:p w14:paraId="0D677FA1" w14:textId="77777777" w:rsidR="00E02E46" w:rsidRPr="00F15CF8" w:rsidRDefault="00E02E46" w:rsidP="0096193D">
      <w:pPr>
        <w:numPr>
          <w:ilvl w:val="1"/>
          <w:numId w:val="1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High reliance on diesel generators due to unreliable electricity supply raises operational expenses.</w:t>
      </w:r>
    </w:p>
    <w:p w14:paraId="5697F4DD" w14:textId="77777777" w:rsidR="00E02E46" w:rsidRPr="00F15CF8" w:rsidRDefault="00E02E46" w:rsidP="0096193D">
      <w:pPr>
        <w:numPr>
          <w:ilvl w:val="0"/>
          <w:numId w:val="160"/>
        </w:numPr>
        <w:spacing w:before="100" w:beforeAutospacing="1" w:after="100" w:afterAutospacing="1"/>
        <w:rPr>
          <w:rFonts w:ascii="Calibri" w:eastAsia="Times New Roman" w:hAnsi="Calibri" w:cs="Calibri"/>
          <w:lang w:eastAsia="en-GB"/>
        </w:rPr>
      </w:pPr>
      <w:proofErr w:type="spellStart"/>
      <w:r w:rsidRPr="00F15CF8">
        <w:rPr>
          <w:rFonts w:ascii="Calibri" w:eastAsia="Times New Roman" w:hAnsi="Calibri" w:cs="Calibri"/>
          <w:b/>
          <w:bCs/>
          <w:lang w:eastAsia="en-GB"/>
        </w:rPr>
        <w:t>Labor</w:t>
      </w:r>
      <w:proofErr w:type="spellEnd"/>
      <w:r w:rsidRPr="00F15CF8">
        <w:rPr>
          <w:rFonts w:ascii="Calibri" w:eastAsia="Times New Roman" w:hAnsi="Calibri" w:cs="Calibri"/>
          <w:b/>
          <w:bCs/>
          <w:lang w:eastAsia="en-GB"/>
        </w:rPr>
        <w:t xml:space="preserve"> Market Conditions</w:t>
      </w:r>
    </w:p>
    <w:p w14:paraId="1E99B707" w14:textId="77777777" w:rsidR="00E02E46" w:rsidRPr="00F15CF8" w:rsidRDefault="00E02E46" w:rsidP="0096193D">
      <w:pPr>
        <w:numPr>
          <w:ilvl w:val="1"/>
          <w:numId w:val="1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Availability of skilled </w:t>
      </w:r>
      <w:proofErr w:type="spellStart"/>
      <w:r w:rsidRPr="00F15CF8">
        <w:rPr>
          <w:rFonts w:ascii="Calibri" w:eastAsia="Times New Roman" w:hAnsi="Calibri" w:cs="Calibri"/>
          <w:lang w:eastAsia="en-GB"/>
        </w:rPr>
        <w:t>labor</w:t>
      </w:r>
      <w:proofErr w:type="spellEnd"/>
      <w:r w:rsidRPr="00F15CF8">
        <w:rPr>
          <w:rFonts w:ascii="Calibri" w:eastAsia="Times New Roman" w:hAnsi="Calibri" w:cs="Calibri"/>
          <w:lang w:eastAsia="en-GB"/>
        </w:rPr>
        <w:t xml:space="preserve"> affects costs. Mining companies often invest in training to address skill shortages.</w:t>
      </w:r>
    </w:p>
    <w:p w14:paraId="0A0F3ADF" w14:textId="77777777" w:rsidR="00E02E46" w:rsidRPr="00F15CF8" w:rsidRDefault="00E02E46" w:rsidP="0096193D">
      <w:pPr>
        <w:numPr>
          <w:ilvl w:val="0"/>
          <w:numId w:val="1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Market Demand and Prices</w:t>
      </w:r>
    </w:p>
    <w:p w14:paraId="055240C0" w14:textId="77777777" w:rsidR="00E02E46" w:rsidRPr="00F15CF8" w:rsidRDefault="00E02E46" w:rsidP="0096193D">
      <w:pPr>
        <w:numPr>
          <w:ilvl w:val="1"/>
          <w:numId w:val="16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Fluctuations in global mineral prices influence the viability of production and export.</w:t>
      </w:r>
    </w:p>
    <w:p w14:paraId="491BAA4B" w14:textId="77777777" w:rsidR="00E02E46" w:rsidRPr="00F15CF8" w:rsidRDefault="00E02E46" w:rsidP="00E02E46">
      <w:pPr>
        <w:rPr>
          <w:rFonts w:ascii="Calibri" w:hAnsi="Calibri" w:cs="Calibri"/>
          <w:b/>
          <w:lang w:eastAsia="en-GB"/>
        </w:rPr>
      </w:pPr>
      <w:r w:rsidRPr="00F15CF8">
        <w:rPr>
          <w:rFonts w:ascii="Calibri" w:hAnsi="Calibri" w:cs="Calibri"/>
          <w:b/>
          <w:lang w:eastAsia="en-GB"/>
        </w:rPr>
        <w:t>Opportunities to Reduce Costs</w:t>
      </w:r>
    </w:p>
    <w:p w14:paraId="4560D20B" w14:textId="77777777" w:rsidR="00E02E46" w:rsidRPr="00F15CF8" w:rsidRDefault="00E02E46" w:rsidP="0096193D">
      <w:pPr>
        <w:numPr>
          <w:ilvl w:val="0"/>
          <w:numId w:val="16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Infrastructure Development</w:t>
      </w:r>
    </w:p>
    <w:p w14:paraId="2E66BED2" w14:textId="77777777" w:rsidR="00E02E46" w:rsidRPr="00F15CF8" w:rsidRDefault="00E02E46" w:rsidP="0096193D">
      <w:pPr>
        <w:numPr>
          <w:ilvl w:val="1"/>
          <w:numId w:val="16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Investments in road networks, rail systems, and reliable energy supply can significantly reduce transportation and energy costs.</w:t>
      </w:r>
    </w:p>
    <w:p w14:paraId="36B35B6D" w14:textId="77777777" w:rsidR="00E02E46" w:rsidRPr="00F15CF8" w:rsidRDefault="00E02E46" w:rsidP="0096193D">
      <w:pPr>
        <w:numPr>
          <w:ilvl w:val="0"/>
          <w:numId w:val="16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Access to Affordable Financing</w:t>
      </w:r>
    </w:p>
    <w:p w14:paraId="19C735F9" w14:textId="77777777" w:rsidR="00E02E46" w:rsidRPr="00F15CF8" w:rsidRDefault="00E02E46" w:rsidP="0096193D">
      <w:pPr>
        <w:numPr>
          <w:ilvl w:val="1"/>
          <w:numId w:val="16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Lower interest rates and government-backed credit facilities can ease the financial burden on miners.</w:t>
      </w:r>
    </w:p>
    <w:p w14:paraId="0A6E4EFA" w14:textId="77777777" w:rsidR="00E02E46" w:rsidRPr="00F15CF8" w:rsidRDefault="00E02E46" w:rsidP="0096193D">
      <w:pPr>
        <w:numPr>
          <w:ilvl w:val="0"/>
          <w:numId w:val="16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Modern Equipment and Technology</w:t>
      </w:r>
    </w:p>
    <w:p w14:paraId="44D8852B" w14:textId="77777777" w:rsidR="00E02E46" w:rsidRPr="00F15CF8" w:rsidRDefault="00E02E46" w:rsidP="0096193D">
      <w:pPr>
        <w:numPr>
          <w:ilvl w:val="1"/>
          <w:numId w:val="16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Adoption of modern, energy-efficient mining equipment can enhance productivity and reduce costs.</w:t>
      </w:r>
    </w:p>
    <w:p w14:paraId="41798CE0" w14:textId="77777777" w:rsidR="00E02E46" w:rsidRPr="00F15CF8" w:rsidRDefault="00E02E46" w:rsidP="0096193D">
      <w:pPr>
        <w:numPr>
          <w:ilvl w:val="0"/>
          <w:numId w:val="16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Policy Simplification</w:t>
      </w:r>
    </w:p>
    <w:p w14:paraId="6F1E4770" w14:textId="77777777" w:rsidR="00E02E46" w:rsidRPr="00F15CF8" w:rsidRDefault="00E02E46" w:rsidP="0096193D">
      <w:pPr>
        <w:numPr>
          <w:ilvl w:val="1"/>
          <w:numId w:val="16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Streamlining regulatory processes and reducing multiple taxation layers can ease the cost burden.</w:t>
      </w:r>
    </w:p>
    <w:p w14:paraId="77A77A43" w14:textId="77777777" w:rsidR="00E02E46" w:rsidRPr="00F15CF8" w:rsidRDefault="00E02E46" w:rsidP="0096193D">
      <w:pPr>
        <w:numPr>
          <w:ilvl w:val="0"/>
          <w:numId w:val="16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Local Manufacturing of Equipment</w:t>
      </w:r>
    </w:p>
    <w:p w14:paraId="6F0A4FCD" w14:textId="77777777" w:rsidR="00E02E46" w:rsidRPr="00F15CF8" w:rsidRDefault="00E02E46" w:rsidP="0096193D">
      <w:pPr>
        <w:numPr>
          <w:ilvl w:val="1"/>
          <w:numId w:val="16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Promoting domestic production of mining machinery and materials to minimize import dependency.</w:t>
      </w:r>
    </w:p>
    <w:p w14:paraId="79A4683A" w14:textId="77777777" w:rsidR="00E02E46" w:rsidRPr="00F15CF8" w:rsidRDefault="00E02E46" w:rsidP="0096193D">
      <w:pPr>
        <w:numPr>
          <w:ilvl w:val="0"/>
          <w:numId w:val="16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lastRenderedPageBreak/>
        <w:t>Renewable Energy Integration</w:t>
      </w:r>
    </w:p>
    <w:p w14:paraId="333F638B" w14:textId="77777777" w:rsidR="00E02E46" w:rsidRPr="00F15CF8" w:rsidRDefault="00E02E46" w:rsidP="0096193D">
      <w:pPr>
        <w:numPr>
          <w:ilvl w:val="1"/>
          <w:numId w:val="16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Using solar or wind power in remote mining sites to reduce reliance on diesel generators.</w:t>
      </w:r>
    </w:p>
    <w:p w14:paraId="06E55D4E" w14:textId="5B2D7B42" w:rsidR="003B11F7" w:rsidRPr="00F15CF8" w:rsidRDefault="003B11F7" w:rsidP="007C2CB8">
      <w:pPr>
        <w:rPr>
          <w:rFonts w:ascii="Calibri" w:hAnsi="Calibri" w:cs="Calibri"/>
        </w:rPr>
      </w:pPr>
    </w:p>
    <w:p w14:paraId="7ADE80BE" w14:textId="77777777" w:rsidR="003B11F7" w:rsidRPr="00F15CF8" w:rsidRDefault="003B11F7">
      <w:pPr>
        <w:spacing w:after="160" w:line="259" w:lineRule="auto"/>
        <w:rPr>
          <w:rFonts w:ascii="Calibri" w:hAnsi="Calibri" w:cs="Calibri"/>
        </w:rPr>
      </w:pPr>
      <w:r w:rsidRPr="00F15CF8">
        <w:rPr>
          <w:rFonts w:ascii="Calibri" w:hAnsi="Calibri" w:cs="Calibri"/>
        </w:rPr>
        <w:br w:type="page"/>
      </w:r>
    </w:p>
    <w:p w14:paraId="45800C2E" w14:textId="77777777" w:rsidR="003B11F7" w:rsidRPr="00F15CF8" w:rsidRDefault="003B11F7" w:rsidP="0096193D">
      <w:pPr>
        <w:pStyle w:val="Heading1"/>
        <w:framePr w:wrap="around" w:hAnchor="page" w:x="1461" w:y="1611"/>
        <w:numPr>
          <w:ilvl w:val="0"/>
          <w:numId w:val="2"/>
        </w:numPr>
        <w:pBdr>
          <w:top w:val="none" w:sz="0" w:space="0" w:color="auto"/>
          <w:left w:val="none" w:sz="0" w:space="0" w:color="auto"/>
          <w:bottom w:val="none" w:sz="0" w:space="0" w:color="auto"/>
          <w:right w:val="none" w:sz="0" w:space="0" w:color="auto"/>
        </w:pBdr>
        <w:spacing w:after="0"/>
        <w:jc w:val="both"/>
        <w:rPr>
          <w:rFonts w:ascii="Calibri" w:hAnsi="Calibri" w:cs="Calibri"/>
          <w:b/>
          <w:bCs/>
          <w:color w:val="auto"/>
          <w:sz w:val="24"/>
          <w:szCs w:val="24"/>
        </w:rPr>
      </w:pPr>
      <w:bookmarkStart w:id="129" w:name="_Toc182230031"/>
      <w:bookmarkStart w:id="130" w:name="_Toc185363493"/>
      <w:r w:rsidRPr="00F15CF8">
        <w:rPr>
          <w:rFonts w:ascii="Calibri" w:hAnsi="Calibri" w:cs="Calibri"/>
          <w:b/>
          <w:bCs/>
          <w:color w:val="auto"/>
          <w:sz w:val="24"/>
          <w:szCs w:val="24"/>
        </w:rPr>
        <w:lastRenderedPageBreak/>
        <w:t>SOCIAL AND ENVIRONMENTAL EXPENDITURE</w:t>
      </w:r>
      <w:bookmarkEnd w:id="129"/>
      <w:bookmarkEnd w:id="130"/>
      <w:r w:rsidRPr="00F15CF8">
        <w:rPr>
          <w:rFonts w:ascii="Calibri" w:hAnsi="Calibri" w:cs="Calibri"/>
          <w:b/>
          <w:bCs/>
          <w:color w:val="auto"/>
          <w:sz w:val="24"/>
          <w:szCs w:val="24"/>
        </w:rPr>
        <w:t xml:space="preserve"> </w:t>
      </w:r>
    </w:p>
    <w:p w14:paraId="79E4D788" w14:textId="3011BB25" w:rsidR="00E02E46" w:rsidRPr="00F15CF8" w:rsidRDefault="00E02E46" w:rsidP="007C2CB8">
      <w:pPr>
        <w:rPr>
          <w:rFonts w:ascii="Calibri" w:hAnsi="Calibri" w:cs="Calibri"/>
        </w:rPr>
      </w:pPr>
    </w:p>
    <w:p w14:paraId="57498355" w14:textId="77777777" w:rsidR="00DB7F4B" w:rsidRPr="00F15CF8" w:rsidRDefault="00DB7F4B" w:rsidP="00DB7F4B">
      <w:pPr>
        <w:pStyle w:val="Heading2"/>
        <w:rPr>
          <w:rFonts w:ascii="Calibri" w:hAnsi="Calibri" w:cs="Calibri"/>
          <w:szCs w:val="24"/>
        </w:rPr>
      </w:pPr>
      <w:bookmarkStart w:id="131" w:name="_Toc182230032"/>
      <w:bookmarkStart w:id="132" w:name="_Toc185363494"/>
      <w:r w:rsidRPr="00F15CF8">
        <w:rPr>
          <w:rFonts w:ascii="Calibri" w:hAnsi="Calibri" w:cs="Calibri"/>
          <w:szCs w:val="24"/>
        </w:rPr>
        <w:t>Social Expenditure</w:t>
      </w:r>
      <w:bookmarkEnd w:id="131"/>
      <w:bookmarkEnd w:id="132"/>
      <w:r w:rsidRPr="00F15CF8">
        <w:rPr>
          <w:rFonts w:ascii="Calibri" w:hAnsi="Calibri" w:cs="Calibri"/>
          <w:szCs w:val="24"/>
        </w:rPr>
        <w:t xml:space="preserve">   </w:t>
      </w:r>
    </w:p>
    <w:p w14:paraId="3A403D27" w14:textId="77777777" w:rsidR="00DB7F4B" w:rsidRPr="00F15CF8" w:rsidRDefault="00DB7F4B" w:rsidP="00DB7F4B">
      <w:pPr>
        <w:rPr>
          <w:rFonts w:ascii="Calibri" w:hAnsi="Calibri" w:cs="Calibri"/>
          <w:bCs/>
          <w:iCs/>
        </w:rPr>
      </w:pPr>
      <w:r w:rsidRPr="00F15CF8">
        <w:rPr>
          <w:rFonts w:ascii="Calibri" w:hAnsi="Calibri" w:cs="Calibri"/>
          <w:bCs/>
          <w:iCs/>
        </w:rPr>
        <w:t xml:space="preserve">Social expenditures are incurred by companies to fulfil their responsibilities towards their host communities and the environment as enshrined </w:t>
      </w:r>
      <w:r w:rsidRPr="00F15CF8">
        <w:rPr>
          <w:rFonts w:ascii="Calibri" w:hAnsi="Calibri" w:cs="Calibri"/>
        </w:rPr>
        <w:t xml:space="preserve">in </w:t>
      </w:r>
      <w:r w:rsidRPr="00F15CF8">
        <w:rPr>
          <w:rFonts w:ascii="Calibri" w:hAnsi="Calibri" w:cs="Calibri"/>
          <w:bCs/>
          <w:iCs/>
        </w:rPr>
        <w:t>section 116 of the Nigerian Minerals and Mining Act</w:t>
      </w:r>
      <w:r w:rsidRPr="00F15CF8">
        <w:rPr>
          <w:rFonts w:ascii="Calibri" w:hAnsi="Calibri" w:cs="Calibri"/>
        </w:rPr>
        <w:t xml:space="preserve">, 2007 </w:t>
      </w:r>
      <w:r w:rsidRPr="00F15CF8">
        <w:rPr>
          <w:rFonts w:ascii="Calibri" w:hAnsi="Calibri" w:cs="Calibri"/>
          <w:bCs/>
          <w:iCs/>
        </w:rPr>
        <w:t>and Mining Regulation 2011. The underlying principle is that a company, as a participant in a community, shares similar responsibilities to society as any other citizen.</w:t>
      </w:r>
    </w:p>
    <w:p w14:paraId="4D76E2E0" w14:textId="77777777" w:rsidR="00DB7F4B" w:rsidRPr="00F15CF8" w:rsidRDefault="00DB7F4B" w:rsidP="00DB7F4B">
      <w:pPr>
        <w:rPr>
          <w:rFonts w:ascii="Calibri" w:hAnsi="Calibri" w:cs="Calibri"/>
          <w:bCs/>
          <w:iCs/>
        </w:rPr>
      </w:pPr>
      <w:r w:rsidRPr="00F15CF8">
        <w:rPr>
          <w:rFonts w:ascii="Calibri" w:hAnsi="Calibri" w:cs="Calibri"/>
          <w:bCs/>
          <w:iCs/>
        </w:rPr>
        <w:t>Social expenditures by companies can either be mandatory, as required by law or regulations, or voluntary which are offered discretionary, or voluntarily by the company.</w:t>
      </w:r>
    </w:p>
    <w:p w14:paraId="64EA7FD1" w14:textId="77777777" w:rsidR="00DB7F4B" w:rsidRPr="00F15CF8" w:rsidRDefault="00DB7F4B" w:rsidP="00DB7F4B">
      <w:pPr>
        <w:rPr>
          <w:rFonts w:ascii="Calibri" w:hAnsi="Calibri" w:cs="Calibri"/>
          <w:bCs/>
          <w:iCs/>
        </w:rPr>
      </w:pPr>
      <w:r w:rsidRPr="00F15CF8">
        <w:rPr>
          <w:rFonts w:ascii="Calibri" w:hAnsi="Calibri" w:cs="Calibri"/>
          <w:bCs/>
          <w:iCs/>
        </w:rPr>
        <w:t>Mandatory social expenditures which are also referred to as statutory are those outlined in Community Development Agreements (</w:t>
      </w:r>
      <w:proofErr w:type="spellStart"/>
      <w:r w:rsidRPr="00F15CF8">
        <w:rPr>
          <w:rFonts w:ascii="Calibri" w:hAnsi="Calibri" w:cs="Calibri"/>
          <w:bCs/>
          <w:iCs/>
        </w:rPr>
        <w:t>CDAs</w:t>
      </w:r>
      <w:proofErr w:type="spellEnd"/>
      <w:r w:rsidRPr="00F15CF8">
        <w:rPr>
          <w:rFonts w:ascii="Calibri" w:hAnsi="Calibri" w:cs="Calibri"/>
          <w:bCs/>
          <w:iCs/>
        </w:rPr>
        <w:t xml:space="preserve">) and are legally binding. While voluntary social expenditures are contributions made by companies beyond what is expressly written and required by law. </w:t>
      </w:r>
    </w:p>
    <w:p w14:paraId="133669F8" w14:textId="77777777" w:rsidR="00DB7F4B" w:rsidRPr="00F15CF8" w:rsidRDefault="00DB7F4B" w:rsidP="00DB7F4B">
      <w:pPr>
        <w:rPr>
          <w:rFonts w:ascii="Calibri" w:hAnsi="Calibri" w:cs="Calibri"/>
        </w:rPr>
      </w:pPr>
      <w:r w:rsidRPr="00F15CF8">
        <w:rPr>
          <w:rFonts w:ascii="Calibri" w:hAnsi="Calibri" w:cs="Calibri"/>
          <w:bCs/>
          <w:iCs/>
        </w:rPr>
        <w:t>These payments or contributions are meant to promote development and foster better partnerships between the host communities and the companies. These are either made in cash or in kind depending on the arrangements in place.</w:t>
      </w:r>
      <w:r w:rsidRPr="00F15CF8">
        <w:rPr>
          <w:rFonts w:ascii="Calibri" w:hAnsi="Calibri" w:cs="Calibri"/>
        </w:rPr>
        <w:t xml:space="preserve"> These</w:t>
      </w:r>
      <w:r w:rsidRPr="00F15CF8">
        <w:rPr>
          <w:rFonts w:ascii="Calibri" w:hAnsi="Calibri" w:cs="Calibri"/>
          <w:noProof/>
        </w:rPr>
        <w:t xml:space="preserve"> expenditures covers the following areas:</w:t>
      </w:r>
    </w:p>
    <w:p w14:paraId="298BF7EE" w14:textId="77777777" w:rsidR="00DB7F4B" w:rsidRPr="00F15CF8" w:rsidRDefault="00DB7F4B" w:rsidP="0096193D">
      <w:pPr>
        <w:pStyle w:val="ListParagraph"/>
        <w:numPr>
          <w:ilvl w:val="0"/>
          <w:numId w:val="162"/>
        </w:numPr>
        <w:rPr>
          <w:rFonts w:ascii="Calibri" w:hAnsi="Calibri" w:cs="Calibri"/>
          <w:noProof/>
        </w:rPr>
      </w:pPr>
      <w:r w:rsidRPr="00F15CF8">
        <w:rPr>
          <w:rFonts w:ascii="Calibri" w:hAnsi="Calibri" w:cs="Calibri"/>
          <w:noProof/>
        </w:rPr>
        <w:t>Educational scholarships (primary, secondary and tertiary)</w:t>
      </w:r>
    </w:p>
    <w:p w14:paraId="79B33F12" w14:textId="77777777" w:rsidR="00DB7F4B" w:rsidRPr="00F15CF8" w:rsidRDefault="00DB7F4B" w:rsidP="0096193D">
      <w:pPr>
        <w:pStyle w:val="ListParagraph"/>
        <w:numPr>
          <w:ilvl w:val="0"/>
          <w:numId w:val="162"/>
        </w:numPr>
        <w:rPr>
          <w:rFonts w:ascii="Calibri" w:hAnsi="Calibri" w:cs="Calibri"/>
          <w:noProof/>
        </w:rPr>
      </w:pPr>
      <w:r w:rsidRPr="00F15CF8">
        <w:rPr>
          <w:rFonts w:ascii="Calibri" w:hAnsi="Calibri" w:cs="Calibri"/>
          <w:noProof/>
        </w:rPr>
        <w:t>Amenities and social infrastructure (road, potable water, health centres, etc.)</w:t>
      </w:r>
    </w:p>
    <w:p w14:paraId="6C879F08" w14:textId="77777777" w:rsidR="00DB7F4B" w:rsidRPr="00F15CF8" w:rsidRDefault="00DB7F4B" w:rsidP="0096193D">
      <w:pPr>
        <w:pStyle w:val="ListParagraph"/>
        <w:numPr>
          <w:ilvl w:val="0"/>
          <w:numId w:val="162"/>
        </w:numPr>
        <w:rPr>
          <w:rFonts w:ascii="Calibri" w:hAnsi="Calibri" w:cs="Calibri"/>
          <w:noProof/>
        </w:rPr>
      </w:pPr>
      <w:r w:rsidRPr="00F15CF8">
        <w:rPr>
          <w:rFonts w:ascii="Calibri" w:hAnsi="Calibri" w:cs="Calibri"/>
          <w:noProof/>
        </w:rPr>
        <w:t>Skills acquisition (fashion designing, hairdressing, cobbling etc.)</w:t>
      </w:r>
    </w:p>
    <w:p w14:paraId="29ECDBBC" w14:textId="77777777" w:rsidR="00DB7F4B" w:rsidRPr="00F15CF8" w:rsidRDefault="00DB7F4B" w:rsidP="0096193D">
      <w:pPr>
        <w:pStyle w:val="ListParagraph"/>
        <w:numPr>
          <w:ilvl w:val="0"/>
          <w:numId w:val="162"/>
        </w:numPr>
        <w:rPr>
          <w:rFonts w:ascii="Calibri" w:hAnsi="Calibri" w:cs="Calibri"/>
          <w:noProof/>
        </w:rPr>
      </w:pPr>
      <w:r w:rsidRPr="00F15CF8">
        <w:rPr>
          <w:rFonts w:ascii="Calibri" w:hAnsi="Calibri" w:cs="Calibri"/>
          <w:noProof/>
        </w:rPr>
        <w:t>Agricultural support (provisions of seedlings, fertilisers, fishing gears, etc.)</w:t>
      </w:r>
    </w:p>
    <w:p w14:paraId="7EB68F70" w14:textId="77777777" w:rsidR="00DB7F4B" w:rsidRPr="00F15CF8" w:rsidRDefault="00DB7F4B" w:rsidP="0096193D">
      <w:pPr>
        <w:pStyle w:val="ListParagraph"/>
        <w:numPr>
          <w:ilvl w:val="0"/>
          <w:numId w:val="162"/>
        </w:numPr>
        <w:rPr>
          <w:rFonts w:ascii="Calibri" w:hAnsi="Calibri" w:cs="Calibri"/>
          <w:noProof/>
        </w:rPr>
      </w:pPr>
      <w:r w:rsidRPr="00F15CF8">
        <w:rPr>
          <w:rFonts w:ascii="Calibri" w:hAnsi="Calibri" w:cs="Calibri"/>
          <w:noProof/>
        </w:rPr>
        <w:t xml:space="preserve">Company support  for community, social and cultural activities. </w:t>
      </w:r>
    </w:p>
    <w:p w14:paraId="02E4A4F6" w14:textId="3B51DF18" w:rsidR="00DB7F4B" w:rsidRPr="00F15CF8" w:rsidRDefault="00DB7F4B" w:rsidP="00DB7F4B">
      <w:pPr>
        <w:rPr>
          <w:rFonts w:ascii="Calibri" w:hAnsi="Calibri" w:cs="Calibri"/>
        </w:rPr>
      </w:pPr>
    </w:p>
    <w:p w14:paraId="3824A17B" w14:textId="77777777" w:rsidR="00EE3C68" w:rsidRPr="00F15CF8" w:rsidRDefault="00EE3C68" w:rsidP="00EE3C68">
      <w:pPr>
        <w:rPr>
          <w:rFonts w:ascii="Calibri" w:hAnsi="Calibri" w:cs="Calibri"/>
          <w:b/>
          <w:lang w:eastAsia="en-GB"/>
        </w:rPr>
      </w:pPr>
      <w:r w:rsidRPr="00F15CF8">
        <w:rPr>
          <w:rFonts w:ascii="Calibri" w:hAnsi="Calibri" w:cs="Calibri"/>
          <w:b/>
          <w:lang w:eastAsia="en-GB"/>
        </w:rPr>
        <w:t>Components of Social Expenditure in Nigeria's Solid Mineral Sector</w:t>
      </w:r>
    </w:p>
    <w:p w14:paraId="7053CDFD" w14:textId="77777777" w:rsidR="00EE3C68" w:rsidRPr="00F15CF8" w:rsidRDefault="00EE3C68" w:rsidP="00EE3C68">
      <w:pPr>
        <w:rPr>
          <w:rFonts w:ascii="Calibri" w:hAnsi="Calibri" w:cs="Calibri"/>
          <w:b/>
          <w:lang w:eastAsia="en-GB"/>
        </w:rPr>
      </w:pPr>
      <w:r w:rsidRPr="00F15CF8">
        <w:rPr>
          <w:rFonts w:ascii="Calibri" w:hAnsi="Calibri" w:cs="Calibri"/>
          <w:b/>
          <w:lang w:eastAsia="en-GB"/>
        </w:rPr>
        <w:t>1. Community Development Agreements (</w:t>
      </w:r>
      <w:proofErr w:type="spellStart"/>
      <w:r w:rsidRPr="00F15CF8">
        <w:rPr>
          <w:rFonts w:ascii="Calibri" w:hAnsi="Calibri" w:cs="Calibri"/>
          <w:b/>
          <w:lang w:eastAsia="en-GB"/>
        </w:rPr>
        <w:t>CDAs</w:t>
      </w:r>
      <w:proofErr w:type="spellEnd"/>
      <w:r w:rsidRPr="00F15CF8">
        <w:rPr>
          <w:rFonts w:ascii="Calibri" w:hAnsi="Calibri" w:cs="Calibri"/>
          <w:b/>
          <w:lang w:eastAsia="en-GB"/>
        </w:rPr>
        <w:t>)</w:t>
      </w:r>
    </w:p>
    <w:p w14:paraId="5A125433" w14:textId="77777777" w:rsidR="00EE3C68" w:rsidRPr="00F15CF8" w:rsidRDefault="00EE3C68" w:rsidP="0096193D">
      <w:pPr>
        <w:numPr>
          <w:ilvl w:val="0"/>
          <w:numId w:val="16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Mining companies are required by law to enter into </w:t>
      </w:r>
      <w:proofErr w:type="spellStart"/>
      <w:r w:rsidRPr="00F15CF8">
        <w:rPr>
          <w:rFonts w:ascii="Calibri" w:eastAsia="Times New Roman" w:hAnsi="Calibri" w:cs="Calibri"/>
          <w:lang w:eastAsia="en-GB"/>
        </w:rPr>
        <w:t>CDAs</w:t>
      </w:r>
      <w:proofErr w:type="spellEnd"/>
      <w:r w:rsidRPr="00F15CF8">
        <w:rPr>
          <w:rFonts w:ascii="Calibri" w:eastAsia="Times New Roman" w:hAnsi="Calibri" w:cs="Calibri"/>
          <w:lang w:eastAsia="en-GB"/>
        </w:rPr>
        <w:t xml:space="preserve"> with host communities, detailing their commitments to community development.</w:t>
      </w:r>
    </w:p>
    <w:p w14:paraId="0C351AF2" w14:textId="77777777" w:rsidR="00EE3C68" w:rsidRPr="00F15CF8" w:rsidRDefault="00EE3C68" w:rsidP="0096193D">
      <w:pPr>
        <w:numPr>
          <w:ilvl w:val="0"/>
          <w:numId w:val="16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Key Areas of Investment:</w:t>
      </w:r>
      <w:r w:rsidRPr="00F15CF8">
        <w:rPr>
          <w:rFonts w:ascii="Calibri" w:eastAsia="Times New Roman" w:hAnsi="Calibri" w:cs="Calibri"/>
          <w:lang w:eastAsia="en-GB"/>
        </w:rPr>
        <w:t xml:space="preserve"> </w:t>
      </w:r>
    </w:p>
    <w:p w14:paraId="6C577766" w14:textId="77777777" w:rsidR="00EE3C68" w:rsidRPr="00F15CF8" w:rsidRDefault="00EE3C68" w:rsidP="0096193D">
      <w:pPr>
        <w:numPr>
          <w:ilvl w:val="1"/>
          <w:numId w:val="16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Education (schools, scholarships, and capacity-building programs).</w:t>
      </w:r>
    </w:p>
    <w:p w14:paraId="728C7AD0" w14:textId="77777777" w:rsidR="00EE3C68" w:rsidRPr="00F15CF8" w:rsidRDefault="00EE3C68" w:rsidP="0096193D">
      <w:pPr>
        <w:numPr>
          <w:ilvl w:val="1"/>
          <w:numId w:val="16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Healthcare (clinics, medical outreach, and access to clean water).</w:t>
      </w:r>
    </w:p>
    <w:p w14:paraId="12507A06" w14:textId="77777777" w:rsidR="00EE3C68" w:rsidRPr="00F15CF8" w:rsidRDefault="00EE3C68" w:rsidP="0096193D">
      <w:pPr>
        <w:numPr>
          <w:ilvl w:val="1"/>
          <w:numId w:val="16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Infrastructure (roads, bridges, electricity, and housing).</w:t>
      </w:r>
    </w:p>
    <w:p w14:paraId="3465E06B" w14:textId="77777777" w:rsidR="00EE3C68" w:rsidRPr="00F15CF8" w:rsidRDefault="00EE3C68" w:rsidP="0096193D">
      <w:pPr>
        <w:numPr>
          <w:ilvl w:val="1"/>
          <w:numId w:val="16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Livelihood Support (skill acquisition programs, microfinance, and alternative employment opportunities).</w:t>
      </w:r>
    </w:p>
    <w:p w14:paraId="435F311A" w14:textId="77777777" w:rsidR="00EE3C68" w:rsidRPr="00F15CF8" w:rsidRDefault="00EE3C68" w:rsidP="00EE3C68">
      <w:pPr>
        <w:rPr>
          <w:rFonts w:ascii="Calibri" w:hAnsi="Calibri" w:cs="Calibri"/>
          <w:b/>
          <w:lang w:eastAsia="en-GB"/>
        </w:rPr>
      </w:pPr>
      <w:r w:rsidRPr="00F15CF8">
        <w:rPr>
          <w:rFonts w:ascii="Calibri" w:hAnsi="Calibri" w:cs="Calibri"/>
          <w:b/>
          <w:lang w:eastAsia="en-GB"/>
        </w:rPr>
        <w:t>2. Corporate Social Responsibility (CSR) Initiatives</w:t>
      </w:r>
    </w:p>
    <w:p w14:paraId="35EB902E" w14:textId="77777777" w:rsidR="00EE3C68" w:rsidRPr="00F15CF8" w:rsidRDefault="00EE3C68" w:rsidP="0096193D">
      <w:pPr>
        <w:numPr>
          <w:ilvl w:val="0"/>
          <w:numId w:val="16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Voluntary social projects initiated by mining companies to build goodwill and enhance their social license to operate.</w:t>
      </w:r>
    </w:p>
    <w:p w14:paraId="29071778" w14:textId="77777777" w:rsidR="00EE3C68" w:rsidRPr="00F15CF8" w:rsidRDefault="00EE3C68" w:rsidP="0096193D">
      <w:pPr>
        <w:numPr>
          <w:ilvl w:val="0"/>
          <w:numId w:val="16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Examples include: </w:t>
      </w:r>
    </w:p>
    <w:p w14:paraId="101C1982" w14:textId="77777777" w:rsidR="00EE3C68" w:rsidRPr="00F15CF8" w:rsidRDefault="00EE3C68" w:rsidP="0096193D">
      <w:pPr>
        <w:numPr>
          <w:ilvl w:val="1"/>
          <w:numId w:val="16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Sponsoring cultural festivals and events.</w:t>
      </w:r>
    </w:p>
    <w:p w14:paraId="210B4B92" w14:textId="77777777" w:rsidR="00EE3C68" w:rsidRPr="00F15CF8" w:rsidRDefault="00EE3C68" w:rsidP="0096193D">
      <w:pPr>
        <w:numPr>
          <w:ilvl w:val="1"/>
          <w:numId w:val="16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Empowering women and youth through entrepreneurship programs.</w:t>
      </w:r>
    </w:p>
    <w:p w14:paraId="495EF47C" w14:textId="77777777" w:rsidR="00EE3C68" w:rsidRPr="00F15CF8" w:rsidRDefault="00EE3C68" w:rsidP="0096193D">
      <w:pPr>
        <w:numPr>
          <w:ilvl w:val="1"/>
          <w:numId w:val="16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Funding environmental restoration and conservation projects.</w:t>
      </w:r>
    </w:p>
    <w:p w14:paraId="5AD607B8" w14:textId="77777777" w:rsidR="00EE3C68" w:rsidRPr="00F15CF8" w:rsidRDefault="00EE3C68" w:rsidP="00EE3C68">
      <w:pPr>
        <w:rPr>
          <w:rFonts w:ascii="Calibri" w:hAnsi="Calibri" w:cs="Calibri"/>
          <w:b/>
          <w:lang w:eastAsia="en-GB"/>
        </w:rPr>
      </w:pPr>
      <w:r w:rsidRPr="00F15CF8">
        <w:rPr>
          <w:rFonts w:ascii="Calibri" w:hAnsi="Calibri" w:cs="Calibri"/>
          <w:b/>
          <w:lang w:eastAsia="en-GB"/>
        </w:rPr>
        <w:lastRenderedPageBreak/>
        <w:t>3. Environmental and Social Impact Mitigation</w:t>
      </w:r>
    </w:p>
    <w:p w14:paraId="5FF31368" w14:textId="77777777" w:rsidR="00EE3C68" w:rsidRPr="00F15CF8" w:rsidRDefault="00EE3C68" w:rsidP="0096193D">
      <w:pPr>
        <w:numPr>
          <w:ilvl w:val="0"/>
          <w:numId w:val="16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Expenditures to address environmental degradation and its social consequences, including: </w:t>
      </w:r>
    </w:p>
    <w:p w14:paraId="0B3C5666" w14:textId="77777777" w:rsidR="00EE3C68" w:rsidRPr="00F15CF8" w:rsidRDefault="00EE3C68" w:rsidP="0096193D">
      <w:pPr>
        <w:numPr>
          <w:ilvl w:val="1"/>
          <w:numId w:val="16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Reclamation of mined lands.</w:t>
      </w:r>
    </w:p>
    <w:p w14:paraId="24CB43D3" w14:textId="77777777" w:rsidR="00EE3C68" w:rsidRPr="00F15CF8" w:rsidRDefault="00EE3C68" w:rsidP="0096193D">
      <w:pPr>
        <w:numPr>
          <w:ilvl w:val="1"/>
          <w:numId w:val="16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Compensation for displaced individuals and damaged properties.</w:t>
      </w:r>
    </w:p>
    <w:p w14:paraId="24F5B50B" w14:textId="77777777" w:rsidR="00EE3C68" w:rsidRPr="00F15CF8" w:rsidRDefault="00EE3C68" w:rsidP="0096193D">
      <w:pPr>
        <w:numPr>
          <w:ilvl w:val="1"/>
          <w:numId w:val="165"/>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Establishment of environmental monitoring systems to ensure sustainable practices.</w:t>
      </w:r>
    </w:p>
    <w:p w14:paraId="012F341A" w14:textId="77777777" w:rsidR="00EE3C68" w:rsidRPr="00F15CF8" w:rsidRDefault="00EE3C68" w:rsidP="00EE3C68">
      <w:pPr>
        <w:rPr>
          <w:rFonts w:ascii="Calibri" w:hAnsi="Calibri" w:cs="Calibri"/>
          <w:b/>
          <w:lang w:eastAsia="en-GB"/>
        </w:rPr>
      </w:pPr>
      <w:r w:rsidRPr="00F15CF8">
        <w:rPr>
          <w:rFonts w:ascii="Calibri" w:hAnsi="Calibri" w:cs="Calibri"/>
          <w:b/>
          <w:lang w:eastAsia="en-GB"/>
        </w:rPr>
        <w:t>4. Local Employment and Capacity Building</w:t>
      </w:r>
    </w:p>
    <w:p w14:paraId="0AEE7967" w14:textId="77777777" w:rsidR="00EE3C68" w:rsidRPr="00F15CF8" w:rsidRDefault="00EE3C68" w:rsidP="0096193D">
      <w:pPr>
        <w:numPr>
          <w:ilvl w:val="0"/>
          <w:numId w:val="16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Mining companies prioritize employing individuals from local communities to boost economic activity and reduce unemployment.</w:t>
      </w:r>
    </w:p>
    <w:p w14:paraId="79B4217C" w14:textId="77777777" w:rsidR="00EE3C68" w:rsidRPr="00F15CF8" w:rsidRDefault="00EE3C68" w:rsidP="0096193D">
      <w:pPr>
        <w:numPr>
          <w:ilvl w:val="0"/>
          <w:numId w:val="166"/>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Investments in training programs to improve the skills of local workers.</w:t>
      </w:r>
    </w:p>
    <w:p w14:paraId="0E7578D0" w14:textId="77777777" w:rsidR="00EE3C68" w:rsidRPr="00F15CF8" w:rsidRDefault="00EE3C68" w:rsidP="00EE3C68">
      <w:pPr>
        <w:rPr>
          <w:rFonts w:ascii="Calibri" w:hAnsi="Calibri" w:cs="Calibri"/>
          <w:b/>
          <w:lang w:eastAsia="en-GB"/>
        </w:rPr>
      </w:pPr>
      <w:r w:rsidRPr="00F15CF8">
        <w:rPr>
          <w:rFonts w:ascii="Calibri" w:hAnsi="Calibri" w:cs="Calibri"/>
          <w:b/>
          <w:lang w:eastAsia="en-GB"/>
        </w:rPr>
        <w:t>5. Revenue Contributions to State and Local Governments</w:t>
      </w:r>
    </w:p>
    <w:p w14:paraId="4BA88EDD" w14:textId="77777777" w:rsidR="00EE3C68" w:rsidRPr="00F15CF8" w:rsidRDefault="00EE3C68" w:rsidP="0096193D">
      <w:pPr>
        <w:numPr>
          <w:ilvl w:val="0"/>
          <w:numId w:val="16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Mining royalties and taxes are allocated partly to state and local governments to support community development projects.</w:t>
      </w:r>
    </w:p>
    <w:p w14:paraId="1C7DA32E" w14:textId="77777777" w:rsidR="00EE3C68" w:rsidRPr="00F15CF8" w:rsidRDefault="00EE3C68" w:rsidP="0096193D">
      <w:pPr>
        <w:numPr>
          <w:ilvl w:val="0"/>
          <w:numId w:val="167"/>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However, mismanagement of these funds has often limited their effectiveness.</w:t>
      </w:r>
    </w:p>
    <w:p w14:paraId="1AE9EEF5" w14:textId="77777777" w:rsidR="00EE3C68" w:rsidRPr="00F15CF8" w:rsidRDefault="00EE3C68" w:rsidP="00EE3C68">
      <w:pPr>
        <w:rPr>
          <w:rFonts w:ascii="Calibri" w:hAnsi="Calibri" w:cs="Calibri"/>
          <w:b/>
          <w:lang w:eastAsia="en-GB"/>
        </w:rPr>
      </w:pPr>
      <w:r w:rsidRPr="00F15CF8">
        <w:rPr>
          <w:rFonts w:ascii="Calibri" w:hAnsi="Calibri" w:cs="Calibri"/>
          <w:b/>
          <w:lang w:eastAsia="en-GB"/>
        </w:rPr>
        <w:t>6. Artisanal and Small-Scale Mining (</w:t>
      </w:r>
      <w:proofErr w:type="spellStart"/>
      <w:r w:rsidRPr="00F15CF8">
        <w:rPr>
          <w:rFonts w:ascii="Calibri" w:hAnsi="Calibri" w:cs="Calibri"/>
          <w:b/>
          <w:lang w:eastAsia="en-GB"/>
        </w:rPr>
        <w:t>ASM</w:t>
      </w:r>
      <w:proofErr w:type="spellEnd"/>
      <w:r w:rsidRPr="00F15CF8">
        <w:rPr>
          <w:rFonts w:ascii="Calibri" w:hAnsi="Calibri" w:cs="Calibri"/>
          <w:b/>
          <w:lang w:eastAsia="en-GB"/>
        </w:rPr>
        <w:t>) Support</w:t>
      </w:r>
    </w:p>
    <w:p w14:paraId="1B80FF47" w14:textId="77777777" w:rsidR="00EE3C68" w:rsidRPr="00F15CF8" w:rsidRDefault="00EE3C68" w:rsidP="0096193D">
      <w:pPr>
        <w:numPr>
          <w:ilvl w:val="0"/>
          <w:numId w:val="16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Programs to formalize and support </w:t>
      </w:r>
      <w:proofErr w:type="spellStart"/>
      <w:r w:rsidRPr="00F15CF8">
        <w:rPr>
          <w:rFonts w:ascii="Calibri" w:eastAsia="Times New Roman" w:hAnsi="Calibri" w:cs="Calibri"/>
          <w:lang w:eastAsia="en-GB"/>
        </w:rPr>
        <w:t>ASM</w:t>
      </w:r>
      <w:proofErr w:type="spellEnd"/>
      <w:r w:rsidRPr="00F15CF8">
        <w:rPr>
          <w:rFonts w:ascii="Calibri" w:eastAsia="Times New Roman" w:hAnsi="Calibri" w:cs="Calibri"/>
          <w:lang w:eastAsia="en-GB"/>
        </w:rPr>
        <w:t xml:space="preserve"> operators with resources, equipment, and training.</w:t>
      </w:r>
    </w:p>
    <w:p w14:paraId="3ECE0B34" w14:textId="77777777" w:rsidR="00EE3C68" w:rsidRPr="00F15CF8" w:rsidRDefault="00EE3C68" w:rsidP="0096193D">
      <w:pPr>
        <w:numPr>
          <w:ilvl w:val="0"/>
          <w:numId w:val="168"/>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Helps improve working conditions and reduce illegal mining practices.</w:t>
      </w:r>
    </w:p>
    <w:p w14:paraId="01909D84" w14:textId="77777777" w:rsidR="00EE3C68" w:rsidRPr="00F15CF8" w:rsidRDefault="00EE3C68" w:rsidP="00EE3C68">
      <w:pPr>
        <w:rPr>
          <w:rFonts w:ascii="Calibri" w:hAnsi="Calibri" w:cs="Calibri"/>
          <w:b/>
          <w:lang w:eastAsia="en-GB"/>
        </w:rPr>
      </w:pPr>
      <w:r w:rsidRPr="00F15CF8">
        <w:rPr>
          <w:rFonts w:ascii="Calibri" w:hAnsi="Calibri" w:cs="Calibri"/>
          <w:b/>
          <w:lang w:eastAsia="en-GB"/>
        </w:rPr>
        <w:t>7. Stakeholder Engagement</w:t>
      </w:r>
    </w:p>
    <w:p w14:paraId="23F77957" w14:textId="77777777" w:rsidR="00EE3C68" w:rsidRPr="00F15CF8" w:rsidRDefault="00EE3C68" w:rsidP="0096193D">
      <w:pPr>
        <w:numPr>
          <w:ilvl w:val="0"/>
          <w:numId w:val="16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Costs associated with maintaining continuous dialogue with communities, government agencies, and civil society organizations.</w:t>
      </w:r>
    </w:p>
    <w:p w14:paraId="67F6D4C6" w14:textId="77777777" w:rsidR="00EE3C68" w:rsidRPr="00F15CF8" w:rsidRDefault="00EE3C68" w:rsidP="0096193D">
      <w:pPr>
        <w:numPr>
          <w:ilvl w:val="0"/>
          <w:numId w:val="169"/>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Includes consultations, conflict resolution efforts, and participatory decision-making.</w:t>
      </w:r>
    </w:p>
    <w:p w14:paraId="034D90EE" w14:textId="77777777" w:rsidR="00EE3C68" w:rsidRPr="00F15CF8" w:rsidRDefault="00EE3C68" w:rsidP="00EE3C68">
      <w:pPr>
        <w:rPr>
          <w:rFonts w:ascii="Calibri" w:hAnsi="Calibri" w:cs="Calibri"/>
          <w:b/>
          <w:lang w:eastAsia="en-GB"/>
        </w:rPr>
      </w:pPr>
      <w:r w:rsidRPr="00F15CF8">
        <w:rPr>
          <w:rFonts w:ascii="Calibri" w:hAnsi="Calibri" w:cs="Calibri"/>
          <w:b/>
          <w:lang w:eastAsia="en-GB"/>
        </w:rPr>
        <w:t>8. Contributions to the Solid Minerals Development Fund (</w:t>
      </w:r>
      <w:proofErr w:type="spellStart"/>
      <w:r w:rsidRPr="00F15CF8">
        <w:rPr>
          <w:rFonts w:ascii="Calibri" w:hAnsi="Calibri" w:cs="Calibri"/>
          <w:b/>
          <w:lang w:eastAsia="en-GB"/>
        </w:rPr>
        <w:t>SMDF</w:t>
      </w:r>
      <w:proofErr w:type="spellEnd"/>
      <w:r w:rsidRPr="00F15CF8">
        <w:rPr>
          <w:rFonts w:ascii="Calibri" w:hAnsi="Calibri" w:cs="Calibri"/>
          <w:b/>
          <w:lang w:eastAsia="en-GB"/>
        </w:rPr>
        <w:t>)</w:t>
      </w:r>
    </w:p>
    <w:p w14:paraId="51BD9FED" w14:textId="77777777" w:rsidR="00EE3C68" w:rsidRPr="00F15CF8" w:rsidRDefault="00EE3C68" w:rsidP="0096193D">
      <w:pPr>
        <w:numPr>
          <w:ilvl w:val="0"/>
          <w:numId w:val="170"/>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Mining companies contribute to this fund, which supports capacity building, exploration, and development projects in mining communities.</w:t>
      </w:r>
    </w:p>
    <w:p w14:paraId="72AD1A0B" w14:textId="77777777" w:rsidR="00EE3C68" w:rsidRPr="00F15CF8" w:rsidRDefault="00EE3C68" w:rsidP="00EE3C68">
      <w:pPr>
        <w:rPr>
          <w:rFonts w:ascii="Calibri" w:eastAsia="Times New Roman" w:hAnsi="Calibri" w:cs="Calibri"/>
          <w:lang w:eastAsia="en-GB"/>
        </w:rPr>
      </w:pPr>
    </w:p>
    <w:p w14:paraId="75CD0BC2" w14:textId="77777777" w:rsidR="00EE3C68" w:rsidRPr="00F15CF8" w:rsidRDefault="00EE3C68" w:rsidP="00EE3C68">
      <w:pPr>
        <w:rPr>
          <w:rFonts w:ascii="Calibri" w:hAnsi="Calibri" w:cs="Calibri"/>
          <w:b/>
          <w:lang w:eastAsia="en-GB"/>
        </w:rPr>
      </w:pPr>
      <w:r w:rsidRPr="00F15CF8">
        <w:rPr>
          <w:rFonts w:ascii="Calibri" w:hAnsi="Calibri" w:cs="Calibri"/>
          <w:b/>
          <w:lang w:eastAsia="en-GB"/>
        </w:rPr>
        <w:t>Legal and Policy Framework Governing Social Expenditure</w:t>
      </w:r>
    </w:p>
    <w:p w14:paraId="564903BE" w14:textId="77777777" w:rsidR="00EE3C68" w:rsidRPr="00F15CF8" w:rsidRDefault="00EE3C68" w:rsidP="0096193D">
      <w:pPr>
        <w:numPr>
          <w:ilvl w:val="0"/>
          <w:numId w:val="17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Nigerian Minerals and Mining Act, 2007</w:t>
      </w:r>
    </w:p>
    <w:p w14:paraId="4A216A03" w14:textId="77777777" w:rsidR="00EE3C68" w:rsidRPr="00F15CF8" w:rsidRDefault="00EE3C68" w:rsidP="0096193D">
      <w:pPr>
        <w:numPr>
          <w:ilvl w:val="1"/>
          <w:numId w:val="17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Mandates the inclusion of social expenditure in mining operations, particularly through </w:t>
      </w:r>
      <w:proofErr w:type="spellStart"/>
      <w:r w:rsidRPr="00F15CF8">
        <w:rPr>
          <w:rFonts w:ascii="Calibri" w:eastAsia="Times New Roman" w:hAnsi="Calibri" w:cs="Calibri"/>
          <w:lang w:eastAsia="en-GB"/>
        </w:rPr>
        <w:t>CDAs</w:t>
      </w:r>
      <w:proofErr w:type="spellEnd"/>
      <w:r w:rsidRPr="00F15CF8">
        <w:rPr>
          <w:rFonts w:ascii="Calibri" w:eastAsia="Times New Roman" w:hAnsi="Calibri" w:cs="Calibri"/>
          <w:lang w:eastAsia="en-GB"/>
        </w:rPr>
        <w:t>.</w:t>
      </w:r>
    </w:p>
    <w:p w14:paraId="7EECD4B2" w14:textId="77777777" w:rsidR="00EE3C68" w:rsidRPr="00F15CF8" w:rsidRDefault="00EE3C68" w:rsidP="0096193D">
      <w:pPr>
        <w:numPr>
          <w:ilvl w:val="0"/>
          <w:numId w:val="17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lastRenderedPageBreak/>
        <w:t>Mineral and Mining Regulations, 2011</w:t>
      </w:r>
    </w:p>
    <w:p w14:paraId="5EA8A82C" w14:textId="77777777" w:rsidR="00EE3C68" w:rsidRPr="00F15CF8" w:rsidRDefault="00EE3C68" w:rsidP="0096193D">
      <w:pPr>
        <w:numPr>
          <w:ilvl w:val="1"/>
          <w:numId w:val="17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Provides guidelines for the implementation of </w:t>
      </w:r>
      <w:proofErr w:type="spellStart"/>
      <w:r w:rsidRPr="00F15CF8">
        <w:rPr>
          <w:rFonts w:ascii="Calibri" w:eastAsia="Times New Roman" w:hAnsi="Calibri" w:cs="Calibri"/>
          <w:lang w:eastAsia="en-GB"/>
        </w:rPr>
        <w:t>CDAs</w:t>
      </w:r>
      <w:proofErr w:type="spellEnd"/>
      <w:r w:rsidRPr="00F15CF8">
        <w:rPr>
          <w:rFonts w:ascii="Calibri" w:eastAsia="Times New Roman" w:hAnsi="Calibri" w:cs="Calibri"/>
          <w:lang w:eastAsia="en-GB"/>
        </w:rPr>
        <w:t>, emphasizing transparency and accountability in social investments.</w:t>
      </w:r>
    </w:p>
    <w:p w14:paraId="07489567" w14:textId="77777777" w:rsidR="00EE3C68" w:rsidRPr="00F15CF8" w:rsidRDefault="00EE3C68" w:rsidP="0096193D">
      <w:pPr>
        <w:numPr>
          <w:ilvl w:val="0"/>
          <w:numId w:val="17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Environmental Impact Assessment (EIA) Act, 1992</w:t>
      </w:r>
    </w:p>
    <w:p w14:paraId="069835BC" w14:textId="77777777" w:rsidR="00EE3C68" w:rsidRPr="00F15CF8" w:rsidRDefault="00EE3C68" w:rsidP="0096193D">
      <w:pPr>
        <w:numPr>
          <w:ilvl w:val="1"/>
          <w:numId w:val="17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Requires mining companies to assess and mitigate social and environmental impacts before commencing operations.</w:t>
      </w:r>
    </w:p>
    <w:p w14:paraId="1852324F" w14:textId="77777777" w:rsidR="00EE3C68" w:rsidRPr="00F15CF8" w:rsidRDefault="00EE3C68" w:rsidP="0096193D">
      <w:pPr>
        <w:numPr>
          <w:ilvl w:val="0"/>
          <w:numId w:val="17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Local Content Development Policies</w:t>
      </w:r>
    </w:p>
    <w:p w14:paraId="2460BF57" w14:textId="77777777" w:rsidR="00EE3C68" w:rsidRPr="00F15CF8" w:rsidRDefault="00EE3C68" w:rsidP="0096193D">
      <w:pPr>
        <w:numPr>
          <w:ilvl w:val="1"/>
          <w:numId w:val="171"/>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Promotes the hiring of local </w:t>
      </w:r>
      <w:proofErr w:type="spellStart"/>
      <w:r w:rsidRPr="00F15CF8">
        <w:rPr>
          <w:rFonts w:ascii="Calibri" w:eastAsia="Times New Roman" w:hAnsi="Calibri" w:cs="Calibri"/>
          <w:lang w:eastAsia="en-GB"/>
        </w:rPr>
        <w:t>labor</w:t>
      </w:r>
      <w:proofErr w:type="spellEnd"/>
      <w:r w:rsidRPr="00F15CF8">
        <w:rPr>
          <w:rFonts w:ascii="Calibri" w:eastAsia="Times New Roman" w:hAnsi="Calibri" w:cs="Calibri"/>
          <w:lang w:eastAsia="en-GB"/>
        </w:rPr>
        <w:t xml:space="preserve"> and the sourcing of materials from host communities.</w:t>
      </w:r>
    </w:p>
    <w:p w14:paraId="4855DEEA" w14:textId="77777777" w:rsidR="00EE3C68" w:rsidRPr="00F15CF8" w:rsidRDefault="00EE3C68" w:rsidP="00EE3C68">
      <w:pPr>
        <w:rPr>
          <w:rFonts w:ascii="Calibri" w:hAnsi="Calibri" w:cs="Calibri"/>
          <w:b/>
          <w:lang w:eastAsia="en-GB"/>
        </w:rPr>
      </w:pPr>
      <w:r w:rsidRPr="00F15CF8">
        <w:rPr>
          <w:rFonts w:ascii="Calibri" w:hAnsi="Calibri" w:cs="Calibri"/>
          <w:b/>
          <w:lang w:eastAsia="en-GB"/>
        </w:rPr>
        <w:t>Challenges in Social Expenditure</w:t>
      </w:r>
    </w:p>
    <w:p w14:paraId="215596B2" w14:textId="77777777" w:rsidR="00EE3C68" w:rsidRPr="00F15CF8" w:rsidRDefault="00EE3C68" w:rsidP="0096193D">
      <w:pPr>
        <w:numPr>
          <w:ilvl w:val="0"/>
          <w:numId w:val="17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 xml:space="preserve">Ineffective Implementation of </w:t>
      </w:r>
      <w:proofErr w:type="spellStart"/>
      <w:r w:rsidRPr="00F15CF8">
        <w:rPr>
          <w:rFonts w:ascii="Calibri" w:eastAsia="Times New Roman" w:hAnsi="Calibri" w:cs="Calibri"/>
          <w:b/>
          <w:bCs/>
          <w:lang w:eastAsia="en-GB"/>
        </w:rPr>
        <w:t>CDAs</w:t>
      </w:r>
      <w:proofErr w:type="spellEnd"/>
    </w:p>
    <w:p w14:paraId="6B82DC6A" w14:textId="77777777" w:rsidR="00EE3C68" w:rsidRPr="00F15CF8" w:rsidRDefault="00EE3C68" w:rsidP="0096193D">
      <w:pPr>
        <w:numPr>
          <w:ilvl w:val="1"/>
          <w:numId w:val="17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Some mining companies fail to fully implement agreed-upon community development projects.</w:t>
      </w:r>
    </w:p>
    <w:p w14:paraId="164EBFBA" w14:textId="77777777" w:rsidR="00EE3C68" w:rsidRPr="00F15CF8" w:rsidRDefault="00EE3C68" w:rsidP="0096193D">
      <w:pPr>
        <w:numPr>
          <w:ilvl w:val="1"/>
          <w:numId w:val="17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Lack of community involvement in decision-making reduces project relevance and impact.</w:t>
      </w:r>
    </w:p>
    <w:p w14:paraId="661E07BA" w14:textId="77777777" w:rsidR="00EE3C68" w:rsidRPr="00F15CF8" w:rsidRDefault="00EE3C68" w:rsidP="0096193D">
      <w:pPr>
        <w:numPr>
          <w:ilvl w:val="0"/>
          <w:numId w:val="17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Mismanagement of Funds</w:t>
      </w:r>
    </w:p>
    <w:p w14:paraId="291B5D83" w14:textId="77777777" w:rsidR="00EE3C68" w:rsidRPr="00F15CF8" w:rsidRDefault="00EE3C68" w:rsidP="0096193D">
      <w:pPr>
        <w:numPr>
          <w:ilvl w:val="1"/>
          <w:numId w:val="17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Royalties and taxes meant for community development are often mismanaged by local governments.</w:t>
      </w:r>
    </w:p>
    <w:p w14:paraId="19DF367F" w14:textId="77777777" w:rsidR="00EE3C68" w:rsidRPr="00F15CF8" w:rsidRDefault="00EE3C68" w:rsidP="0096193D">
      <w:pPr>
        <w:numPr>
          <w:ilvl w:val="0"/>
          <w:numId w:val="17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Conflicts Between Companies and Communities</w:t>
      </w:r>
    </w:p>
    <w:p w14:paraId="233A59B1" w14:textId="77777777" w:rsidR="00EE3C68" w:rsidRPr="00F15CF8" w:rsidRDefault="00EE3C68" w:rsidP="0096193D">
      <w:pPr>
        <w:numPr>
          <w:ilvl w:val="1"/>
          <w:numId w:val="17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Disputes over unmet promises and insufficient social spending lead to conflicts, disrupting mining activities.</w:t>
      </w:r>
    </w:p>
    <w:p w14:paraId="108F8D95" w14:textId="77777777" w:rsidR="00EE3C68" w:rsidRPr="00F15CF8" w:rsidRDefault="00EE3C68" w:rsidP="0096193D">
      <w:pPr>
        <w:numPr>
          <w:ilvl w:val="0"/>
          <w:numId w:val="17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Limited Monitoring and Accountability</w:t>
      </w:r>
    </w:p>
    <w:p w14:paraId="6E373C08" w14:textId="77777777" w:rsidR="00EE3C68" w:rsidRPr="00F15CF8" w:rsidRDefault="00EE3C68" w:rsidP="0096193D">
      <w:pPr>
        <w:numPr>
          <w:ilvl w:val="1"/>
          <w:numId w:val="17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Weak enforcement of social expenditure requirements reduces transparency and accountability.</w:t>
      </w:r>
    </w:p>
    <w:p w14:paraId="5806F3DE" w14:textId="77777777" w:rsidR="00EE3C68" w:rsidRPr="00F15CF8" w:rsidRDefault="00EE3C68" w:rsidP="0096193D">
      <w:pPr>
        <w:numPr>
          <w:ilvl w:val="0"/>
          <w:numId w:val="17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Inadequate Public Awareness</w:t>
      </w:r>
    </w:p>
    <w:p w14:paraId="1DC67A52" w14:textId="77777777" w:rsidR="00EE3C68" w:rsidRPr="00F15CF8" w:rsidRDefault="00EE3C68" w:rsidP="0096193D">
      <w:pPr>
        <w:numPr>
          <w:ilvl w:val="1"/>
          <w:numId w:val="172"/>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Many community members are unaware of their rights to benefit from mining-related social expenditures.</w:t>
      </w:r>
    </w:p>
    <w:p w14:paraId="194182A0" w14:textId="77777777" w:rsidR="00EE3C68" w:rsidRPr="00F15CF8" w:rsidRDefault="00EE3C68" w:rsidP="00EE3C68">
      <w:pPr>
        <w:rPr>
          <w:rFonts w:ascii="Calibri" w:hAnsi="Calibri" w:cs="Calibri"/>
          <w:b/>
          <w:lang w:eastAsia="en-GB"/>
        </w:rPr>
      </w:pPr>
      <w:r w:rsidRPr="00F15CF8">
        <w:rPr>
          <w:rFonts w:ascii="Calibri" w:hAnsi="Calibri" w:cs="Calibri"/>
          <w:b/>
          <w:lang w:eastAsia="en-GB"/>
        </w:rPr>
        <w:t>Opportunities for Improvement</w:t>
      </w:r>
    </w:p>
    <w:p w14:paraId="013CF76A" w14:textId="77777777" w:rsidR="00EE3C68" w:rsidRPr="00F15CF8" w:rsidRDefault="00EE3C68" w:rsidP="0096193D">
      <w:pPr>
        <w:numPr>
          <w:ilvl w:val="0"/>
          <w:numId w:val="17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Strengthening Monitoring Mechanisms</w:t>
      </w:r>
    </w:p>
    <w:p w14:paraId="1AEC5555" w14:textId="77777777" w:rsidR="00EE3C68" w:rsidRPr="00F15CF8" w:rsidRDefault="00EE3C68" w:rsidP="0096193D">
      <w:pPr>
        <w:numPr>
          <w:ilvl w:val="1"/>
          <w:numId w:val="17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 xml:space="preserve">Establish independent bodies to monitor and evaluate the implementation of </w:t>
      </w:r>
      <w:proofErr w:type="spellStart"/>
      <w:r w:rsidRPr="00F15CF8">
        <w:rPr>
          <w:rFonts w:ascii="Calibri" w:eastAsia="Times New Roman" w:hAnsi="Calibri" w:cs="Calibri"/>
          <w:lang w:eastAsia="en-GB"/>
        </w:rPr>
        <w:t>CDAs</w:t>
      </w:r>
      <w:proofErr w:type="spellEnd"/>
      <w:r w:rsidRPr="00F15CF8">
        <w:rPr>
          <w:rFonts w:ascii="Calibri" w:eastAsia="Times New Roman" w:hAnsi="Calibri" w:cs="Calibri"/>
          <w:lang w:eastAsia="en-GB"/>
        </w:rPr>
        <w:t xml:space="preserve"> and social projects.</w:t>
      </w:r>
    </w:p>
    <w:p w14:paraId="77925DB7" w14:textId="77777777" w:rsidR="00EE3C68" w:rsidRPr="00F15CF8" w:rsidRDefault="00EE3C68" w:rsidP="0096193D">
      <w:pPr>
        <w:numPr>
          <w:ilvl w:val="0"/>
          <w:numId w:val="17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Enhanced Stakeholder Engagement</w:t>
      </w:r>
    </w:p>
    <w:p w14:paraId="452237E5" w14:textId="77777777" w:rsidR="00EE3C68" w:rsidRPr="00F15CF8" w:rsidRDefault="00EE3C68" w:rsidP="0096193D">
      <w:pPr>
        <w:numPr>
          <w:ilvl w:val="1"/>
          <w:numId w:val="17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Ensure active participation of community members in identifying and prioritizing social expenditure projects.</w:t>
      </w:r>
    </w:p>
    <w:p w14:paraId="4CC7188B" w14:textId="77777777" w:rsidR="00EE3C68" w:rsidRPr="00F15CF8" w:rsidRDefault="00EE3C68" w:rsidP="0096193D">
      <w:pPr>
        <w:numPr>
          <w:ilvl w:val="0"/>
          <w:numId w:val="17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Capacity Building for Local Governments</w:t>
      </w:r>
    </w:p>
    <w:p w14:paraId="0D0569DC" w14:textId="77777777" w:rsidR="00EE3C68" w:rsidRPr="00F15CF8" w:rsidRDefault="00EE3C68" w:rsidP="0096193D">
      <w:pPr>
        <w:numPr>
          <w:ilvl w:val="1"/>
          <w:numId w:val="17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Train local government officials on fund management and effective implementation of development projects.</w:t>
      </w:r>
    </w:p>
    <w:p w14:paraId="23BADCD6" w14:textId="77777777" w:rsidR="00EE3C68" w:rsidRPr="00F15CF8" w:rsidRDefault="00EE3C68" w:rsidP="0096193D">
      <w:pPr>
        <w:numPr>
          <w:ilvl w:val="0"/>
          <w:numId w:val="17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Transparency in Revenue Allocation</w:t>
      </w:r>
    </w:p>
    <w:p w14:paraId="52B6D542" w14:textId="77777777" w:rsidR="00EE3C68" w:rsidRPr="00F15CF8" w:rsidRDefault="00EE3C68" w:rsidP="0096193D">
      <w:pPr>
        <w:numPr>
          <w:ilvl w:val="1"/>
          <w:numId w:val="17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Publish details of royalties, taxes, and social expenditures to ensure accountability.</w:t>
      </w:r>
    </w:p>
    <w:p w14:paraId="4B2024CF" w14:textId="77777777" w:rsidR="00EE3C68" w:rsidRPr="00F15CF8" w:rsidRDefault="00EE3C68" w:rsidP="0096193D">
      <w:pPr>
        <w:numPr>
          <w:ilvl w:val="0"/>
          <w:numId w:val="17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lastRenderedPageBreak/>
        <w:t>Collaboration with NGOs and Development Partners</w:t>
      </w:r>
    </w:p>
    <w:p w14:paraId="2B30FF41" w14:textId="77777777" w:rsidR="00EE3C68" w:rsidRPr="00F15CF8" w:rsidRDefault="00EE3C68" w:rsidP="0096193D">
      <w:pPr>
        <w:numPr>
          <w:ilvl w:val="1"/>
          <w:numId w:val="17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Leverage partnerships to deliver high-impact social projects and improve community relations.</w:t>
      </w:r>
    </w:p>
    <w:p w14:paraId="11BD233A" w14:textId="77777777" w:rsidR="00EE3C68" w:rsidRPr="00F15CF8" w:rsidRDefault="00EE3C68" w:rsidP="0096193D">
      <w:pPr>
        <w:numPr>
          <w:ilvl w:val="0"/>
          <w:numId w:val="17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Formalization of Artisanal Mining</w:t>
      </w:r>
    </w:p>
    <w:p w14:paraId="1FFD2DE8" w14:textId="77777777" w:rsidR="00EE3C68" w:rsidRPr="00F15CF8" w:rsidRDefault="00EE3C68" w:rsidP="0096193D">
      <w:pPr>
        <w:numPr>
          <w:ilvl w:val="1"/>
          <w:numId w:val="173"/>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lang w:eastAsia="en-GB"/>
        </w:rPr>
        <w:t>Provide structured support to artisanal miners to improve their livelihoods and reduce social conflicts.</w:t>
      </w:r>
    </w:p>
    <w:p w14:paraId="23BCE103" w14:textId="77777777" w:rsidR="00EE3C68" w:rsidRPr="00F15CF8" w:rsidRDefault="00EE3C68" w:rsidP="00EE3C68">
      <w:pPr>
        <w:rPr>
          <w:rFonts w:ascii="Calibri" w:hAnsi="Calibri" w:cs="Calibri"/>
          <w:b/>
          <w:lang w:eastAsia="en-GB"/>
        </w:rPr>
      </w:pPr>
      <w:r w:rsidRPr="00F15CF8">
        <w:rPr>
          <w:rFonts w:ascii="Calibri" w:hAnsi="Calibri" w:cs="Calibri"/>
          <w:b/>
          <w:lang w:eastAsia="en-GB"/>
        </w:rPr>
        <w:t>Examples of Social Expenditure Initiatives</w:t>
      </w:r>
    </w:p>
    <w:p w14:paraId="2010E704" w14:textId="77777777" w:rsidR="00EE3C68" w:rsidRPr="00F15CF8" w:rsidRDefault="00EE3C68" w:rsidP="0096193D">
      <w:pPr>
        <w:numPr>
          <w:ilvl w:val="0"/>
          <w:numId w:val="17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Dangote Cement Plc:</w:t>
      </w:r>
      <w:r w:rsidRPr="00F15CF8">
        <w:rPr>
          <w:rFonts w:ascii="Calibri" w:eastAsia="Times New Roman" w:hAnsi="Calibri" w:cs="Calibri"/>
          <w:lang w:eastAsia="en-GB"/>
        </w:rPr>
        <w:br/>
        <w:t xml:space="preserve">Implements CSR projects in </w:t>
      </w:r>
      <w:proofErr w:type="spellStart"/>
      <w:r w:rsidRPr="00F15CF8">
        <w:rPr>
          <w:rFonts w:ascii="Calibri" w:eastAsia="Times New Roman" w:hAnsi="Calibri" w:cs="Calibri"/>
          <w:lang w:eastAsia="en-GB"/>
        </w:rPr>
        <w:t>Kogi</w:t>
      </w:r>
      <w:proofErr w:type="spellEnd"/>
      <w:r w:rsidRPr="00F15CF8">
        <w:rPr>
          <w:rFonts w:ascii="Calibri" w:eastAsia="Times New Roman" w:hAnsi="Calibri" w:cs="Calibri"/>
          <w:lang w:eastAsia="en-GB"/>
        </w:rPr>
        <w:t xml:space="preserve"> State, including road construction, scholarships, and health programs.</w:t>
      </w:r>
    </w:p>
    <w:p w14:paraId="437B3D66" w14:textId="77777777" w:rsidR="00EE3C68" w:rsidRPr="00F15CF8" w:rsidRDefault="00EE3C68" w:rsidP="0096193D">
      <w:pPr>
        <w:numPr>
          <w:ilvl w:val="0"/>
          <w:numId w:val="174"/>
        </w:numPr>
        <w:spacing w:before="100" w:beforeAutospacing="1" w:after="100" w:afterAutospacing="1"/>
        <w:rPr>
          <w:rFonts w:ascii="Calibri" w:eastAsia="Times New Roman" w:hAnsi="Calibri" w:cs="Calibri"/>
          <w:lang w:eastAsia="en-GB"/>
        </w:rPr>
      </w:pPr>
      <w:proofErr w:type="spellStart"/>
      <w:r w:rsidRPr="00F15CF8">
        <w:rPr>
          <w:rFonts w:ascii="Calibri" w:eastAsia="Times New Roman" w:hAnsi="Calibri" w:cs="Calibri"/>
          <w:b/>
          <w:bCs/>
          <w:lang w:eastAsia="en-GB"/>
        </w:rPr>
        <w:t>Segilola</w:t>
      </w:r>
      <w:proofErr w:type="spellEnd"/>
      <w:r w:rsidRPr="00F15CF8">
        <w:rPr>
          <w:rFonts w:ascii="Calibri" w:eastAsia="Times New Roman" w:hAnsi="Calibri" w:cs="Calibri"/>
          <w:b/>
          <w:bCs/>
          <w:lang w:eastAsia="en-GB"/>
        </w:rPr>
        <w:t xml:space="preserve"> Resources (Gold Mining):</w:t>
      </w:r>
      <w:r w:rsidRPr="00F15CF8">
        <w:rPr>
          <w:rFonts w:ascii="Calibri" w:eastAsia="Times New Roman" w:hAnsi="Calibri" w:cs="Calibri"/>
          <w:lang w:eastAsia="en-GB"/>
        </w:rPr>
        <w:br/>
        <w:t xml:space="preserve">Established education and health programs in Osun State as part of its </w:t>
      </w:r>
      <w:proofErr w:type="spellStart"/>
      <w:r w:rsidRPr="00F15CF8">
        <w:rPr>
          <w:rFonts w:ascii="Calibri" w:eastAsia="Times New Roman" w:hAnsi="Calibri" w:cs="Calibri"/>
          <w:lang w:eastAsia="en-GB"/>
        </w:rPr>
        <w:t>CDA</w:t>
      </w:r>
      <w:proofErr w:type="spellEnd"/>
      <w:r w:rsidRPr="00F15CF8">
        <w:rPr>
          <w:rFonts w:ascii="Calibri" w:eastAsia="Times New Roman" w:hAnsi="Calibri" w:cs="Calibri"/>
          <w:lang w:eastAsia="en-GB"/>
        </w:rPr>
        <w:t xml:space="preserve"> commitments.</w:t>
      </w:r>
    </w:p>
    <w:p w14:paraId="69EF4DB1" w14:textId="77777777" w:rsidR="00EE3C68" w:rsidRPr="00F15CF8" w:rsidRDefault="00EE3C68" w:rsidP="0096193D">
      <w:pPr>
        <w:numPr>
          <w:ilvl w:val="0"/>
          <w:numId w:val="174"/>
        </w:numPr>
        <w:spacing w:before="100" w:beforeAutospacing="1" w:after="100" w:afterAutospacing="1"/>
        <w:rPr>
          <w:rFonts w:ascii="Calibri" w:eastAsia="Times New Roman" w:hAnsi="Calibri" w:cs="Calibri"/>
          <w:lang w:eastAsia="en-GB"/>
        </w:rPr>
      </w:pPr>
      <w:r w:rsidRPr="00F15CF8">
        <w:rPr>
          <w:rFonts w:ascii="Calibri" w:eastAsia="Times New Roman" w:hAnsi="Calibri" w:cs="Calibri"/>
          <w:b/>
          <w:bCs/>
          <w:lang w:eastAsia="en-GB"/>
        </w:rPr>
        <w:t>Bua Cement:</w:t>
      </w:r>
      <w:r w:rsidRPr="00F15CF8">
        <w:rPr>
          <w:rFonts w:ascii="Calibri" w:eastAsia="Times New Roman" w:hAnsi="Calibri" w:cs="Calibri"/>
          <w:lang w:eastAsia="en-GB"/>
        </w:rPr>
        <w:br/>
        <w:t>Focuses on infrastructure development and water supply projects in Edo and Sokoto States.</w:t>
      </w:r>
    </w:p>
    <w:p w14:paraId="4EE879FA" w14:textId="101006AD" w:rsidR="006B73AC" w:rsidRPr="00F15CF8" w:rsidRDefault="006B73AC" w:rsidP="00DB7F4B">
      <w:pPr>
        <w:rPr>
          <w:rFonts w:ascii="Calibri" w:hAnsi="Calibri" w:cs="Calibri"/>
        </w:rPr>
      </w:pPr>
    </w:p>
    <w:p w14:paraId="1FFD36D9" w14:textId="44738C8B" w:rsidR="005547CF" w:rsidRPr="00F15CF8" w:rsidRDefault="005547CF" w:rsidP="0096193D">
      <w:pPr>
        <w:pStyle w:val="Heading2"/>
        <w:numPr>
          <w:ilvl w:val="1"/>
          <w:numId w:val="2"/>
        </w:numPr>
        <w:spacing w:after="0"/>
        <w:jc w:val="both"/>
        <w:rPr>
          <w:rFonts w:ascii="Calibri" w:hAnsi="Calibri" w:cs="Calibri"/>
          <w:color w:val="auto"/>
          <w:szCs w:val="24"/>
        </w:rPr>
      </w:pPr>
      <w:bookmarkStart w:id="133" w:name="_Toc182230034"/>
      <w:bookmarkStart w:id="134" w:name="_Toc65568498"/>
      <w:bookmarkStart w:id="135" w:name="_Toc185363495"/>
      <w:r w:rsidRPr="00F15CF8">
        <w:rPr>
          <w:rFonts w:ascii="Calibri" w:hAnsi="Calibri" w:cs="Calibri"/>
          <w:color w:val="auto"/>
          <w:szCs w:val="24"/>
        </w:rPr>
        <w:t>Contribution of Solid Minerals Sector to the Nigerian Economy</w:t>
      </w:r>
      <w:bookmarkEnd w:id="133"/>
      <w:bookmarkEnd w:id="134"/>
      <w:bookmarkEnd w:id="135"/>
      <w:r w:rsidRPr="00F15CF8">
        <w:rPr>
          <w:rFonts w:ascii="Calibri" w:hAnsi="Calibri" w:cs="Calibri"/>
          <w:color w:val="auto"/>
          <w:szCs w:val="24"/>
        </w:rPr>
        <w:t xml:space="preserve"> </w:t>
      </w:r>
    </w:p>
    <w:p w14:paraId="51DCC9C1" w14:textId="6B7D4F55" w:rsidR="005547CF" w:rsidRPr="00F15CF8" w:rsidRDefault="005547CF" w:rsidP="00DB7F4B">
      <w:pPr>
        <w:rPr>
          <w:rFonts w:ascii="Calibri" w:hAnsi="Calibri" w:cs="Calibri"/>
        </w:rPr>
      </w:pPr>
    </w:p>
    <w:p w14:paraId="06602F6C" w14:textId="25862D81" w:rsidR="00246D88" w:rsidRPr="00F15CF8" w:rsidRDefault="00246D88" w:rsidP="00246D88">
      <w:pPr>
        <w:rPr>
          <w:rFonts w:ascii="Calibri" w:hAnsi="Calibri" w:cs="Calibri"/>
        </w:rPr>
      </w:pPr>
      <w:r w:rsidRPr="00F15CF8">
        <w:rPr>
          <w:rStyle w:val="Strong"/>
          <w:rFonts w:ascii="Calibri" w:hAnsi="Calibri" w:cs="Calibri"/>
          <w:bCs w:val="0"/>
        </w:rPr>
        <w:t>1. Revenue Generation</w:t>
      </w:r>
    </w:p>
    <w:p w14:paraId="3307ECDF" w14:textId="77777777" w:rsidR="00246D88" w:rsidRPr="00F15CF8" w:rsidRDefault="00246D88" w:rsidP="0096193D">
      <w:pPr>
        <w:numPr>
          <w:ilvl w:val="0"/>
          <w:numId w:val="175"/>
        </w:numPr>
        <w:spacing w:before="100" w:beforeAutospacing="1" w:after="100" w:afterAutospacing="1"/>
        <w:rPr>
          <w:rFonts w:ascii="Calibri" w:hAnsi="Calibri" w:cs="Calibri"/>
        </w:rPr>
      </w:pPr>
      <w:r w:rsidRPr="00F15CF8">
        <w:rPr>
          <w:rFonts w:ascii="Calibri" w:hAnsi="Calibri" w:cs="Calibri"/>
        </w:rPr>
        <w:t xml:space="preserve">The sector generates revenue for the government through: </w:t>
      </w:r>
    </w:p>
    <w:p w14:paraId="5216E80C" w14:textId="77777777" w:rsidR="00246D88" w:rsidRPr="00F15CF8" w:rsidRDefault="00246D88" w:rsidP="0096193D">
      <w:pPr>
        <w:numPr>
          <w:ilvl w:val="1"/>
          <w:numId w:val="175"/>
        </w:numPr>
        <w:spacing w:before="100" w:beforeAutospacing="1" w:after="100" w:afterAutospacing="1"/>
        <w:rPr>
          <w:rFonts w:ascii="Calibri" w:hAnsi="Calibri" w:cs="Calibri"/>
        </w:rPr>
      </w:pPr>
      <w:r w:rsidRPr="00F15CF8">
        <w:rPr>
          <w:rStyle w:val="Strong"/>
          <w:rFonts w:ascii="Calibri" w:hAnsi="Calibri" w:cs="Calibri"/>
          <w:b w:val="0"/>
        </w:rPr>
        <w:t>Mining royalties</w:t>
      </w:r>
      <w:r w:rsidRPr="00F15CF8">
        <w:rPr>
          <w:rFonts w:ascii="Calibri" w:hAnsi="Calibri" w:cs="Calibri"/>
          <w:b/>
        </w:rPr>
        <w:t>:</w:t>
      </w:r>
      <w:r w:rsidRPr="00F15CF8">
        <w:rPr>
          <w:rFonts w:ascii="Calibri" w:hAnsi="Calibri" w:cs="Calibri"/>
        </w:rPr>
        <w:t xml:space="preserve"> Typically ranging from 3% to 5% of the value of extracted minerals.</w:t>
      </w:r>
    </w:p>
    <w:p w14:paraId="53D107AC" w14:textId="77777777" w:rsidR="00246D88" w:rsidRPr="00F15CF8" w:rsidRDefault="00246D88" w:rsidP="0096193D">
      <w:pPr>
        <w:numPr>
          <w:ilvl w:val="1"/>
          <w:numId w:val="175"/>
        </w:numPr>
        <w:spacing w:before="100" w:beforeAutospacing="1" w:after="100" w:afterAutospacing="1"/>
        <w:rPr>
          <w:rFonts w:ascii="Calibri" w:hAnsi="Calibri" w:cs="Calibri"/>
        </w:rPr>
      </w:pPr>
      <w:r w:rsidRPr="00F15CF8">
        <w:rPr>
          <w:rStyle w:val="Strong"/>
          <w:rFonts w:ascii="Calibri" w:hAnsi="Calibri" w:cs="Calibri"/>
          <w:b w:val="0"/>
        </w:rPr>
        <w:t>Taxes and levies</w:t>
      </w:r>
      <w:r w:rsidRPr="00F15CF8">
        <w:rPr>
          <w:rFonts w:ascii="Calibri" w:hAnsi="Calibri" w:cs="Calibri"/>
          <w:b/>
        </w:rPr>
        <w:t>:</w:t>
      </w:r>
      <w:r w:rsidRPr="00F15CF8">
        <w:rPr>
          <w:rFonts w:ascii="Calibri" w:hAnsi="Calibri" w:cs="Calibri"/>
        </w:rPr>
        <w:t xml:space="preserve"> Paid by mining companies at federal, state, and local levels.</w:t>
      </w:r>
    </w:p>
    <w:p w14:paraId="1520403B" w14:textId="77777777" w:rsidR="00246D88" w:rsidRPr="00F15CF8" w:rsidRDefault="00246D88" w:rsidP="0096193D">
      <w:pPr>
        <w:numPr>
          <w:ilvl w:val="0"/>
          <w:numId w:val="175"/>
        </w:numPr>
        <w:spacing w:before="100" w:beforeAutospacing="1" w:after="100" w:afterAutospacing="1"/>
        <w:rPr>
          <w:rFonts w:ascii="Calibri" w:hAnsi="Calibri" w:cs="Calibri"/>
        </w:rPr>
      </w:pPr>
      <w:r w:rsidRPr="00F15CF8">
        <w:rPr>
          <w:rFonts w:ascii="Calibri" w:hAnsi="Calibri" w:cs="Calibri"/>
        </w:rPr>
        <w:t xml:space="preserve">In 2020, Nigeria earned </w:t>
      </w:r>
      <w:r w:rsidRPr="00F15CF8">
        <w:rPr>
          <w:rStyle w:val="Strong"/>
          <w:rFonts w:ascii="Calibri" w:hAnsi="Calibri" w:cs="Calibri"/>
          <w:b w:val="0"/>
        </w:rPr>
        <w:t>₦3.57 billion</w:t>
      </w:r>
      <w:r w:rsidRPr="00F15CF8">
        <w:rPr>
          <w:rFonts w:ascii="Calibri" w:hAnsi="Calibri" w:cs="Calibri"/>
        </w:rPr>
        <w:t xml:space="preserve"> from the solid minerals sector, an increase from previous years.</w:t>
      </w:r>
    </w:p>
    <w:p w14:paraId="114CDCBF" w14:textId="77777777" w:rsidR="00246D88" w:rsidRPr="00F15CF8" w:rsidRDefault="00246D88" w:rsidP="0096193D">
      <w:pPr>
        <w:numPr>
          <w:ilvl w:val="0"/>
          <w:numId w:val="175"/>
        </w:numPr>
        <w:spacing w:before="100" w:beforeAutospacing="1" w:after="100" w:afterAutospacing="1"/>
        <w:rPr>
          <w:rFonts w:ascii="Calibri" w:hAnsi="Calibri" w:cs="Calibri"/>
        </w:rPr>
      </w:pPr>
      <w:r w:rsidRPr="00F15CF8">
        <w:rPr>
          <w:rFonts w:ascii="Calibri" w:hAnsi="Calibri" w:cs="Calibri"/>
        </w:rPr>
        <w:t xml:space="preserve">Improved transparency in the mining value chain through initiatives like the </w:t>
      </w:r>
      <w:r w:rsidRPr="00F15CF8">
        <w:rPr>
          <w:rStyle w:val="Strong"/>
          <w:rFonts w:ascii="Calibri" w:hAnsi="Calibri" w:cs="Calibri"/>
          <w:b w:val="0"/>
        </w:rPr>
        <w:t>Nigeria Extractive Industries Transparency Initiative (NEITI)</w:t>
      </w:r>
      <w:r w:rsidRPr="00F15CF8">
        <w:rPr>
          <w:rFonts w:ascii="Calibri" w:hAnsi="Calibri" w:cs="Calibri"/>
          <w:b/>
        </w:rPr>
        <w:t xml:space="preserve"> </w:t>
      </w:r>
      <w:r w:rsidRPr="00F15CF8">
        <w:rPr>
          <w:rFonts w:ascii="Calibri" w:hAnsi="Calibri" w:cs="Calibri"/>
        </w:rPr>
        <w:t>has boosted revenue collection.</w:t>
      </w:r>
    </w:p>
    <w:p w14:paraId="4CBD3F89" w14:textId="77777777" w:rsidR="00246D88" w:rsidRPr="00F15CF8" w:rsidRDefault="00246D88" w:rsidP="00246D88">
      <w:pPr>
        <w:rPr>
          <w:rFonts w:ascii="Calibri" w:hAnsi="Calibri" w:cs="Calibri"/>
        </w:rPr>
      </w:pPr>
    </w:p>
    <w:p w14:paraId="133B54CC" w14:textId="545BC047" w:rsidR="00246D88" w:rsidRPr="00F15CF8" w:rsidRDefault="00246D88" w:rsidP="00246D88">
      <w:pPr>
        <w:rPr>
          <w:rFonts w:ascii="Calibri" w:hAnsi="Calibri" w:cs="Calibri"/>
        </w:rPr>
      </w:pPr>
      <w:r w:rsidRPr="00F15CF8">
        <w:rPr>
          <w:rStyle w:val="Strong"/>
          <w:rFonts w:ascii="Calibri" w:hAnsi="Calibri" w:cs="Calibri"/>
          <w:b w:val="0"/>
          <w:bCs w:val="0"/>
        </w:rPr>
        <w:t xml:space="preserve">2. </w:t>
      </w:r>
      <w:r w:rsidRPr="00957F3B">
        <w:rPr>
          <w:rStyle w:val="Strong"/>
          <w:rFonts w:ascii="Calibri" w:hAnsi="Calibri" w:cs="Calibri"/>
          <w:bCs w:val="0"/>
        </w:rPr>
        <w:t>Export Earnings</w:t>
      </w:r>
    </w:p>
    <w:p w14:paraId="6630CA68" w14:textId="77777777" w:rsidR="00246D88" w:rsidRPr="00F15CF8" w:rsidRDefault="00246D88" w:rsidP="0096193D">
      <w:pPr>
        <w:numPr>
          <w:ilvl w:val="0"/>
          <w:numId w:val="176"/>
        </w:numPr>
        <w:spacing w:before="100" w:beforeAutospacing="1" w:after="100" w:afterAutospacing="1"/>
        <w:rPr>
          <w:rFonts w:ascii="Calibri" w:hAnsi="Calibri" w:cs="Calibri"/>
        </w:rPr>
      </w:pPr>
      <w:r w:rsidRPr="00F15CF8">
        <w:rPr>
          <w:rFonts w:ascii="Calibri" w:hAnsi="Calibri" w:cs="Calibri"/>
        </w:rPr>
        <w:t xml:space="preserve">Solid minerals contribute to Nigeria’s </w:t>
      </w:r>
      <w:r w:rsidRPr="00F15CF8">
        <w:rPr>
          <w:rStyle w:val="Strong"/>
          <w:rFonts w:ascii="Calibri" w:hAnsi="Calibri" w:cs="Calibri"/>
          <w:b w:val="0"/>
        </w:rPr>
        <w:t>non-oil exports</w:t>
      </w:r>
      <w:r w:rsidRPr="00F15CF8">
        <w:rPr>
          <w:rFonts w:ascii="Calibri" w:hAnsi="Calibri" w:cs="Calibri"/>
        </w:rPr>
        <w:t>, with materials like limestone, lead, tin, gold, and columbite exported to international markets.</w:t>
      </w:r>
    </w:p>
    <w:p w14:paraId="78D1EFBD" w14:textId="77777777" w:rsidR="00246D88" w:rsidRPr="00F15CF8" w:rsidRDefault="00246D88" w:rsidP="0096193D">
      <w:pPr>
        <w:numPr>
          <w:ilvl w:val="0"/>
          <w:numId w:val="176"/>
        </w:numPr>
        <w:spacing w:before="100" w:beforeAutospacing="1" w:after="100" w:afterAutospacing="1"/>
        <w:rPr>
          <w:rFonts w:ascii="Calibri" w:hAnsi="Calibri" w:cs="Calibri"/>
        </w:rPr>
      </w:pPr>
      <w:r w:rsidRPr="00F15CF8">
        <w:rPr>
          <w:rFonts w:ascii="Calibri" w:hAnsi="Calibri" w:cs="Calibri"/>
        </w:rPr>
        <w:t xml:space="preserve">In 2021, solid minerals accounted for </w:t>
      </w:r>
      <w:r w:rsidRPr="00F15CF8">
        <w:rPr>
          <w:rStyle w:val="Strong"/>
          <w:rFonts w:ascii="Calibri" w:hAnsi="Calibri" w:cs="Calibri"/>
          <w:b w:val="0"/>
        </w:rPr>
        <w:t>₦82.56 billion</w:t>
      </w:r>
      <w:r w:rsidRPr="00F15CF8">
        <w:rPr>
          <w:rFonts w:ascii="Calibri" w:hAnsi="Calibri" w:cs="Calibri"/>
        </w:rPr>
        <w:t xml:space="preserve"> in export value, reflecting a growing share of Nigeria’s trade portfolio.</w:t>
      </w:r>
    </w:p>
    <w:p w14:paraId="28E71E72" w14:textId="77777777" w:rsidR="00246D88" w:rsidRPr="00F15CF8" w:rsidRDefault="00246D88" w:rsidP="0096193D">
      <w:pPr>
        <w:numPr>
          <w:ilvl w:val="0"/>
          <w:numId w:val="176"/>
        </w:numPr>
        <w:spacing w:before="100" w:beforeAutospacing="1" w:after="100" w:afterAutospacing="1"/>
        <w:rPr>
          <w:rFonts w:ascii="Calibri" w:hAnsi="Calibri" w:cs="Calibri"/>
        </w:rPr>
      </w:pPr>
      <w:r w:rsidRPr="00F15CF8">
        <w:rPr>
          <w:rFonts w:ascii="Calibri" w:hAnsi="Calibri" w:cs="Calibri"/>
        </w:rPr>
        <w:t xml:space="preserve">Gold exports have particularly gained attention, supported by the </w:t>
      </w:r>
      <w:r w:rsidRPr="00F15CF8">
        <w:rPr>
          <w:rStyle w:val="Strong"/>
          <w:rFonts w:ascii="Calibri" w:hAnsi="Calibri" w:cs="Calibri"/>
          <w:b w:val="0"/>
        </w:rPr>
        <w:t>Presidential Artisanal Gold Mining Initiative (</w:t>
      </w:r>
      <w:proofErr w:type="spellStart"/>
      <w:r w:rsidRPr="00F15CF8">
        <w:rPr>
          <w:rStyle w:val="Strong"/>
          <w:rFonts w:ascii="Calibri" w:hAnsi="Calibri" w:cs="Calibri"/>
          <w:b w:val="0"/>
        </w:rPr>
        <w:t>PAGMI</w:t>
      </w:r>
      <w:proofErr w:type="spellEnd"/>
      <w:r w:rsidRPr="00F15CF8">
        <w:rPr>
          <w:rStyle w:val="Strong"/>
          <w:rFonts w:ascii="Calibri" w:hAnsi="Calibri" w:cs="Calibri"/>
          <w:b w:val="0"/>
        </w:rPr>
        <w:t>)</w:t>
      </w:r>
      <w:r w:rsidRPr="00F15CF8">
        <w:rPr>
          <w:rFonts w:ascii="Calibri" w:hAnsi="Calibri" w:cs="Calibri"/>
          <w:b/>
        </w:rPr>
        <w:t xml:space="preserve"> </w:t>
      </w:r>
      <w:r w:rsidRPr="00F15CF8">
        <w:rPr>
          <w:rFonts w:ascii="Calibri" w:hAnsi="Calibri" w:cs="Calibri"/>
        </w:rPr>
        <w:t>aimed at formalizing gold production and export.</w:t>
      </w:r>
    </w:p>
    <w:p w14:paraId="4587CDC3" w14:textId="77777777" w:rsidR="00246D88" w:rsidRPr="00F15CF8" w:rsidRDefault="00246D88" w:rsidP="00246D88">
      <w:pPr>
        <w:rPr>
          <w:rFonts w:ascii="Calibri" w:hAnsi="Calibri" w:cs="Calibri"/>
        </w:rPr>
      </w:pPr>
    </w:p>
    <w:p w14:paraId="05ED7D39" w14:textId="2ABFC219" w:rsidR="00246D88" w:rsidRPr="00F15CF8" w:rsidRDefault="00246D88" w:rsidP="00246D88">
      <w:pPr>
        <w:rPr>
          <w:rFonts w:ascii="Calibri" w:hAnsi="Calibri" w:cs="Calibri"/>
        </w:rPr>
      </w:pPr>
      <w:r w:rsidRPr="00F15CF8">
        <w:rPr>
          <w:rStyle w:val="Strong"/>
          <w:rFonts w:ascii="Calibri" w:hAnsi="Calibri" w:cs="Calibri"/>
          <w:b w:val="0"/>
          <w:bCs w:val="0"/>
        </w:rPr>
        <w:lastRenderedPageBreak/>
        <w:t xml:space="preserve">3. </w:t>
      </w:r>
      <w:r w:rsidRPr="00957F3B">
        <w:rPr>
          <w:rStyle w:val="Strong"/>
          <w:rFonts w:ascii="Calibri" w:hAnsi="Calibri" w:cs="Calibri"/>
          <w:bCs w:val="0"/>
        </w:rPr>
        <w:t>Employment Generation</w:t>
      </w:r>
    </w:p>
    <w:p w14:paraId="02E99CD9" w14:textId="77777777" w:rsidR="00246D88" w:rsidRPr="00F15CF8" w:rsidRDefault="00246D88" w:rsidP="0096193D">
      <w:pPr>
        <w:numPr>
          <w:ilvl w:val="0"/>
          <w:numId w:val="177"/>
        </w:numPr>
        <w:spacing w:before="100" w:beforeAutospacing="1" w:after="100" w:afterAutospacing="1"/>
        <w:rPr>
          <w:rFonts w:ascii="Calibri" w:hAnsi="Calibri" w:cs="Calibri"/>
        </w:rPr>
      </w:pPr>
      <w:r w:rsidRPr="00F15CF8">
        <w:rPr>
          <w:rFonts w:ascii="Calibri" w:hAnsi="Calibri" w:cs="Calibri"/>
        </w:rPr>
        <w:t xml:space="preserve">The sector provides direct and indirect employment to thousands of Nigerians: </w:t>
      </w:r>
    </w:p>
    <w:p w14:paraId="5732D998" w14:textId="77777777" w:rsidR="00246D88" w:rsidRPr="00F15CF8" w:rsidRDefault="00246D88" w:rsidP="0096193D">
      <w:pPr>
        <w:numPr>
          <w:ilvl w:val="1"/>
          <w:numId w:val="177"/>
        </w:numPr>
        <w:spacing w:before="100" w:beforeAutospacing="1" w:after="100" w:afterAutospacing="1"/>
        <w:rPr>
          <w:rFonts w:ascii="Calibri" w:hAnsi="Calibri" w:cs="Calibri"/>
        </w:rPr>
      </w:pPr>
      <w:r w:rsidRPr="00F15CF8">
        <w:rPr>
          <w:rStyle w:val="Strong"/>
          <w:rFonts w:ascii="Calibri" w:hAnsi="Calibri" w:cs="Calibri"/>
          <w:b w:val="0"/>
        </w:rPr>
        <w:t>Formal employment</w:t>
      </w:r>
      <w:r w:rsidRPr="00F15CF8">
        <w:rPr>
          <w:rFonts w:ascii="Calibri" w:hAnsi="Calibri" w:cs="Calibri"/>
        </w:rPr>
        <w:t>: Jobs in exploration, extraction, processing, and transportation.</w:t>
      </w:r>
    </w:p>
    <w:p w14:paraId="54D26EDE" w14:textId="77777777" w:rsidR="00246D88" w:rsidRPr="00F15CF8" w:rsidRDefault="00246D88" w:rsidP="0096193D">
      <w:pPr>
        <w:numPr>
          <w:ilvl w:val="1"/>
          <w:numId w:val="177"/>
        </w:numPr>
        <w:spacing w:before="100" w:beforeAutospacing="1" w:after="100" w:afterAutospacing="1"/>
        <w:rPr>
          <w:rFonts w:ascii="Calibri" w:hAnsi="Calibri" w:cs="Calibri"/>
        </w:rPr>
      </w:pPr>
      <w:r w:rsidRPr="00F15CF8">
        <w:rPr>
          <w:rStyle w:val="Strong"/>
          <w:rFonts w:ascii="Calibri" w:hAnsi="Calibri" w:cs="Calibri"/>
          <w:b w:val="0"/>
        </w:rPr>
        <w:t>Artisanal and Small-Scale Mining (</w:t>
      </w:r>
      <w:proofErr w:type="spellStart"/>
      <w:r w:rsidRPr="00F15CF8">
        <w:rPr>
          <w:rStyle w:val="Strong"/>
          <w:rFonts w:ascii="Calibri" w:hAnsi="Calibri" w:cs="Calibri"/>
          <w:b w:val="0"/>
        </w:rPr>
        <w:t>ASM</w:t>
      </w:r>
      <w:proofErr w:type="spellEnd"/>
      <w:r w:rsidRPr="00F15CF8">
        <w:rPr>
          <w:rStyle w:val="Strong"/>
          <w:rFonts w:ascii="Calibri" w:hAnsi="Calibri" w:cs="Calibri"/>
        </w:rPr>
        <w:t>)</w:t>
      </w:r>
      <w:r w:rsidRPr="00F15CF8">
        <w:rPr>
          <w:rFonts w:ascii="Calibri" w:hAnsi="Calibri" w:cs="Calibri"/>
        </w:rPr>
        <w:t xml:space="preserve">: Over </w:t>
      </w:r>
      <w:r w:rsidRPr="00F15CF8">
        <w:rPr>
          <w:rStyle w:val="Strong"/>
          <w:rFonts w:ascii="Calibri" w:hAnsi="Calibri" w:cs="Calibri"/>
          <w:b w:val="0"/>
        </w:rPr>
        <w:t>2 million Nigerians</w:t>
      </w:r>
      <w:r w:rsidRPr="00F15CF8">
        <w:rPr>
          <w:rFonts w:ascii="Calibri" w:hAnsi="Calibri" w:cs="Calibri"/>
        </w:rPr>
        <w:t xml:space="preserve"> are engaged in </w:t>
      </w:r>
      <w:proofErr w:type="spellStart"/>
      <w:r w:rsidRPr="00F15CF8">
        <w:rPr>
          <w:rFonts w:ascii="Calibri" w:hAnsi="Calibri" w:cs="Calibri"/>
        </w:rPr>
        <w:t>ASM</w:t>
      </w:r>
      <w:proofErr w:type="spellEnd"/>
      <w:r w:rsidRPr="00F15CF8">
        <w:rPr>
          <w:rFonts w:ascii="Calibri" w:hAnsi="Calibri" w:cs="Calibri"/>
        </w:rPr>
        <w:t xml:space="preserve"> activities, which account for about 90% of the sector's operations.</w:t>
      </w:r>
    </w:p>
    <w:p w14:paraId="27F4128B" w14:textId="77777777" w:rsidR="00246D88" w:rsidRPr="00F15CF8" w:rsidRDefault="00246D88" w:rsidP="0096193D">
      <w:pPr>
        <w:numPr>
          <w:ilvl w:val="1"/>
          <w:numId w:val="177"/>
        </w:numPr>
        <w:spacing w:before="100" w:beforeAutospacing="1" w:after="100" w:afterAutospacing="1"/>
        <w:rPr>
          <w:rFonts w:ascii="Calibri" w:hAnsi="Calibri" w:cs="Calibri"/>
        </w:rPr>
      </w:pPr>
      <w:r w:rsidRPr="00F15CF8">
        <w:rPr>
          <w:rFonts w:ascii="Calibri" w:hAnsi="Calibri" w:cs="Calibri"/>
        </w:rPr>
        <w:t>Jobs created in related industries like manufacturing and construction also contribute significantly to local economies.</w:t>
      </w:r>
    </w:p>
    <w:p w14:paraId="59781471" w14:textId="77777777" w:rsidR="00246D88" w:rsidRPr="00F15CF8" w:rsidRDefault="00246D88" w:rsidP="00246D88">
      <w:pPr>
        <w:rPr>
          <w:rFonts w:ascii="Calibri" w:hAnsi="Calibri" w:cs="Calibri"/>
        </w:rPr>
      </w:pPr>
    </w:p>
    <w:p w14:paraId="6EB52ADC" w14:textId="46E72109" w:rsidR="00246D88" w:rsidRPr="00F15CF8" w:rsidRDefault="00246D88" w:rsidP="00246D88">
      <w:pPr>
        <w:rPr>
          <w:rFonts w:ascii="Calibri" w:hAnsi="Calibri" w:cs="Calibri"/>
        </w:rPr>
      </w:pPr>
      <w:r w:rsidRPr="00F15CF8">
        <w:rPr>
          <w:rStyle w:val="Strong"/>
          <w:rFonts w:ascii="Calibri" w:hAnsi="Calibri" w:cs="Calibri"/>
          <w:b w:val="0"/>
          <w:bCs w:val="0"/>
        </w:rPr>
        <w:t xml:space="preserve">4. </w:t>
      </w:r>
      <w:r w:rsidRPr="00957F3B">
        <w:rPr>
          <w:rStyle w:val="Strong"/>
          <w:rFonts w:ascii="Calibri" w:hAnsi="Calibri" w:cs="Calibri"/>
          <w:bCs w:val="0"/>
        </w:rPr>
        <w:t>Industrial Growth and Infrastructure Development</w:t>
      </w:r>
    </w:p>
    <w:p w14:paraId="373A24C5" w14:textId="77777777" w:rsidR="00246D88" w:rsidRPr="00F15CF8" w:rsidRDefault="00246D88" w:rsidP="0096193D">
      <w:pPr>
        <w:numPr>
          <w:ilvl w:val="0"/>
          <w:numId w:val="178"/>
        </w:numPr>
        <w:spacing w:before="100" w:beforeAutospacing="1" w:after="100" w:afterAutospacing="1"/>
        <w:rPr>
          <w:rFonts w:ascii="Calibri" w:hAnsi="Calibri" w:cs="Calibri"/>
        </w:rPr>
      </w:pPr>
      <w:r w:rsidRPr="00F15CF8">
        <w:rPr>
          <w:rFonts w:ascii="Calibri" w:hAnsi="Calibri" w:cs="Calibri"/>
        </w:rPr>
        <w:t xml:space="preserve">The solid minerals sector supports key industries in Nigeria: </w:t>
      </w:r>
    </w:p>
    <w:p w14:paraId="4CA1744E" w14:textId="77777777" w:rsidR="00246D88" w:rsidRPr="00F15CF8" w:rsidRDefault="00246D88" w:rsidP="0096193D">
      <w:pPr>
        <w:numPr>
          <w:ilvl w:val="1"/>
          <w:numId w:val="178"/>
        </w:numPr>
        <w:spacing w:before="100" w:beforeAutospacing="1" w:after="100" w:afterAutospacing="1"/>
        <w:rPr>
          <w:rFonts w:ascii="Calibri" w:hAnsi="Calibri" w:cs="Calibri"/>
        </w:rPr>
      </w:pPr>
      <w:r w:rsidRPr="00F15CF8">
        <w:rPr>
          <w:rStyle w:val="Strong"/>
          <w:rFonts w:ascii="Calibri" w:hAnsi="Calibri" w:cs="Calibri"/>
          <w:b w:val="0"/>
        </w:rPr>
        <w:t>Cement Manufacturing</w:t>
      </w:r>
      <w:r w:rsidRPr="00F15CF8">
        <w:rPr>
          <w:rFonts w:ascii="Calibri" w:hAnsi="Calibri" w:cs="Calibri"/>
          <w:b/>
        </w:rPr>
        <w:t>:</w:t>
      </w:r>
      <w:r w:rsidRPr="00F15CF8">
        <w:rPr>
          <w:rFonts w:ascii="Calibri" w:hAnsi="Calibri" w:cs="Calibri"/>
        </w:rPr>
        <w:t xml:space="preserve"> Limestone mining is critical for Nigeria’s robust cement industry, which meets domestic demand and contributes to exports.</w:t>
      </w:r>
    </w:p>
    <w:p w14:paraId="68F7ACE6" w14:textId="77777777" w:rsidR="00246D88" w:rsidRPr="00F15CF8" w:rsidRDefault="00246D88" w:rsidP="0096193D">
      <w:pPr>
        <w:numPr>
          <w:ilvl w:val="1"/>
          <w:numId w:val="178"/>
        </w:numPr>
        <w:spacing w:before="100" w:beforeAutospacing="1" w:after="100" w:afterAutospacing="1"/>
        <w:rPr>
          <w:rFonts w:ascii="Calibri" w:hAnsi="Calibri" w:cs="Calibri"/>
        </w:rPr>
      </w:pPr>
      <w:r w:rsidRPr="00F15CF8">
        <w:rPr>
          <w:rStyle w:val="Strong"/>
          <w:rFonts w:ascii="Calibri" w:hAnsi="Calibri" w:cs="Calibri"/>
          <w:b w:val="0"/>
        </w:rPr>
        <w:t>Steel Production</w:t>
      </w:r>
      <w:r w:rsidRPr="00F15CF8">
        <w:rPr>
          <w:rFonts w:ascii="Calibri" w:hAnsi="Calibri" w:cs="Calibri"/>
          <w:b/>
        </w:rPr>
        <w:t>:</w:t>
      </w:r>
      <w:r w:rsidRPr="00F15CF8">
        <w:rPr>
          <w:rFonts w:ascii="Calibri" w:hAnsi="Calibri" w:cs="Calibri"/>
        </w:rPr>
        <w:t xml:space="preserve"> Iron ore mining, combined with coal and limestone, supports efforts to revive Nigeria’s steel industry, such as the </w:t>
      </w:r>
      <w:r w:rsidRPr="00F15CF8">
        <w:rPr>
          <w:rStyle w:val="Strong"/>
          <w:rFonts w:ascii="Calibri" w:hAnsi="Calibri" w:cs="Calibri"/>
          <w:b w:val="0"/>
        </w:rPr>
        <w:t>Ajaokuta Steel Plant</w:t>
      </w:r>
      <w:r w:rsidRPr="00F15CF8">
        <w:rPr>
          <w:rFonts w:ascii="Calibri" w:hAnsi="Calibri" w:cs="Calibri"/>
          <w:b/>
        </w:rPr>
        <w:t>.</w:t>
      </w:r>
    </w:p>
    <w:p w14:paraId="00B0E839" w14:textId="77777777" w:rsidR="00246D88" w:rsidRPr="00F15CF8" w:rsidRDefault="00246D88" w:rsidP="0096193D">
      <w:pPr>
        <w:numPr>
          <w:ilvl w:val="1"/>
          <w:numId w:val="178"/>
        </w:numPr>
        <w:spacing w:before="100" w:beforeAutospacing="1" w:after="100" w:afterAutospacing="1"/>
        <w:rPr>
          <w:rFonts w:ascii="Calibri" w:hAnsi="Calibri" w:cs="Calibri"/>
        </w:rPr>
      </w:pPr>
      <w:r w:rsidRPr="00F15CF8">
        <w:rPr>
          <w:rStyle w:val="Strong"/>
          <w:rFonts w:ascii="Calibri" w:hAnsi="Calibri" w:cs="Calibri"/>
          <w:b w:val="0"/>
        </w:rPr>
        <w:t>Construction</w:t>
      </w:r>
      <w:r w:rsidRPr="00F15CF8">
        <w:rPr>
          <w:rFonts w:ascii="Calibri" w:hAnsi="Calibri" w:cs="Calibri"/>
          <w:b/>
        </w:rPr>
        <w:t>:</w:t>
      </w:r>
      <w:r w:rsidRPr="00F15CF8">
        <w:rPr>
          <w:rFonts w:ascii="Calibri" w:hAnsi="Calibri" w:cs="Calibri"/>
        </w:rPr>
        <w:t xml:space="preserve"> Granite, marble, and gypsum mining are crucial for the construction and housing sectors.</w:t>
      </w:r>
    </w:p>
    <w:p w14:paraId="1DC97F11" w14:textId="77777777" w:rsidR="00246D88" w:rsidRPr="00F15CF8" w:rsidRDefault="00246D88" w:rsidP="0096193D">
      <w:pPr>
        <w:numPr>
          <w:ilvl w:val="0"/>
          <w:numId w:val="178"/>
        </w:numPr>
        <w:spacing w:before="100" w:beforeAutospacing="1" w:after="100" w:afterAutospacing="1"/>
        <w:rPr>
          <w:rFonts w:ascii="Calibri" w:hAnsi="Calibri" w:cs="Calibri"/>
        </w:rPr>
      </w:pPr>
      <w:r w:rsidRPr="00F15CF8">
        <w:rPr>
          <w:rFonts w:ascii="Calibri" w:hAnsi="Calibri" w:cs="Calibri"/>
        </w:rPr>
        <w:t>Mining activities also promote infrastructure development, such as roads, railways, and electricity, in mineral-rich areas.</w:t>
      </w:r>
    </w:p>
    <w:p w14:paraId="561C7708" w14:textId="77777777" w:rsidR="00246D88" w:rsidRPr="00F15CF8" w:rsidRDefault="00246D88" w:rsidP="00246D88">
      <w:pPr>
        <w:rPr>
          <w:rFonts w:ascii="Calibri" w:hAnsi="Calibri" w:cs="Calibri"/>
        </w:rPr>
      </w:pPr>
    </w:p>
    <w:p w14:paraId="1D0F5AAB" w14:textId="7A817E3E" w:rsidR="00246D88" w:rsidRPr="00957F3B" w:rsidRDefault="00246D88" w:rsidP="00246D88">
      <w:pPr>
        <w:rPr>
          <w:rFonts w:ascii="Calibri" w:hAnsi="Calibri" w:cs="Calibri"/>
        </w:rPr>
      </w:pPr>
      <w:r w:rsidRPr="00957F3B">
        <w:rPr>
          <w:rStyle w:val="Strong"/>
          <w:rFonts w:ascii="Calibri" w:hAnsi="Calibri" w:cs="Calibri"/>
          <w:bCs w:val="0"/>
        </w:rPr>
        <w:t>5. Contribution to Economic Diversification</w:t>
      </w:r>
    </w:p>
    <w:p w14:paraId="71160B5D" w14:textId="77777777" w:rsidR="00246D88" w:rsidRPr="00F15CF8" w:rsidRDefault="00246D88" w:rsidP="0096193D">
      <w:pPr>
        <w:numPr>
          <w:ilvl w:val="0"/>
          <w:numId w:val="179"/>
        </w:numPr>
        <w:spacing w:before="100" w:beforeAutospacing="1" w:after="100" w:afterAutospacing="1"/>
        <w:rPr>
          <w:rFonts w:ascii="Calibri" w:hAnsi="Calibri" w:cs="Calibri"/>
        </w:rPr>
      </w:pPr>
      <w:r w:rsidRPr="00F15CF8">
        <w:rPr>
          <w:rFonts w:ascii="Calibri" w:hAnsi="Calibri" w:cs="Calibri"/>
        </w:rPr>
        <w:t>The solid minerals sector is a cornerstone of Nigeria’s efforts to diversify its economy away from oil dependency.</w:t>
      </w:r>
    </w:p>
    <w:p w14:paraId="75BEE64B" w14:textId="77777777" w:rsidR="00246D88" w:rsidRPr="00F15CF8" w:rsidRDefault="00246D88" w:rsidP="0096193D">
      <w:pPr>
        <w:numPr>
          <w:ilvl w:val="0"/>
          <w:numId w:val="179"/>
        </w:numPr>
        <w:spacing w:before="100" w:beforeAutospacing="1" w:after="100" w:afterAutospacing="1"/>
        <w:rPr>
          <w:rFonts w:ascii="Calibri" w:hAnsi="Calibri" w:cs="Calibri"/>
        </w:rPr>
      </w:pPr>
      <w:r w:rsidRPr="00F15CF8">
        <w:rPr>
          <w:rFonts w:ascii="Calibri" w:hAnsi="Calibri" w:cs="Calibri"/>
        </w:rPr>
        <w:t xml:space="preserve">Strategic government initiatives, such as the </w:t>
      </w:r>
      <w:r w:rsidRPr="00F15CF8">
        <w:rPr>
          <w:rStyle w:val="Strong"/>
          <w:rFonts w:ascii="Calibri" w:hAnsi="Calibri" w:cs="Calibri"/>
          <w:b w:val="0"/>
        </w:rPr>
        <w:t>Economic Recovery and Growth Plan (</w:t>
      </w:r>
      <w:proofErr w:type="spellStart"/>
      <w:r w:rsidRPr="00F15CF8">
        <w:rPr>
          <w:rStyle w:val="Strong"/>
          <w:rFonts w:ascii="Calibri" w:hAnsi="Calibri" w:cs="Calibri"/>
          <w:b w:val="0"/>
        </w:rPr>
        <w:t>ERGP</w:t>
      </w:r>
      <w:proofErr w:type="spellEnd"/>
      <w:r w:rsidRPr="00F15CF8">
        <w:rPr>
          <w:rStyle w:val="Strong"/>
          <w:rFonts w:ascii="Calibri" w:hAnsi="Calibri" w:cs="Calibri"/>
          <w:b w:val="0"/>
        </w:rPr>
        <w:t>)</w:t>
      </w:r>
      <w:r w:rsidRPr="00F15CF8">
        <w:rPr>
          <w:rFonts w:ascii="Calibri" w:hAnsi="Calibri" w:cs="Calibri"/>
        </w:rPr>
        <w:t xml:space="preserve"> and the </w:t>
      </w:r>
      <w:r w:rsidRPr="00F15CF8">
        <w:rPr>
          <w:rStyle w:val="Strong"/>
          <w:rFonts w:ascii="Calibri" w:hAnsi="Calibri" w:cs="Calibri"/>
          <w:b w:val="0"/>
        </w:rPr>
        <w:t>National Development Plan (2021–2025)</w:t>
      </w:r>
      <w:r w:rsidRPr="00F15CF8">
        <w:rPr>
          <w:rFonts w:ascii="Calibri" w:hAnsi="Calibri" w:cs="Calibri"/>
          <w:b/>
        </w:rPr>
        <w:t>,</w:t>
      </w:r>
      <w:r w:rsidRPr="00F15CF8">
        <w:rPr>
          <w:rFonts w:ascii="Calibri" w:hAnsi="Calibri" w:cs="Calibri"/>
        </w:rPr>
        <w:t xml:space="preserve"> emphasize the role of mining in economic transformation.</w:t>
      </w:r>
    </w:p>
    <w:p w14:paraId="3795C0A9" w14:textId="77777777" w:rsidR="00246D88" w:rsidRPr="00F15CF8" w:rsidRDefault="00246D88" w:rsidP="00246D88">
      <w:pPr>
        <w:rPr>
          <w:rFonts w:ascii="Calibri" w:hAnsi="Calibri" w:cs="Calibri"/>
        </w:rPr>
      </w:pPr>
    </w:p>
    <w:p w14:paraId="070CDF27" w14:textId="0D375E03" w:rsidR="00246D88" w:rsidRPr="00957F3B" w:rsidRDefault="00246D88" w:rsidP="00246D88">
      <w:pPr>
        <w:rPr>
          <w:rFonts w:ascii="Calibri" w:hAnsi="Calibri" w:cs="Calibri"/>
        </w:rPr>
      </w:pPr>
      <w:r w:rsidRPr="00957F3B">
        <w:rPr>
          <w:rStyle w:val="Strong"/>
          <w:rFonts w:ascii="Calibri" w:hAnsi="Calibri" w:cs="Calibri"/>
          <w:bCs w:val="0"/>
        </w:rPr>
        <w:t>6. Foreign Direct Investment (</w:t>
      </w:r>
      <w:proofErr w:type="spellStart"/>
      <w:r w:rsidRPr="00957F3B">
        <w:rPr>
          <w:rStyle w:val="Strong"/>
          <w:rFonts w:ascii="Calibri" w:hAnsi="Calibri" w:cs="Calibri"/>
          <w:bCs w:val="0"/>
        </w:rPr>
        <w:t>FDI</w:t>
      </w:r>
      <w:proofErr w:type="spellEnd"/>
      <w:r w:rsidRPr="00957F3B">
        <w:rPr>
          <w:rStyle w:val="Strong"/>
          <w:rFonts w:ascii="Calibri" w:hAnsi="Calibri" w:cs="Calibri"/>
          <w:bCs w:val="0"/>
        </w:rPr>
        <w:t>)</w:t>
      </w:r>
    </w:p>
    <w:p w14:paraId="13D980C9" w14:textId="77777777" w:rsidR="00246D88" w:rsidRPr="00F15CF8" w:rsidRDefault="00246D88" w:rsidP="0096193D">
      <w:pPr>
        <w:numPr>
          <w:ilvl w:val="0"/>
          <w:numId w:val="180"/>
        </w:numPr>
        <w:spacing w:before="100" w:beforeAutospacing="1" w:after="100" w:afterAutospacing="1"/>
        <w:rPr>
          <w:rFonts w:ascii="Calibri" w:hAnsi="Calibri" w:cs="Calibri"/>
        </w:rPr>
      </w:pPr>
      <w:r w:rsidRPr="00F15CF8">
        <w:rPr>
          <w:rFonts w:ascii="Calibri" w:hAnsi="Calibri" w:cs="Calibri"/>
        </w:rPr>
        <w:t xml:space="preserve">The sector attracts increasing foreign direct investment due to policy reforms, improved geological data, and initiatives like the </w:t>
      </w:r>
      <w:r w:rsidRPr="00F15CF8">
        <w:rPr>
          <w:rStyle w:val="Strong"/>
          <w:rFonts w:ascii="Calibri" w:hAnsi="Calibri" w:cs="Calibri"/>
          <w:b w:val="0"/>
        </w:rPr>
        <w:t>Mining Cadastre Office (</w:t>
      </w:r>
      <w:proofErr w:type="spellStart"/>
      <w:r w:rsidRPr="00F15CF8">
        <w:rPr>
          <w:rStyle w:val="Strong"/>
          <w:rFonts w:ascii="Calibri" w:hAnsi="Calibri" w:cs="Calibri"/>
          <w:b w:val="0"/>
        </w:rPr>
        <w:t>MCO</w:t>
      </w:r>
      <w:proofErr w:type="spellEnd"/>
      <w:r w:rsidRPr="00F15CF8">
        <w:rPr>
          <w:rStyle w:val="Strong"/>
          <w:rFonts w:ascii="Calibri" w:hAnsi="Calibri" w:cs="Calibri"/>
        </w:rPr>
        <w:t>)</w:t>
      </w:r>
      <w:r w:rsidRPr="00F15CF8">
        <w:rPr>
          <w:rFonts w:ascii="Calibri" w:hAnsi="Calibri" w:cs="Calibri"/>
        </w:rPr>
        <w:t xml:space="preserve"> and </w:t>
      </w:r>
      <w:proofErr w:type="spellStart"/>
      <w:r w:rsidRPr="00F15CF8">
        <w:rPr>
          <w:rStyle w:val="Strong"/>
          <w:rFonts w:ascii="Calibri" w:hAnsi="Calibri" w:cs="Calibri"/>
          <w:b w:val="0"/>
        </w:rPr>
        <w:t>MinDiver</w:t>
      </w:r>
      <w:proofErr w:type="spellEnd"/>
      <w:r w:rsidRPr="00F15CF8">
        <w:rPr>
          <w:rStyle w:val="Strong"/>
          <w:rFonts w:ascii="Calibri" w:hAnsi="Calibri" w:cs="Calibri"/>
          <w:b w:val="0"/>
        </w:rPr>
        <w:t xml:space="preserve"> Project</w:t>
      </w:r>
      <w:r w:rsidRPr="00F15CF8">
        <w:rPr>
          <w:rFonts w:ascii="Calibri" w:hAnsi="Calibri" w:cs="Calibri"/>
        </w:rPr>
        <w:t xml:space="preserve"> (supported by the World Bank).</w:t>
      </w:r>
    </w:p>
    <w:p w14:paraId="1A2E598B" w14:textId="77777777" w:rsidR="00246D88" w:rsidRPr="00F15CF8" w:rsidRDefault="00246D88" w:rsidP="0096193D">
      <w:pPr>
        <w:numPr>
          <w:ilvl w:val="0"/>
          <w:numId w:val="180"/>
        </w:numPr>
        <w:spacing w:before="100" w:beforeAutospacing="1" w:after="100" w:afterAutospacing="1"/>
        <w:rPr>
          <w:rFonts w:ascii="Calibri" w:hAnsi="Calibri" w:cs="Calibri"/>
        </w:rPr>
      </w:pPr>
      <w:r w:rsidRPr="00F15CF8">
        <w:rPr>
          <w:rFonts w:ascii="Calibri" w:hAnsi="Calibri" w:cs="Calibri"/>
        </w:rPr>
        <w:t>Investments in gold, lithium, and other high-demand minerals are growing, positioning Nigeria as a competitive player in global markets.</w:t>
      </w:r>
    </w:p>
    <w:p w14:paraId="1CB6F750" w14:textId="4729B44D" w:rsidR="00246D88" w:rsidRPr="00957F3B" w:rsidRDefault="00246D88" w:rsidP="00246D88">
      <w:pPr>
        <w:rPr>
          <w:rFonts w:ascii="Calibri" w:hAnsi="Calibri" w:cs="Calibri"/>
        </w:rPr>
      </w:pPr>
      <w:r w:rsidRPr="00957F3B">
        <w:rPr>
          <w:rStyle w:val="Strong"/>
          <w:rFonts w:ascii="Calibri" w:hAnsi="Calibri" w:cs="Calibri"/>
          <w:bCs w:val="0"/>
        </w:rPr>
        <w:t>7. Poverty Alleviation and Regional Development</w:t>
      </w:r>
    </w:p>
    <w:p w14:paraId="323A8337" w14:textId="77777777" w:rsidR="00246D88" w:rsidRPr="00F15CF8" w:rsidRDefault="00246D88" w:rsidP="0096193D">
      <w:pPr>
        <w:numPr>
          <w:ilvl w:val="0"/>
          <w:numId w:val="181"/>
        </w:numPr>
        <w:spacing w:before="100" w:beforeAutospacing="1" w:after="100" w:afterAutospacing="1"/>
        <w:rPr>
          <w:rFonts w:ascii="Calibri" w:hAnsi="Calibri" w:cs="Calibri"/>
        </w:rPr>
      </w:pPr>
      <w:r w:rsidRPr="00F15CF8">
        <w:rPr>
          <w:rFonts w:ascii="Calibri" w:hAnsi="Calibri" w:cs="Calibri"/>
        </w:rPr>
        <w:lastRenderedPageBreak/>
        <w:t>Mining activities contribute to poverty alleviation, especially in rural communities, by creating jobs and funding social infrastructure projects.</w:t>
      </w:r>
    </w:p>
    <w:p w14:paraId="09C8B5F1" w14:textId="77777777" w:rsidR="00246D88" w:rsidRPr="00F15CF8" w:rsidRDefault="00246D88" w:rsidP="0096193D">
      <w:pPr>
        <w:numPr>
          <w:ilvl w:val="0"/>
          <w:numId w:val="181"/>
        </w:numPr>
        <w:spacing w:before="100" w:beforeAutospacing="1" w:after="100" w:afterAutospacing="1"/>
        <w:rPr>
          <w:rFonts w:ascii="Calibri" w:hAnsi="Calibri" w:cs="Calibri"/>
        </w:rPr>
      </w:pPr>
      <w:r w:rsidRPr="00F15CF8">
        <w:rPr>
          <w:rFonts w:ascii="Calibri" w:hAnsi="Calibri" w:cs="Calibri"/>
        </w:rPr>
        <w:t xml:space="preserve">Through </w:t>
      </w:r>
      <w:r w:rsidRPr="00F15CF8">
        <w:rPr>
          <w:rStyle w:val="Strong"/>
          <w:rFonts w:ascii="Calibri" w:hAnsi="Calibri" w:cs="Calibri"/>
          <w:b w:val="0"/>
        </w:rPr>
        <w:t>Community Development Agreements (</w:t>
      </w:r>
      <w:proofErr w:type="spellStart"/>
      <w:r w:rsidRPr="00F15CF8">
        <w:rPr>
          <w:rStyle w:val="Strong"/>
          <w:rFonts w:ascii="Calibri" w:hAnsi="Calibri" w:cs="Calibri"/>
          <w:b w:val="0"/>
        </w:rPr>
        <w:t>CDAs</w:t>
      </w:r>
      <w:proofErr w:type="spellEnd"/>
      <w:r w:rsidRPr="00F15CF8">
        <w:rPr>
          <w:rStyle w:val="Strong"/>
          <w:rFonts w:ascii="Calibri" w:hAnsi="Calibri" w:cs="Calibri"/>
          <w:b w:val="0"/>
        </w:rPr>
        <w:t>)</w:t>
      </w:r>
      <w:r w:rsidRPr="00F15CF8">
        <w:rPr>
          <w:rFonts w:ascii="Calibri" w:hAnsi="Calibri" w:cs="Calibri"/>
          <w:b/>
        </w:rPr>
        <w:t>,</w:t>
      </w:r>
      <w:r w:rsidRPr="00F15CF8">
        <w:rPr>
          <w:rFonts w:ascii="Calibri" w:hAnsi="Calibri" w:cs="Calibri"/>
        </w:rPr>
        <w:t xml:space="preserve"> mining companies invest in education, healthcare, water supply, and roads in host communities.</w:t>
      </w:r>
    </w:p>
    <w:p w14:paraId="73F893AC" w14:textId="77777777" w:rsidR="00246D88" w:rsidRPr="00F15CF8" w:rsidRDefault="00246D88" w:rsidP="00246D88">
      <w:pPr>
        <w:rPr>
          <w:rFonts w:ascii="Calibri" w:hAnsi="Calibri" w:cs="Calibri"/>
        </w:rPr>
      </w:pPr>
    </w:p>
    <w:p w14:paraId="2246255F" w14:textId="77777777" w:rsidR="00246D88" w:rsidRPr="00F15CF8" w:rsidRDefault="00246D88" w:rsidP="00246D88">
      <w:pPr>
        <w:rPr>
          <w:rFonts w:ascii="Calibri" w:hAnsi="Calibri" w:cs="Calibri"/>
        </w:rPr>
      </w:pPr>
      <w:r w:rsidRPr="00F15CF8">
        <w:rPr>
          <w:rStyle w:val="Strong"/>
          <w:rFonts w:ascii="Calibri" w:hAnsi="Calibri" w:cs="Calibri"/>
          <w:bCs w:val="0"/>
        </w:rPr>
        <w:t>Key Minerals Driving Contributions</w:t>
      </w:r>
    </w:p>
    <w:p w14:paraId="781478F6" w14:textId="77777777" w:rsidR="00246D88" w:rsidRPr="00F15CF8" w:rsidRDefault="00246D88" w:rsidP="0096193D">
      <w:pPr>
        <w:numPr>
          <w:ilvl w:val="0"/>
          <w:numId w:val="182"/>
        </w:numPr>
        <w:spacing w:before="100" w:beforeAutospacing="1" w:after="100" w:afterAutospacing="1"/>
        <w:rPr>
          <w:rFonts w:ascii="Calibri" w:hAnsi="Calibri" w:cs="Calibri"/>
        </w:rPr>
      </w:pPr>
      <w:r w:rsidRPr="00F15CF8">
        <w:rPr>
          <w:rStyle w:val="Strong"/>
          <w:rFonts w:ascii="Calibri" w:hAnsi="Calibri" w:cs="Calibri"/>
        </w:rPr>
        <w:t>Limestone</w:t>
      </w:r>
      <w:r w:rsidRPr="00F15CF8">
        <w:rPr>
          <w:rFonts w:ascii="Calibri" w:hAnsi="Calibri" w:cs="Calibri"/>
        </w:rPr>
        <w:t>: Integral to Nigeria’s cement production.</w:t>
      </w:r>
    </w:p>
    <w:p w14:paraId="44717233" w14:textId="77777777" w:rsidR="00246D88" w:rsidRPr="00F15CF8" w:rsidRDefault="00246D88" w:rsidP="0096193D">
      <w:pPr>
        <w:numPr>
          <w:ilvl w:val="0"/>
          <w:numId w:val="182"/>
        </w:numPr>
        <w:spacing w:before="100" w:beforeAutospacing="1" w:after="100" w:afterAutospacing="1"/>
        <w:rPr>
          <w:rFonts w:ascii="Calibri" w:hAnsi="Calibri" w:cs="Calibri"/>
        </w:rPr>
      </w:pPr>
      <w:r w:rsidRPr="00F15CF8">
        <w:rPr>
          <w:rStyle w:val="Strong"/>
          <w:rFonts w:ascii="Calibri" w:hAnsi="Calibri" w:cs="Calibri"/>
        </w:rPr>
        <w:t>Gold</w:t>
      </w:r>
      <w:r w:rsidRPr="00F15CF8">
        <w:rPr>
          <w:rFonts w:ascii="Calibri" w:hAnsi="Calibri" w:cs="Calibri"/>
        </w:rPr>
        <w:t>: A growing contributor to export revenue due to recent formalization efforts.</w:t>
      </w:r>
    </w:p>
    <w:p w14:paraId="4F36D9AE" w14:textId="77777777" w:rsidR="00246D88" w:rsidRPr="00F15CF8" w:rsidRDefault="00246D88" w:rsidP="0096193D">
      <w:pPr>
        <w:numPr>
          <w:ilvl w:val="0"/>
          <w:numId w:val="182"/>
        </w:numPr>
        <w:spacing w:before="100" w:beforeAutospacing="1" w:after="100" w:afterAutospacing="1"/>
        <w:rPr>
          <w:rFonts w:ascii="Calibri" w:hAnsi="Calibri" w:cs="Calibri"/>
        </w:rPr>
      </w:pPr>
      <w:r w:rsidRPr="00F15CF8">
        <w:rPr>
          <w:rStyle w:val="Strong"/>
          <w:rFonts w:ascii="Calibri" w:hAnsi="Calibri" w:cs="Calibri"/>
        </w:rPr>
        <w:t>Coal</w:t>
      </w:r>
      <w:r w:rsidRPr="00F15CF8">
        <w:rPr>
          <w:rFonts w:ascii="Calibri" w:hAnsi="Calibri" w:cs="Calibri"/>
        </w:rPr>
        <w:t>: Used for power generation and export.</w:t>
      </w:r>
    </w:p>
    <w:p w14:paraId="0649C92C" w14:textId="77777777" w:rsidR="00246D88" w:rsidRPr="00F15CF8" w:rsidRDefault="00246D88" w:rsidP="0096193D">
      <w:pPr>
        <w:numPr>
          <w:ilvl w:val="0"/>
          <w:numId w:val="182"/>
        </w:numPr>
        <w:spacing w:before="100" w:beforeAutospacing="1" w:after="100" w:afterAutospacing="1"/>
        <w:rPr>
          <w:rFonts w:ascii="Calibri" w:hAnsi="Calibri" w:cs="Calibri"/>
        </w:rPr>
      </w:pPr>
      <w:r w:rsidRPr="00F15CF8">
        <w:rPr>
          <w:rStyle w:val="Strong"/>
          <w:rFonts w:ascii="Calibri" w:hAnsi="Calibri" w:cs="Calibri"/>
        </w:rPr>
        <w:t>Tin and Columbite</w:t>
      </w:r>
      <w:r w:rsidRPr="00F15CF8">
        <w:rPr>
          <w:rFonts w:ascii="Calibri" w:hAnsi="Calibri" w:cs="Calibri"/>
        </w:rPr>
        <w:t>: Historically significant and remain part of Nigeria’s export profile.</w:t>
      </w:r>
    </w:p>
    <w:p w14:paraId="57B7521B" w14:textId="77777777" w:rsidR="00246D88" w:rsidRPr="00F15CF8" w:rsidRDefault="00246D88" w:rsidP="0096193D">
      <w:pPr>
        <w:numPr>
          <w:ilvl w:val="0"/>
          <w:numId w:val="182"/>
        </w:numPr>
        <w:spacing w:before="100" w:beforeAutospacing="1" w:after="100" w:afterAutospacing="1"/>
        <w:rPr>
          <w:rFonts w:ascii="Calibri" w:hAnsi="Calibri" w:cs="Calibri"/>
        </w:rPr>
      </w:pPr>
      <w:r w:rsidRPr="00F15CF8">
        <w:rPr>
          <w:rStyle w:val="Strong"/>
          <w:rFonts w:ascii="Calibri" w:hAnsi="Calibri" w:cs="Calibri"/>
        </w:rPr>
        <w:t>Granite and Marble</w:t>
      </w:r>
      <w:r w:rsidRPr="00F15CF8">
        <w:rPr>
          <w:rFonts w:ascii="Calibri" w:hAnsi="Calibri" w:cs="Calibri"/>
        </w:rPr>
        <w:t>: Widely used in construction and interior decoration.</w:t>
      </w:r>
    </w:p>
    <w:p w14:paraId="2ED5CDB2" w14:textId="77777777" w:rsidR="00246D88" w:rsidRPr="00F15CF8" w:rsidRDefault="00246D88" w:rsidP="0096193D">
      <w:pPr>
        <w:numPr>
          <w:ilvl w:val="0"/>
          <w:numId w:val="182"/>
        </w:numPr>
        <w:spacing w:before="100" w:beforeAutospacing="1" w:after="100" w:afterAutospacing="1"/>
        <w:rPr>
          <w:rFonts w:ascii="Calibri" w:hAnsi="Calibri" w:cs="Calibri"/>
        </w:rPr>
      </w:pPr>
      <w:r w:rsidRPr="00F15CF8">
        <w:rPr>
          <w:rStyle w:val="Strong"/>
          <w:rFonts w:ascii="Calibri" w:hAnsi="Calibri" w:cs="Calibri"/>
        </w:rPr>
        <w:t>Lead and Zinc</w:t>
      </w:r>
      <w:r w:rsidRPr="00F15CF8">
        <w:rPr>
          <w:rFonts w:ascii="Calibri" w:hAnsi="Calibri" w:cs="Calibri"/>
        </w:rPr>
        <w:t>: Contribute to industrial growth and exports.</w:t>
      </w:r>
    </w:p>
    <w:p w14:paraId="5B40F11E" w14:textId="77777777" w:rsidR="00246D88" w:rsidRPr="00F15CF8" w:rsidRDefault="00246D88" w:rsidP="00246D88">
      <w:pPr>
        <w:rPr>
          <w:rFonts w:ascii="Calibri" w:hAnsi="Calibri" w:cs="Calibri"/>
        </w:rPr>
      </w:pPr>
    </w:p>
    <w:p w14:paraId="656EE25D" w14:textId="77777777" w:rsidR="00246D88" w:rsidRPr="00F15CF8" w:rsidRDefault="00246D88" w:rsidP="00246D88">
      <w:pPr>
        <w:rPr>
          <w:rFonts w:ascii="Calibri" w:hAnsi="Calibri" w:cs="Calibri"/>
        </w:rPr>
      </w:pPr>
      <w:r w:rsidRPr="00F15CF8">
        <w:rPr>
          <w:rStyle w:val="Strong"/>
          <w:rFonts w:ascii="Calibri" w:hAnsi="Calibri" w:cs="Calibri"/>
          <w:bCs w:val="0"/>
        </w:rPr>
        <w:t>Challenges Hindering Sector Contribution</w:t>
      </w:r>
    </w:p>
    <w:p w14:paraId="69EEFB26" w14:textId="77777777" w:rsidR="00246D88" w:rsidRPr="00F15CF8" w:rsidRDefault="00246D88" w:rsidP="0096193D">
      <w:pPr>
        <w:numPr>
          <w:ilvl w:val="0"/>
          <w:numId w:val="183"/>
        </w:numPr>
        <w:spacing w:before="100" w:beforeAutospacing="1" w:after="100" w:afterAutospacing="1"/>
        <w:rPr>
          <w:rFonts w:ascii="Calibri" w:hAnsi="Calibri" w:cs="Calibri"/>
        </w:rPr>
      </w:pPr>
      <w:r w:rsidRPr="00F15CF8">
        <w:rPr>
          <w:rStyle w:val="Strong"/>
          <w:rFonts w:ascii="Calibri" w:hAnsi="Calibri" w:cs="Calibri"/>
        </w:rPr>
        <w:t>Low Sectoral Contribution to GDP</w:t>
      </w:r>
      <w:r w:rsidRPr="00F15CF8">
        <w:rPr>
          <w:rFonts w:ascii="Calibri" w:hAnsi="Calibri" w:cs="Calibri"/>
        </w:rPr>
        <w:t xml:space="preserve">: </w:t>
      </w:r>
    </w:p>
    <w:p w14:paraId="1025DA31" w14:textId="77777777" w:rsidR="00246D88" w:rsidRPr="00F15CF8" w:rsidRDefault="00246D88" w:rsidP="0096193D">
      <w:pPr>
        <w:numPr>
          <w:ilvl w:val="1"/>
          <w:numId w:val="183"/>
        </w:numPr>
        <w:spacing w:before="100" w:beforeAutospacing="1" w:after="100" w:afterAutospacing="1"/>
        <w:rPr>
          <w:rFonts w:ascii="Calibri" w:hAnsi="Calibri" w:cs="Calibri"/>
        </w:rPr>
      </w:pPr>
      <w:r w:rsidRPr="00F15CF8">
        <w:rPr>
          <w:rFonts w:ascii="Calibri" w:hAnsi="Calibri" w:cs="Calibri"/>
        </w:rPr>
        <w:t>Despite potential, the sector’s share of GDP is minimal compared to agriculture or oil and gas.</w:t>
      </w:r>
    </w:p>
    <w:p w14:paraId="1730472B" w14:textId="77777777" w:rsidR="00246D88" w:rsidRPr="00F15CF8" w:rsidRDefault="00246D88" w:rsidP="0096193D">
      <w:pPr>
        <w:numPr>
          <w:ilvl w:val="0"/>
          <w:numId w:val="183"/>
        </w:numPr>
        <w:spacing w:before="100" w:beforeAutospacing="1" w:after="100" w:afterAutospacing="1"/>
        <w:rPr>
          <w:rFonts w:ascii="Calibri" w:hAnsi="Calibri" w:cs="Calibri"/>
        </w:rPr>
      </w:pPr>
      <w:r w:rsidRPr="00F15CF8">
        <w:rPr>
          <w:rStyle w:val="Strong"/>
          <w:rFonts w:ascii="Calibri" w:hAnsi="Calibri" w:cs="Calibri"/>
        </w:rPr>
        <w:t>Insufficient Infrastructure</w:t>
      </w:r>
      <w:r w:rsidRPr="00F15CF8">
        <w:rPr>
          <w:rFonts w:ascii="Calibri" w:hAnsi="Calibri" w:cs="Calibri"/>
        </w:rPr>
        <w:t xml:space="preserve">: </w:t>
      </w:r>
    </w:p>
    <w:p w14:paraId="32270D65" w14:textId="77777777" w:rsidR="00246D88" w:rsidRPr="00F15CF8" w:rsidRDefault="00246D88" w:rsidP="0096193D">
      <w:pPr>
        <w:numPr>
          <w:ilvl w:val="1"/>
          <w:numId w:val="183"/>
        </w:numPr>
        <w:spacing w:before="100" w:beforeAutospacing="1" w:after="100" w:afterAutospacing="1"/>
        <w:rPr>
          <w:rFonts w:ascii="Calibri" w:hAnsi="Calibri" w:cs="Calibri"/>
        </w:rPr>
      </w:pPr>
      <w:r w:rsidRPr="00F15CF8">
        <w:rPr>
          <w:rFonts w:ascii="Calibri" w:hAnsi="Calibri" w:cs="Calibri"/>
        </w:rPr>
        <w:t>Poor transportation networks, limited energy supply, and lack of processing facilities increase costs.</w:t>
      </w:r>
    </w:p>
    <w:p w14:paraId="1F39AE31" w14:textId="77777777" w:rsidR="00246D88" w:rsidRPr="00F15CF8" w:rsidRDefault="00246D88" w:rsidP="0096193D">
      <w:pPr>
        <w:numPr>
          <w:ilvl w:val="0"/>
          <w:numId w:val="183"/>
        </w:numPr>
        <w:spacing w:before="100" w:beforeAutospacing="1" w:after="100" w:afterAutospacing="1"/>
        <w:rPr>
          <w:rFonts w:ascii="Calibri" w:hAnsi="Calibri" w:cs="Calibri"/>
        </w:rPr>
      </w:pPr>
      <w:r w:rsidRPr="00F15CF8">
        <w:rPr>
          <w:rStyle w:val="Strong"/>
          <w:rFonts w:ascii="Calibri" w:hAnsi="Calibri" w:cs="Calibri"/>
        </w:rPr>
        <w:t>Illegal Mining</w:t>
      </w:r>
      <w:r w:rsidRPr="00F15CF8">
        <w:rPr>
          <w:rFonts w:ascii="Calibri" w:hAnsi="Calibri" w:cs="Calibri"/>
        </w:rPr>
        <w:t xml:space="preserve">: </w:t>
      </w:r>
    </w:p>
    <w:p w14:paraId="02DC40C2" w14:textId="77777777" w:rsidR="00246D88" w:rsidRPr="00F15CF8" w:rsidRDefault="00246D88" w:rsidP="0096193D">
      <w:pPr>
        <w:numPr>
          <w:ilvl w:val="1"/>
          <w:numId w:val="183"/>
        </w:numPr>
        <w:spacing w:before="100" w:beforeAutospacing="1" w:after="100" w:afterAutospacing="1"/>
        <w:rPr>
          <w:rFonts w:ascii="Calibri" w:hAnsi="Calibri" w:cs="Calibri"/>
        </w:rPr>
      </w:pPr>
      <w:r w:rsidRPr="00F15CF8">
        <w:rPr>
          <w:rFonts w:ascii="Calibri" w:hAnsi="Calibri" w:cs="Calibri"/>
        </w:rPr>
        <w:t>Widespread artisanal mining activities remain unregulated, reducing formal contributions to the economy.</w:t>
      </w:r>
    </w:p>
    <w:p w14:paraId="56ACF35E" w14:textId="77777777" w:rsidR="00246D88" w:rsidRPr="00F15CF8" w:rsidRDefault="00246D88" w:rsidP="0096193D">
      <w:pPr>
        <w:numPr>
          <w:ilvl w:val="0"/>
          <w:numId w:val="183"/>
        </w:numPr>
        <w:spacing w:before="100" w:beforeAutospacing="1" w:after="100" w:afterAutospacing="1"/>
        <w:rPr>
          <w:rFonts w:ascii="Calibri" w:hAnsi="Calibri" w:cs="Calibri"/>
        </w:rPr>
      </w:pPr>
      <w:r w:rsidRPr="00F15CF8">
        <w:rPr>
          <w:rStyle w:val="Strong"/>
          <w:rFonts w:ascii="Calibri" w:hAnsi="Calibri" w:cs="Calibri"/>
        </w:rPr>
        <w:t>Access to Finance</w:t>
      </w:r>
      <w:r w:rsidRPr="00F15CF8">
        <w:rPr>
          <w:rFonts w:ascii="Calibri" w:hAnsi="Calibri" w:cs="Calibri"/>
        </w:rPr>
        <w:t xml:space="preserve">: </w:t>
      </w:r>
    </w:p>
    <w:p w14:paraId="44015363" w14:textId="77777777" w:rsidR="00246D88" w:rsidRPr="00F15CF8" w:rsidRDefault="00246D88" w:rsidP="0096193D">
      <w:pPr>
        <w:numPr>
          <w:ilvl w:val="1"/>
          <w:numId w:val="183"/>
        </w:numPr>
        <w:spacing w:before="100" w:beforeAutospacing="1" w:after="100" w:afterAutospacing="1"/>
        <w:rPr>
          <w:rFonts w:ascii="Calibri" w:hAnsi="Calibri" w:cs="Calibri"/>
        </w:rPr>
      </w:pPr>
      <w:r w:rsidRPr="00F15CF8">
        <w:rPr>
          <w:rFonts w:ascii="Calibri" w:hAnsi="Calibri" w:cs="Calibri"/>
        </w:rPr>
        <w:t>High-interest rates and limited financing options stifle growth, especially for small-scale miners.</w:t>
      </w:r>
    </w:p>
    <w:p w14:paraId="01E8DF93" w14:textId="77777777" w:rsidR="00246D88" w:rsidRPr="00F15CF8" w:rsidRDefault="00246D88" w:rsidP="0096193D">
      <w:pPr>
        <w:numPr>
          <w:ilvl w:val="0"/>
          <w:numId w:val="183"/>
        </w:numPr>
        <w:spacing w:before="100" w:beforeAutospacing="1" w:after="100" w:afterAutospacing="1"/>
        <w:rPr>
          <w:rFonts w:ascii="Calibri" w:hAnsi="Calibri" w:cs="Calibri"/>
        </w:rPr>
      </w:pPr>
      <w:r w:rsidRPr="00F15CF8">
        <w:rPr>
          <w:rStyle w:val="Strong"/>
          <w:rFonts w:ascii="Calibri" w:hAnsi="Calibri" w:cs="Calibri"/>
        </w:rPr>
        <w:t>Environmental and Social Issues</w:t>
      </w:r>
      <w:r w:rsidRPr="00F15CF8">
        <w:rPr>
          <w:rFonts w:ascii="Calibri" w:hAnsi="Calibri" w:cs="Calibri"/>
        </w:rPr>
        <w:t xml:space="preserve">: </w:t>
      </w:r>
    </w:p>
    <w:p w14:paraId="5DD5BF60" w14:textId="77777777" w:rsidR="00246D88" w:rsidRPr="00F15CF8" w:rsidRDefault="00246D88" w:rsidP="0096193D">
      <w:pPr>
        <w:numPr>
          <w:ilvl w:val="1"/>
          <w:numId w:val="183"/>
        </w:numPr>
        <w:spacing w:before="100" w:beforeAutospacing="1" w:after="100" w:afterAutospacing="1"/>
        <w:rPr>
          <w:rFonts w:ascii="Calibri" w:hAnsi="Calibri" w:cs="Calibri"/>
        </w:rPr>
      </w:pPr>
      <w:r w:rsidRPr="00F15CF8">
        <w:rPr>
          <w:rFonts w:ascii="Calibri" w:hAnsi="Calibri" w:cs="Calibri"/>
        </w:rPr>
        <w:t>Mining activities often lead to environmental degradation and conflicts with host communities.</w:t>
      </w:r>
    </w:p>
    <w:p w14:paraId="6C1BAFD3" w14:textId="77777777" w:rsidR="00246D88" w:rsidRPr="00F15CF8" w:rsidRDefault="00246D88" w:rsidP="0096193D">
      <w:pPr>
        <w:numPr>
          <w:ilvl w:val="0"/>
          <w:numId w:val="183"/>
        </w:numPr>
        <w:spacing w:before="100" w:beforeAutospacing="1" w:after="100" w:afterAutospacing="1"/>
        <w:rPr>
          <w:rFonts w:ascii="Calibri" w:hAnsi="Calibri" w:cs="Calibri"/>
        </w:rPr>
      </w:pPr>
      <w:r w:rsidRPr="00F15CF8">
        <w:rPr>
          <w:rStyle w:val="Strong"/>
          <w:rFonts w:ascii="Calibri" w:hAnsi="Calibri" w:cs="Calibri"/>
        </w:rPr>
        <w:t>Value Addition</w:t>
      </w:r>
      <w:r w:rsidRPr="00F15CF8">
        <w:rPr>
          <w:rFonts w:ascii="Calibri" w:hAnsi="Calibri" w:cs="Calibri"/>
        </w:rPr>
        <w:t xml:space="preserve">: </w:t>
      </w:r>
    </w:p>
    <w:p w14:paraId="7D351C59" w14:textId="77777777" w:rsidR="00246D88" w:rsidRPr="00F15CF8" w:rsidRDefault="00246D88" w:rsidP="0096193D">
      <w:pPr>
        <w:numPr>
          <w:ilvl w:val="1"/>
          <w:numId w:val="183"/>
        </w:numPr>
        <w:spacing w:before="100" w:beforeAutospacing="1" w:after="100" w:afterAutospacing="1"/>
        <w:rPr>
          <w:rFonts w:ascii="Calibri" w:hAnsi="Calibri" w:cs="Calibri"/>
        </w:rPr>
      </w:pPr>
      <w:r w:rsidRPr="00F15CF8">
        <w:rPr>
          <w:rFonts w:ascii="Calibri" w:hAnsi="Calibri" w:cs="Calibri"/>
        </w:rPr>
        <w:t>Most minerals are exported in raw form, missing opportunities for value addition and higher revenue generation.</w:t>
      </w:r>
    </w:p>
    <w:p w14:paraId="798D7558" w14:textId="0AD0043B" w:rsidR="00246D88" w:rsidRPr="00F15CF8" w:rsidRDefault="00246D88" w:rsidP="00246D88">
      <w:pPr>
        <w:rPr>
          <w:rFonts w:ascii="Calibri" w:hAnsi="Calibri" w:cs="Calibri"/>
        </w:rPr>
      </w:pPr>
    </w:p>
    <w:p w14:paraId="693EF983" w14:textId="2FF70BA1" w:rsidR="005D60A7" w:rsidRPr="00F15CF8" w:rsidRDefault="005D60A7" w:rsidP="00246D88">
      <w:pPr>
        <w:rPr>
          <w:rFonts w:ascii="Calibri" w:hAnsi="Calibri" w:cs="Calibri"/>
        </w:rPr>
      </w:pPr>
    </w:p>
    <w:p w14:paraId="3385EEB0" w14:textId="3422AF8E" w:rsidR="005D60A7" w:rsidRPr="00F15CF8" w:rsidRDefault="005D60A7" w:rsidP="00246D88">
      <w:pPr>
        <w:rPr>
          <w:rFonts w:ascii="Calibri" w:hAnsi="Calibri" w:cs="Calibri"/>
        </w:rPr>
      </w:pPr>
    </w:p>
    <w:p w14:paraId="31B5975B" w14:textId="2182C529" w:rsidR="005D60A7" w:rsidRDefault="005D60A7" w:rsidP="00246D88">
      <w:pPr>
        <w:rPr>
          <w:rFonts w:ascii="Calibri" w:hAnsi="Calibri" w:cs="Calibri"/>
        </w:rPr>
      </w:pPr>
    </w:p>
    <w:p w14:paraId="30D27775" w14:textId="153D9AE0" w:rsidR="00957F3B" w:rsidRDefault="00957F3B" w:rsidP="00246D88">
      <w:pPr>
        <w:rPr>
          <w:rFonts w:ascii="Calibri" w:hAnsi="Calibri" w:cs="Calibri"/>
        </w:rPr>
      </w:pPr>
    </w:p>
    <w:p w14:paraId="776B2EE8" w14:textId="77777777" w:rsidR="00957F3B" w:rsidRPr="00F15CF8" w:rsidRDefault="00957F3B" w:rsidP="00246D88">
      <w:pPr>
        <w:rPr>
          <w:rFonts w:ascii="Calibri" w:hAnsi="Calibri" w:cs="Calibri"/>
        </w:rPr>
      </w:pPr>
    </w:p>
    <w:p w14:paraId="1F4E31E2" w14:textId="77777777" w:rsidR="005D60A7" w:rsidRPr="00F15CF8" w:rsidRDefault="005D60A7" w:rsidP="00246D88">
      <w:pPr>
        <w:rPr>
          <w:rFonts w:ascii="Calibri" w:hAnsi="Calibri" w:cs="Calibri"/>
        </w:rPr>
      </w:pPr>
    </w:p>
    <w:p w14:paraId="42DBAA47" w14:textId="77777777" w:rsidR="00246D88" w:rsidRPr="00F15CF8" w:rsidRDefault="00246D88" w:rsidP="00246D88">
      <w:pPr>
        <w:rPr>
          <w:rFonts w:ascii="Calibri" w:hAnsi="Calibri" w:cs="Calibri"/>
        </w:rPr>
      </w:pPr>
      <w:r w:rsidRPr="00F15CF8">
        <w:rPr>
          <w:rStyle w:val="Strong"/>
          <w:rFonts w:ascii="Calibri" w:hAnsi="Calibri" w:cs="Calibri"/>
          <w:bCs w:val="0"/>
        </w:rPr>
        <w:lastRenderedPageBreak/>
        <w:t>Government Strategies to Boost Contribution</w:t>
      </w:r>
    </w:p>
    <w:p w14:paraId="002042A2" w14:textId="77777777" w:rsidR="00246D88" w:rsidRPr="00F15CF8" w:rsidRDefault="00246D88" w:rsidP="0096193D">
      <w:pPr>
        <w:numPr>
          <w:ilvl w:val="0"/>
          <w:numId w:val="184"/>
        </w:numPr>
        <w:spacing w:before="100" w:beforeAutospacing="1" w:after="100" w:afterAutospacing="1"/>
        <w:rPr>
          <w:rFonts w:ascii="Calibri" w:hAnsi="Calibri" w:cs="Calibri"/>
        </w:rPr>
      </w:pPr>
      <w:r w:rsidRPr="00F15CF8">
        <w:rPr>
          <w:rStyle w:val="Strong"/>
          <w:rFonts w:ascii="Calibri" w:hAnsi="Calibri" w:cs="Calibri"/>
        </w:rPr>
        <w:t>Policy and Regulatory Reforms</w:t>
      </w:r>
      <w:r w:rsidRPr="00F15CF8">
        <w:rPr>
          <w:rFonts w:ascii="Calibri" w:hAnsi="Calibri" w:cs="Calibri"/>
        </w:rPr>
        <w:t xml:space="preserve">: </w:t>
      </w:r>
    </w:p>
    <w:p w14:paraId="70A8F659" w14:textId="77777777" w:rsidR="00246D88" w:rsidRPr="00F15CF8" w:rsidRDefault="00246D88" w:rsidP="0096193D">
      <w:pPr>
        <w:numPr>
          <w:ilvl w:val="1"/>
          <w:numId w:val="184"/>
        </w:numPr>
        <w:spacing w:before="100" w:beforeAutospacing="1" w:after="100" w:afterAutospacing="1"/>
        <w:rPr>
          <w:rFonts w:ascii="Calibri" w:hAnsi="Calibri" w:cs="Calibri"/>
        </w:rPr>
      </w:pPr>
      <w:r w:rsidRPr="00F15CF8">
        <w:rPr>
          <w:rFonts w:ascii="Calibri" w:hAnsi="Calibri" w:cs="Calibri"/>
        </w:rPr>
        <w:t xml:space="preserve">Introduction of the </w:t>
      </w:r>
      <w:r w:rsidRPr="00F15CF8">
        <w:rPr>
          <w:rStyle w:val="Strong"/>
          <w:rFonts w:ascii="Calibri" w:hAnsi="Calibri" w:cs="Calibri"/>
        </w:rPr>
        <w:t>Nigerian Minerals and Mining Act, 2007</w:t>
      </w:r>
      <w:r w:rsidRPr="00F15CF8">
        <w:rPr>
          <w:rFonts w:ascii="Calibri" w:hAnsi="Calibri" w:cs="Calibri"/>
        </w:rPr>
        <w:t xml:space="preserve"> and establishment of the </w:t>
      </w:r>
      <w:r w:rsidRPr="00F15CF8">
        <w:rPr>
          <w:rStyle w:val="Strong"/>
          <w:rFonts w:ascii="Calibri" w:hAnsi="Calibri" w:cs="Calibri"/>
        </w:rPr>
        <w:t>Mining Cadastre Office (</w:t>
      </w:r>
      <w:proofErr w:type="spellStart"/>
      <w:r w:rsidRPr="00F15CF8">
        <w:rPr>
          <w:rStyle w:val="Strong"/>
          <w:rFonts w:ascii="Calibri" w:hAnsi="Calibri" w:cs="Calibri"/>
        </w:rPr>
        <w:t>MCO</w:t>
      </w:r>
      <w:proofErr w:type="spellEnd"/>
      <w:r w:rsidRPr="00F15CF8">
        <w:rPr>
          <w:rStyle w:val="Strong"/>
          <w:rFonts w:ascii="Calibri" w:hAnsi="Calibri" w:cs="Calibri"/>
        </w:rPr>
        <w:t>)</w:t>
      </w:r>
      <w:r w:rsidRPr="00F15CF8">
        <w:rPr>
          <w:rFonts w:ascii="Calibri" w:hAnsi="Calibri" w:cs="Calibri"/>
        </w:rPr>
        <w:t xml:space="preserve"> for transparent licensing and permits.</w:t>
      </w:r>
    </w:p>
    <w:p w14:paraId="1CFFA8B3" w14:textId="77777777" w:rsidR="00246D88" w:rsidRPr="00F15CF8" w:rsidRDefault="00246D88" w:rsidP="0096193D">
      <w:pPr>
        <w:numPr>
          <w:ilvl w:val="0"/>
          <w:numId w:val="184"/>
        </w:numPr>
        <w:spacing w:before="100" w:beforeAutospacing="1" w:after="100" w:afterAutospacing="1"/>
        <w:rPr>
          <w:rFonts w:ascii="Calibri" w:hAnsi="Calibri" w:cs="Calibri"/>
        </w:rPr>
      </w:pPr>
      <w:r w:rsidRPr="00F15CF8">
        <w:rPr>
          <w:rStyle w:val="Strong"/>
          <w:rFonts w:ascii="Calibri" w:hAnsi="Calibri" w:cs="Calibri"/>
        </w:rPr>
        <w:t>Geological Data Development</w:t>
      </w:r>
      <w:r w:rsidRPr="00F15CF8">
        <w:rPr>
          <w:rFonts w:ascii="Calibri" w:hAnsi="Calibri" w:cs="Calibri"/>
        </w:rPr>
        <w:t xml:space="preserve">: </w:t>
      </w:r>
    </w:p>
    <w:p w14:paraId="16F7A057" w14:textId="77777777" w:rsidR="00246D88" w:rsidRPr="00F15CF8" w:rsidRDefault="00246D88" w:rsidP="0096193D">
      <w:pPr>
        <w:numPr>
          <w:ilvl w:val="1"/>
          <w:numId w:val="184"/>
        </w:numPr>
        <w:spacing w:before="100" w:beforeAutospacing="1" w:after="100" w:afterAutospacing="1"/>
        <w:rPr>
          <w:rFonts w:ascii="Calibri" w:hAnsi="Calibri" w:cs="Calibri"/>
        </w:rPr>
      </w:pPr>
      <w:r w:rsidRPr="00F15CF8">
        <w:rPr>
          <w:rFonts w:ascii="Calibri" w:hAnsi="Calibri" w:cs="Calibri"/>
        </w:rPr>
        <w:t>Comprehensive mapping of mineral deposits to attract investors.</w:t>
      </w:r>
    </w:p>
    <w:p w14:paraId="34CEDDC2" w14:textId="77777777" w:rsidR="00246D88" w:rsidRPr="00F15CF8" w:rsidRDefault="00246D88" w:rsidP="0096193D">
      <w:pPr>
        <w:numPr>
          <w:ilvl w:val="0"/>
          <w:numId w:val="184"/>
        </w:numPr>
        <w:spacing w:before="100" w:beforeAutospacing="1" w:after="100" w:afterAutospacing="1"/>
        <w:rPr>
          <w:rFonts w:ascii="Calibri" w:hAnsi="Calibri" w:cs="Calibri"/>
        </w:rPr>
      </w:pPr>
      <w:r w:rsidRPr="00F15CF8">
        <w:rPr>
          <w:rStyle w:val="Strong"/>
          <w:rFonts w:ascii="Calibri" w:hAnsi="Calibri" w:cs="Calibri"/>
        </w:rPr>
        <w:t>Solid Minerals Development Fund (</w:t>
      </w:r>
      <w:proofErr w:type="spellStart"/>
      <w:r w:rsidRPr="00F15CF8">
        <w:rPr>
          <w:rStyle w:val="Strong"/>
          <w:rFonts w:ascii="Calibri" w:hAnsi="Calibri" w:cs="Calibri"/>
        </w:rPr>
        <w:t>SMDF</w:t>
      </w:r>
      <w:proofErr w:type="spellEnd"/>
      <w:r w:rsidRPr="00F15CF8">
        <w:rPr>
          <w:rStyle w:val="Strong"/>
          <w:rFonts w:ascii="Calibri" w:hAnsi="Calibri" w:cs="Calibri"/>
        </w:rPr>
        <w:t>)</w:t>
      </w:r>
      <w:r w:rsidRPr="00F15CF8">
        <w:rPr>
          <w:rFonts w:ascii="Calibri" w:hAnsi="Calibri" w:cs="Calibri"/>
        </w:rPr>
        <w:t xml:space="preserve">: </w:t>
      </w:r>
    </w:p>
    <w:p w14:paraId="7F1E1F22" w14:textId="77777777" w:rsidR="00246D88" w:rsidRPr="00F15CF8" w:rsidRDefault="00246D88" w:rsidP="0096193D">
      <w:pPr>
        <w:numPr>
          <w:ilvl w:val="1"/>
          <w:numId w:val="184"/>
        </w:numPr>
        <w:spacing w:before="100" w:beforeAutospacing="1" w:after="100" w:afterAutospacing="1"/>
        <w:rPr>
          <w:rFonts w:ascii="Calibri" w:hAnsi="Calibri" w:cs="Calibri"/>
        </w:rPr>
      </w:pPr>
      <w:r w:rsidRPr="00F15CF8">
        <w:rPr>
          <w:rFonts w:ascii="Calibri" w:hAnsi="Calibri" w:cs="Calibri"/>
        </w:rPr>
        <w:t>Supports capacity building, exploration, and technology acquisition for miners.</w:t>
      </w:r>
    </w:p>
    <w:p w14:paraId="419D5C61" w14:textId="77777777" w:rsidR="00246D88" w:rsidRPr="00F15CF8" w:rsidRDefault="00246D88" w:rsidP="0096193D">
      <w:pPr>
        <w:numPr>
          <w:ilvl w:val="0"/>
          <w:numId w:val="184"/>
        </w:numPr>
        <w:spacing w:before="100" w:beforeAutospacing="1" w:after="100" w:afterAutospacing="1"/>
        <w:rPr>
          <w:rFonts w:ascii="Calibri" w:hAnsi="Calibri" w:cs="Calibri"/>
        </w:rPr>
      </w:pPr>
      <w:r w:rsidRPr="00F15CF8">
        <w:rPr>
          <w:rStyle w:val="Strong"/>
          <w:rFonts w:ascii="Calibri" w:hAnsi="Calibri" w:cs="Calibri"/>
        </w:rPr>
        <w:t xml:space="preserve">Formalization of </w:t>
      </w:r>
      <w:proofErr w:type="spellStart"/>
      <w:r w:rsidRPr="00F15CF8">
        <w:rPr>
          <w:rStyle w:val="Strong"/>
          <w:rFonts w:ascii="Calibri" w:hAnsi="Calibri" w:cs="Calibri"/>
        </w:rPr>
        <w:t>ASM</w:t>
      </w:r>
      <w:proofErr w:type="spellEnd"/>
      <w:r w:rsidRPr="00F15CF8">
        <w:rPr>
          <w:rFonts w:ascii="Calibri" w:hAnsi="Calibri" w:cs="Calibri"/>
        </w:rPr>
        <w:t xml:space="preserve">: </w:t>
      </w:r>
    </w:p>
    <w:p w14:paraId="4CEDC6FC" w14:textId="77777777" w:rsidR="00246D88" w:rsidRPr="00F15CF8" w:rsidRDefault="00246D88" w:rsidP="0096193D">
      <w:pPr>
        <w:numPr>
          <w:ilvl w:val="1"/>
          <w:numId w:val="184"/>
        </w:numPr>
        <w:spacing w:before="100" w:beforeAutospacing="1" w:after="100" w:afterAutospacing="1"/>
        <w:rPr>
          <w:rFonts w:ascii="Calibri" w:hAnsi="Calibri" w:cs="Calibri"/>
        </w:rPr>
      </w:pPr>
      <w:r w:rsidRPr="00F15CF8">
        <w:rPr>
          <w:rFonts w:ascii="Calibri" w:hAnsi="Calibri" w:cs="Calibri"/>
        </w:rPr>
        <w:t xml:space="preserve">Integration of artisanal miners into the formal economy through initiatives like </w:t>
      </w:r>
      <w:proofErr w:type="spellStart"/>
      <w:r w:rsidRPr="00F15CF8">
        <w:rPr>
          <w:rFonts w:ascii="Calibri" w:hAnsi="Calibri" w:cs="Calibri"/>
        </w:rPr>
        <w:t>PAGMI</w:t>
      </w:r>
      <w:proofErr w:type="spellEnd"/>
      <w:r w:rsidRPr="00F15CF8">
        <w:rPr>
          <w:rFonts w:ascii="Calibri" w:hAnsi="Calibri" w:cs="Calibri"/>
        </w:rPr>
        <w:t>.</w:t>
      </w:r>
    </w:p>
    <w:p w14:paraId="58F791E7" w14:textId="77777777" w:rsidR="00246D88" w:rsidRPr="00F15CF8" w:rsidRDefault="00246D88" w:rsidP="0096193D">
      <w:pPr>
        <w:numPr>
          <w:ilvl w:val="0"/>
          <w:numId w:val="184"/>
        </w:numPr>
        <w:spacing w:before="100" w:beforeAutospacing="1" w:after="100" w:afterAutospacing="1"/>
        <w:rPr>
          <w:rFonts w:ascii="Calibri" w:hAnsi="Calibri" w:cs="Calibri"/>
        </w:rPr>
      </w:pPr>
      <w:r w:rsidRPr="00F15CF8">
        <w:rPr>
          <w:rStyle w:val="Strong"/>
          <w:rFonts w:ascii="Calibri" w:hAnsi="Calibri" w:cs="Calibri"/>
        </w:rPr>
        <w:t>Export Promotion</w:t>
      </w:r>
      <w:r w:rsidRPr="00F15CF8">
        <w:rPr>
          <w:rFonts w:ascii="Calibri" w:hAnsi="Calibri" w:cs="Calibri"/>
        </w:rPr>
        <w:t xml:space="preserve">: </w:t>
      </w:r>
    </w:p>
    <w:p w14:paraId="2CA53B63" w14:textId="77777777" w:rsidR="00246D88" w:rsidRPr="00F15CF8" w:rsidRDefault="00246D88" w:rsidP="0096193D">
      <w:pPr>
        <w:numPr>
          <w:ilvl w:val="1"/>
          <w:numId w:val="184"/>
        </w:numPr>
        <w:spacing w:before="100" w:beforeAutospacing="1" w:after="100" w:afterAutospacing="1"/>
        <w:rPr>
          <w:rFonts w:ascii="Calibri" w:hAnsi="Calibri" w:cs="Calibri"/>
        </w:rPr>
      </w:pPr>
      <w:r w:rsidRPr="00F15CF8">
        <w:rPr>
          <w:rFonts w:ascii="Calibri" w:hAnsi="Calibri" w:cs="Calibri"/>
        </w:rPr>
        <w:t xml:space="preserve">Strengthening the role of the </w:t>
      </w:r>
      <w:r w:rsidRPr="00F15CF8">
        <w:rPr>
          <w:rStyle w:val="Strong"/>
          <w:rFonts w:ascii="Calibri" w:hAnsi="Calibri" w:cs="Calibri"/>
        </w:rPr>
        <w:t>Nigeria Export Promotion Council (</w:t>
      </w:r>
      <w:proofErr w:type="spellStart"/>
      <w:r w:rsidRPr="00F15CF8">
        <w:rPr>
          <w:rStyle w:val="Strong"/>
          <w:rFonts w:ascii="Calibri" w:hAnsi="Calibri" w:cs="Calibri"/>
        </w:rPr>
        <w:t>NEPC</w:t>
      </w:r>
      <w:proofErr w:type="spellEnd"/>
      <w:r w:rsidRPr="00F15CF8">
        <w:rPr>
          <w:rStyle w:val="Strong"/>
          <w:rFonts w:ascii="Calibri" w:hAnsi="Calibri" w:cs="Calibri"/>
        </w:rPr>
        <w:t>)</w:t>
      </w:r>
      <w:r w:rsidRPr="00F15CF8">
        <w:rPr>
          <w:rFonts w:ascii="Calibri" w:hAnsi="Calibri" w:cs="Calibri"/>
        </w:rPr>
        <w:t xml:space="preserve"> to increase solid mineral exports.</w:t>
      </w:r>
    </w:p>
    <w:p w14:paraId="59E41117" w14:textId="77777777" w:rsidR="00246D88" w:rsidRPr="00F15CF8" w:rsidRDefault="00246D88" w:rsidP="0096193D">
      <w:pPr>
        <w:numPr>
          <w:ilvl w:val="0"/>
          <w:numId w:val="184"/>
        </w:numPr>
        <w:spacing w:before="100" w:beforeAutospacing="1" w:after="100" w:afterAutospacing="1"/>
        <w:rPr>
          <w:rFonts w:ascii="Calibri" w:hAnsi="Calibri" w:cs="Calibri"/>
        </w:rPr>
      </w:pPr>
      <w:r w:rsidRPr="00F15CF8">
        <w:rPr>
          <w:rStyle w:val="Strong"/>
          <w:rFonts w:ascii="Calibri" w:hAnsi="Calibri" w:cs="Calibri"/>
        </w:rPr>
        <w:t>Infrastructure Development</w:t>
      </w:r>
      <w:r w:rsidRPr="00F15CF8">
        <w:rPr>
          <w:rFonts w:ascii="Calibri" w:hAnsi="Calibri" w:cs="Calibri"/>
        </w:rPr>
        <w:t xml:space="preserve">: </w:t>
      </w:r>
    </w:p>
    <w:p w14:paraId="1D708E2D" w14:textId="77777777" w:rsidR="00246D88" w:rsidRPr="00F15CF8" w:rsidRDefault="00246D88" w:rsidP="0096193D">
      <w:pPr>
        <w:numPr>
          <w:ilvl w:val="1"/>
          <w:numId w:val="184"/>
        </w:numPr>
        <w:spacing w:before="100" w:beforeAutospacing="1" w:after="100" w:afterAutospacing="1"/>
        <w:rPr>
          <w:rFonts w:ascii="Calibri" w:hAnsi="Calibri" w:cs="Calibri"/>
        </w:rPr>
      </w:pPr>
      <w:r w:rsidRPr="00F15CF8">
        <w:rPr>
          <w:rFonts w:ascii="Calibri" w:hAnsi="Calibri" w:cs="Calibri"/>
        </w:rPr>
        <w:t>Investments in roads, railways, and power supply to support mining operations.</w:t>
      </w:r>
    </w:p>
    <w:p w14:paraId="020B20A1" w14:textId="77777777" w:rsidR="00246D88" w:rsidRPr="00F15CF8" w:rsidRDefault="00246D88" w:rsidP="0096193D">
      <w:pPr>
        <w:numPr>
          <w:ilvl w:val="0"/>
          <w:numId w:val="184"/>
        </w:numPr>
        <w:spacing w:before="100" w:beforeAutospacing="1" w:after="100" w:afterAutospacing="1"/>
        <w:rPr>
          <w:rFonts w:ascii="Calibri" w:hAnsi="Calibri" w:cs="Calibri"/>
        </w:rPr>
      </w:pPr>
      <w:r w:rsidRPr="00F15CF8">
        <w:rPr>
          <w:rStyle w:val="Strong"/>
          <w:rFonts w:ascii="Calibri" w:hAnsi="Calibri" w:cs="Calibri"/>
        </w:rPr>
        <w:t>Public-Private Partnerships (PPPs)</w:t>
      </w:r>
      <w:r w:rsidRPr="00F15CF8">
        <w:rPr>
          <w:rFonts w:ascii="Calibri" w:hAnsi="Calibri" w:cs="Calibri"/>
        </w:rPr>
        <w:t xml:space="preserve">: </w:t>
      </w:r>
    </w:p>
    <w:p w14:paraId="7FEF7084" w14:textId="77777777" w:rsidR="00246D88" w:rsidRPr="00F15CF8" w:rsidRDefault="00246D88" w:rsidP="0096193D">
      <w:pPr>
        <w:numPr>
          <w:ilvl w:val="1"/>
          <w:numId w:val="184"/>
        </w:numPr>
        <w:spacing w:before="100" w:beforeAutospacing="1" w:after="100" w:afterAutospacing="1"/>
        <w:rPr>
          <w:rFonts w:ascii="Calibri" w:hAnsi="Calibri" w:cs="Calibri"/>
        </w:rPr>
      </w:pPr>
      <w:r w:rsidRPr="00F15CF8">
        <w:rPr>
          <w:rFonts w:ascii="Calibri" w:hAnsi="Calibri" w:cs="Calibri"/>
        </w:rPr>
        <w:t>Encouraging private investment in mineral processing and infrastructure development.</w:t>
      </w:r>
    </w:p>
    <w:p w14:paraId="415969CA" w14:textId="2A9C65FE" w:rsidR="00246D88" w:rsidRPr="00F15CF8" w:rsidRDefault="00B42F2D" w:rsidP="00B42F2D">
      <w:pPr>
        <w:pStyle w:val="Heading2"/>
        <w:rPr>
          <w:rFonts w:ascii="Calibri" w:hAnsi="Calibri" w:cs="Calibri"/>
          <w:szCs w:val="24"/>
        </w:rPr>
      </w:pPr>
      <w:bookmarkStart w:id="136" w:name="_Toc182230039"/>
      <w:bookmarkStart w:id="137" w:name="_Toc185363496"/>
      <w:r w:rsidRPr="00F15CF8">
        <w:rPr>
          <w:rFonts w:ascii="Calibri" w:hAnsi="Calibri" w:cs="Calibri"/>
          <w:szCs w:val="24"/>
        </w:rPr>
        <w:t>Employment and Gender</w:t>
      </w:r>
      <w:bookmarkEnd w:id="136"/>
      <w:bookmarkEnd w:id="137"/>
    </w:p>
    <w:p w14:paraId="6E0EA12A" w14:textId="77777777" w:rsidR="005D60A7" w:rsidRPr="00F15CF8" w:rsidRDefault="005D60A7" w:rsidP="005D60A7">
      <w:pPr>
        <w:rPr>
          <w:rFonts w:ascii="Calibri" w:hAnsi="Calibri" w:cs="Calibri"/>
        </w:rPr>
      </w:pPr>
      <w:r w:rsidRPr="00F15CF8">
        <w:rPr>
          <w:rStyle w:val="Strong"/>
          <w:rFonts w:ascii="Calibri" w:hAnsi="Calibri" w:cs="Calibri"/>
          <w:bCs w:val="0"/>
        </w:rPr>
        <w:t>Employment and Gender Dynamics in the Solid Minerals Sector in Nigeria</w:t>
      </w:r>
    </w:p>
    <w:p w14:paraId="4249C217" w14:textId="77777777" w:rsidR="005D60A7" w:rsidRPr="00F15CF8" w:rsidRDefault="005D60A7" w:rsidP="005D60A7">
      <w:pPr>
        <w:pStyle w:val="NormalWeb"/>
        <w:rPr>
          <w:rFonts w:ascii="Calibri" w:hAnsi="Calibri" w:cs="Calibri"/>
        </w:rPr>
      </w:pPr>
      <w:r w:rsidRPr="00F15CF8">
        <w:rPr>
          <w:rFonts w:ascii="Calibri" w:hAnsi="Calibri" w:cs="Calibri"/>
        </w:rPr>
        <w:t>The solid minerals sector in Nigeria is an important source of employment, particularly for rural communities and the economically disadvantaged. However, gender participation in the sector reveals significant disparities, with women facing challenges in accessing opportunities and playing key roles in the value chain.</w:t>
      </w:r>
    </w:p>
    <w:p w14:paraId="1B70A68F" w14:textId="77777777" w:rsidR="005D60A7" w:rsidRPr="00F15CF8" w:rsidRDefault="005D60A7" w:rsidP="005D60A7">
      <w:pPr>
        <w:rPr>
          <w:rFonts w:ascii="Calibri" w:hAnsi="Calibri" w:cs="Calibri"/>
        </w:rPr>
      </w:pPr>
      <w:r w:rsidRPr="00F15CF8">
        <w:rPr>
          <w:rStyle w:val="Strong"/>
          <w:rFonts w:ascii="Calibri" w:hAnsi="Calibri" w:cs="Calibri"/>
          <w:bCs w:val="0"/>
        </w:rPr>
        <w:t>Employment in the Solid Minerals Sector</w:t>
      </w:r>
    </w:p>
    <w:p w14:paraId="4BB28873" w14:textId="77777777" w:rsidR="005D60A7" w:rsidRPr="00F15CF8" w:rsidRDefault="005D60A7" w:rsidP="005D60A7">
      <w:pPr>
        <w:rPr>
          <w:rFonts w:ascii="Calibri" w:hAnsi="Calibri" w:cs="Calibri"/>
        </w:rPr>
      </w:pPr>
      <w:r w:rsidRPr="00F15CF8">
        <w:rPr>
          <w:rStyle w:val="Strong"/>
          <w:rFonts w:ascii="Calibri" w:hAnsi="Calibri" w:cs="Calibri"/>
          <w:bCs w:val="0"/>
        </w:rPr>
        <w:t>1. Overall Employment Levels</w:t>
      </w:r>
    </w:p>
    <w:p w14:paraId="1B298F14" w14:textId="77777777" w:rsidR="005D60A7" w:rsidRPr="00F15CF8" w:rsidRDefault="005D60A7" w:rsidP="0096193D">
      <w:pPr>
        <w:numPr>
          <w:ilvl w:val="0"/>
          <w:numId w:val="185"/>
        </w:numPr>
        <w:spacing w:before="100" w:beforeAutospacing="1" w:after="100" w:afterAutospacing="1"/>
        <w:rPr>
          <w:rFonts w:ascii="Calibri" w:hAnsi="Calibri" w:cs="Calibri"/>
        </w:rPr>
      </w:pPr>
      <w:r w:rsidRPr="00F15CF8">
        <w:rPr>
          <w:rFonts w:ascii="Calibri" w:hAnsi="Calibri" w:cs="Calibri"/>
        </w:rPr>
        <w:t xml:space="preserve">The sector employs a mix of formal and informal workers: </w:t>
      </w:r>
    </w:p>
    <w:p w14:paraId="2462A9F0" w14:textId="77777777" w:rsidR="005D60A7" w:rsidRPr="00F15CF8" w:rsidRDefault="005D60A7" w:rsidP="0096193D">
      <w:pPr>
        <w:numPr>
          <w:ilvl w:val="1"/>
          <w:numId w:val="185"/>
        </w:numPr>
        <w:spacing w:before="100" w:beforeAutospacing="1" w:after="100" w:afterAutospacing="1"/>
        <w:rPr>
          <w:rFonts w:ascii="Calibri" w:hAnsi="Calibri" w:cs="Calibri"/>
        </w:rPr>
      </w:pPr>
      <w:r w:rsidRPr="00F15CF8">
        <w:rPr>
          <w:rStyle w:val="Strong"/>
          <w:rFonts w:ascii="Calibri" w:hAnsi="Calibri" w:cs="Calibri"/>
        </w:rPr>
        <w:t>Formal Sector:</w:t>
      </w:r>
      <w:r w:rsidRPr="00F15CF8">
        <w:rPr>
          <w:rFonts w:ascii="Calibri" w:hAnsi="Calibri" w:cs="Calibri"/>
        </w:rPr>
        <w:t xml:space="preserve"> Large-scale mining operations, exploration, mineral processing, and export activities.</w:t>
      </w:r>
    </w:p>
    <w:p w14:paraId="781E3473" w14:textId="77777777" w:rsidR="005D60A7" w:rsidRPr="00F15CF8" w:rsidRDefault="005D60A7" w:rsidP="0096193D">
      <w:pPr>
        <w:numPr>
          <w:ilvl w:val="1"/>
          <w:numId w:val="185"/>
        </w:numPr>
        <w:spacing w:before="100" w:beforeAutospacing="1" w:after="100" w:afterAutospacing="1"/>
        <w:rPr>
          <w:rFonts w:ascii="Calibri" w:hAnsi="Calibri" w:cs="Calibri"/>
        </w:rPr>
      </w:pPr>
      <w:r w:rsidRPr="00F15CF8">
        <w:rPr>
          <w:rStyle w:val="Strong"/>
          <w:rFonts w:ascii="Calibri" w:hAnsi="Calibri" w:cs="Calibri"/>
        </w:rPr>
        <w:t>Informal Sector:</w:t>
      </w:r>
      <w:r w:rsidRPr="00F15CF8">
        <w:rPr>
          <w:rFonts w:ascii="Calibri" w:hAnsi="Calibri" w:cs="Calibri"/>
        </w:rPr>
        <w:t xml:space="preserve"> Artisanal and Small-Scale Mining (</w:t>
      </w:r>
      <w:proofErr w:type="spellStart"/>
      <w:r w:rsidRPr="00F15CF8">
        <w:rPr>
          <w:rFonts w:ascii="Calibri" w:hAnsi="Calibri" w:cs="Calibri"/>
        </w:rPr>
        <w:t>ASM</w:t>
      </w:r>
      <w:proofErr w:type="spellEnd"/>
      <w:r w:rsidRPr="00F15CF8">
        <w:rPr>
          <w:rFonts w:ascii="Calibri" w:hAnsi="Calibri" w:cs="Calibri"/>
        </w:rPr>
        <w:t xml:space="preserve">), which accounts for over </w:t>
      </w:r>
      <w:r w:rsidRPr="00F15CF8">
        <w:rPr>
          <w:rStyle w:val="Strong"/>
          <w:rFonts w:ascii="Calibri" w:hAnsi="Calibri" w:cs="Calibri"/>
        </w:rPr>
        <w:t>90% of mining activities</w:t>
      </w:r>
      <w:r w:rsidRPr="00F15CF8">
        <w:rPr>
          <w:rFonts w:ascii="Calibri" w:hAnsi="Calibri" w:cs="Calibri"/>
        </w:rPr>
        <w:t xml:space="preserve"> in Nigeria.</w:t>
      </w:r>
    </w:p>
    <w:p w14:paraId="39CF1EEE" w14:textId="77777777" w:rsidR="005D60A7" w:rsidRPr="00F15CF8" w:rsidRDefault="005D60A7" w:rsidP="0096193D">
      <w:pPr>
        <w:numPr>
          <w:ilvl w:val="0"/>
          <w:numId w:val="185"/>
        </w:numPr>
        <w:spacing w:before="100" w:beforeAutospacing="1" w:after="100" w:afterAutospacing="1"/>
        <w:rPr>
          <w:rFonts w:ascii="Calibri" w:hAnsi="Calibri" w:cs="Calibri"/>
        </w:rPr>
      </w:pPr>
      <w:r w:rsidRPr="00F15CF8">
        <w:rPr>
          <w:rStyle w:val="Strong"/>
          <w:rFonts w:ascii="Calibri" w:hAnsi="Calibri" w:cs="Calibri"/>
        </w:rPr>
        <w:t>Artisanal and Small-Scale Mining (</w:t>
      </w:r>
      <w:proofErr w:type="spellStart"/>
      <w:r w:rsidRPr="00F15CF8">
        <w:rPr>
          <w:rStyle w:val="Strong"/>
          <w:rFonts w:ascii="Calibri" w:hAnsi="Calibri" w:cs="Calibri"/>
        </w:rPr>
        <w:t>ASM</w:t>
      </w:r>
      <w:proofErr w:type="spellEnd"/>
      <w:r w:rsidRPr="00F15CF8">
        <w:rPr>
          <w:rStyle w:val="Strong"/>
          <w:rFonts w:ascii="Calibri" w:hAnsi="Calibri" w:cs="Calibri"/>
        </w:rPr>
        <w:t>):</w:t>
      </w:r>
      <w:r w:rsidRPr="00F15CF8">
        <w:rPr>
          <w:rFonts w:ascii="Calibri" w:hAnsi="Calibri" w:cs="Calibri"/>
        </w:rPr>
        <w:t xml:space="preserve"> </w:t>
      </w:r>
    </w:p>
    <w:p w14:paraId="59E273BD" w14:textId="77777777" w:rsidR="005D60A7" w:rsidRPr="00F15CF8" w:rsidRDefault="005D60A7" w:rsidP="0096193D">
      <w:pPr>
        <w:numPr>
          <w:ilvl w:val="1"/>
          <w:numId w:val="185"/>
        </w:numPr>
        <w:spacing w:before="100" w:beforeAutospacing="1" w:after="100" w:afterAutospacing="1"/>
        <w:rPr>
          <w:rFonts w:ascii="Calibri" w:hAnsi="Calibri" w:cs="Calibri"/>
        </w:rPr>
      </w:pPr>
      <w:proofErr w:type="spellStart"/>
      <w:r w:rsidRPr="00F15CF8">
        <w:rPr>
          <w:rFonts w:ascii="Calibri" w:hAnsi="Calibri" w:cs="Calibri"/>
        </w:rPr>
        <w:t>ASM</w:t>
      </w:r>
      <w:proofErr w:type="spellEnd"/>
      <w:r w:rsidRPr="00F15CF8">
        <w:rPr>
          <w:rFonts w:ascii="Calibri" w:hAnsi="Calibri" w:cs="Calibri"/>
        </w:rPr>
        <w:t xml:space="preserve"> employs over </w:t>
      </w:r>
      <w:r w:rsidRPr="00F15CF8">
        <w:rPr>
          <w:rStyle w:val="Strong"/>
          <w:rFonts w:ascii="Calibri" w:hAnsi="Calibri" w:cs="Calibri"/>
        </w:rPr>
        <w:t>2 million people</w:t>
      </w:r>
      <w:r w:rsidRPr="00F15CF8">
        <w:rPr>
          <w:rFonts w:ascii="Calibri" w:hAnsi="Calibri" w:cs="Calibri"/>
        </w:rPr>
        <w:t>, including miners, laborers, transport workers, and those involved in processing and trade.</w:t>
      </w:r>
    </w:p>
    <w:p w14:paraId="5F7F0D59" w14:textId="126BB143" w:rsidR="005D60A7" w:rsidRPr="00F15CF8" w:rsidRDefault="005D60A7" w:rsidP="0096193D">
      <w:pPr>
        <w:numPr>
          <w:ilvl w:val="1"/>
          <w:numId w:val="185"/>
        </w:numPr>
        <w:spacing w:before="100" w:beforeAutospacing="1" w:after="100" w:afterAutospacing="1"/>
        <w:rPr>
          <w:rFonts w:ascii="Calibri" w:hAnsi="Calibri" w:cs="Calibri"/>
        </w:rPr>
      </w:pPr>
      <w:r w:rsidRPr="00F15CF8">
        <w:rPr>
          <w:rFonts w:ascii="Calibri" w:hAnsi="Calibri" w:cs="Calibri"/>
        </w:rPr>
        <w:t xml:space="preserve">Many rely on </w:t>
      </w:r>
      <w:proofErr w:type="spellStart"/>
      <w:r w:rsidRPr="00F15CF8">
        <w:rPr>
          <w:rFonts w:ascii="Calibri" w:hAnsi="Calibri" w:cs="Calibri"/>
        </w:rPr>
        <w:t>ASM</w:t>
      </w:r>
      <w:proofErr w:type="spellEnd"/>
      <w:r w:rsidRPr="00F15CF8">
        <w:rPr>
          <w:rFonts w:ascii="Calibri" w:hAnsi="Calibri" w:cs="Calibri"/>
        </w:rPr>
        <w:t xml:space="preserve"> as a primary or supplementary source of income, especially in rural areas.</w:t>
      </w:r>
    </w:p>
    <w:p w14:paraId="282FFA8E" w14:textId="77777777" w:rsidR="005D60A7" w:rsidRPr="00F15CF8" w:rsidRDefault="005D60A7" w:rsidP="005D60A7">
      <w:pPr>
        <w:rPr>
          <w:rFonts w:ascii="Calibri" w:hAnsi="Calibri" w:cs="Calibri"/>
        </w:rPr>
      </w:pPr>
      <w:r w:rsidRPr="00F15CF8">
        <w:rPr>
          <w:rStyle w:val="Strong"/>
          <w:rFonts w:ascii="Calibri" w:hAnsi="Calibri" w:cs="Calibri"/>
          <w:b w:val="0"/>
          <w:bCs w:val="0"/>
        </w:rPr>
        <w:lastRenderedPageBreak/>
        <w:t>2</w:t>
      </w:r>
      <w:r w:rsidRPr="00F15CF8">
        <w:rPr>
          <w:rStyle w:val="Strong"/>
          <w:rFonts w:ascii="Calibri" w:hAnsi="Calibri" w:cs="Calibri"/>
          <w:bCs w:val="0"/>
        </w:rPr>
        <w:t>. Job Categories in the Sector</w:t>
      </w:r>
    </w:p>
    <w:p w14:paraId="53ABF0A7" w14:textId="77777777" w:rsidR="005D60A7" w:rsidRPr="00F15CF8" w:rsidRDefault="005D60A7" w:rsidP="0096193D">
      <w:pPr>
        <w:numPr>
          <w:ilvl w:val="0"/>
          <w:numId w:val="186"/>
        </w:numPr>
        <w:spacing w:before="100" w:beforeAutospacing="1" w:after="100" w:afterAutospacing="1"/>
        <w:rPr>
          <w:rFonts w:ascii="Calibri" w:hAnsi="Calibri" w:cs="Calibri"/>
        </w:rPr>
      </w:pPr>
      <w:r w:rsidRPr="00F15CF8">
        <w:rPr>
          <w:rStyle w:val="Strong"/>
          <w:rFonts w:ascii="Calibri" w:hAnsi="Calibri" w:cs="Calibri"/>
        </w:rPr>
        <w:t>Direct Employment:</w:t>
      </w:r>
      <w:r w:rsidRPr="00F15CF8">
        <w:rPr>
          <w:rFonts w:ascii="Calibri" w:hAnsi="Calibri" w:cs="Calibri"/>
        </w:rPr>
        <w:t xml:space="preserve"> </w:t>
      </w:r>
    </w:p>
    <w:p w14:paraId="063C130F" w14:textId="77777777" w:rsidR="005D60A7" w:rsidRPr="00F15CF8" w:rsidRDefault="005D60A7" w:rsidP="0096193D">
      <w:pPr>
        <w:numPr>
          <w:ilvl w:val="1"/>
          <w:numId w:val="186"/>
        </w:numPr>
        <w:spacing w:before="100" w:beforeAutospacing="1" w:after="100" w:afterAutospacing="1"/>
        <w:rPr>
          <w:rFonts w:ascii="Calibri" w:hAnsi="Calibri" w:cs="Calibri"/>
        </w:rPr>
      </w:pPr>
      <w:r w:rsidRPr="00F15CF8">
        <w:rPr>
          <w:rFonts w:ascii="Calibri" w:hAnsi="Calibri" w:cs="Calibri"/>
        </w:rPr>
        <w:t>Mining engineers, geologists, machinery operators, and technicians in large-scale mining operations.</w:t>
      </w:r>
    </w:p>
    <w:p w14:paraId="49B3D880" w14:textId="77777777" w:rsidR="005D60A7" w:rsidRPr="00F15CF8" w:rsidRDefault="005D60A7" w:rsidP="0096193D">
      <w:pPr>
        <w:numPr>
          <w:ilvl w:val="1"/>
          <w:numId w:val="186"/>
        </w:numPr>
        <w:spacing w:before="100" w:beforeAutospacing="1" w:after="100" w:afterAutospacing="1"/>
        <w:rPr>
          <w:rFonts w:ascii="Calibri" w:hAnsi="Calibri" w:cs="Calibri"/>
        </w:rPr>
      </w:pPr>
      <w:r w:rsidRPr="00F15CF8">
        <w:rPr>
          <w:rFonts w:ascii="Calibri" w:hAnsi="Calibri" w:cs="Calibri"/>
        </w:rPr>
        <w:t xml:space="preserve">Artisanal miners, diggers, and </w:t>
      </w:r>
      <w:proofErr w:type="spellStart"/>
      <w:r w:rsidRPr="00F15CF8">
        <w:rPr>
          <w:rFonts w:ascii="Calibri" w:hAnsi="Calibri" w:cs="Calibri"/>
        </w:rPr>
        <w:t>panners</w:t>
      </w:r>
      <w:proofErr w:type="spellEnd"/>
      <w:r w:rsidRPr="00F15CF8">
        <w:rPr>
          <w:rFonts w:ascii="Calibri" w:hAnsi="Calibri" w:cs="Calibri"/>
        </w:rPr>
        <w:t xml:space="preserve"> in </w:t>
      </w:r>
      <w:proofErr w:type="spellStart"/>
      <w:r w:rsidRPr="00F15CF8">
        <w:rPr>
          <w:rFonts w:ascii="Calibri" w:hAnsi="Calibri" w:cs="Calibri"/>
        </w:rPr>
        <w:t>ASM</w:t>
      </w:r>
      <w:proofErr w:type="spellEnd"/>
      <w:r w:rsidRPr="00F15CF8">
        <w:rPr>
          <w:rFonts w:ascii="Calibri" w:hAnsi="Calibri" w:cs="Calibri"/>
        </w:rPr>
        <w:t>.</w:t>
      </w:r>
    </w:p>
    <w:p w14:paraId="13858D3B" w14:textId="77777777" w:rsidR="005D60A7" w:rsidRPr="00F15CF8" w:rsidRDefault="005D60A7" w:rsidP="0096193D">
      <w:pPr>
        <w:numPr>
          <w:ilvl w:val="0"/>
          <w:numId w:val="186"/>
        </w:numPr>
        <w:spacing w:before="100" w:beforeAutospacing="1" w:after="100" w:afterAutospacing="1"/>
        <w:rPr>
          <w:rFonts w:ascii="Calibri" w:hAnsi="Calibri" w:cs="Calibri"/>
        </w:rPr>
      </w:pPr>
      <w:r w:rsidRPr="00F15CF8">
        <w:rPr>
          <w:rStyle w:val="Strong"/>
          <w:rFonts w:ascii="Calibri" w:hAnsi="Calibri" w:cs="Calibri"/>
        </w:rPr>
        <w:t>Indirect Employment:</w:t>
      </w:r>
      <w:r w:rsidRPr="00F15CF8">
        <w:rPr>
          <w:rFonts w:ascii="Calibri" w:hAnsi="Calibri" w:cs="Calibri"/>
        </w:rPr>
        <w:t xml:space="preserve"> </w:t>
      </w:r>
    </w:p>
    <w:p w14:paraId="0587C50A" w14:textId="77777777" w:rsidR="005D60A7" w:rsidRPr="00F15CF8" w:rsidRDefault="005D60A7" w:rsidP="0096193D">
      <w:pPr>
        <w:numPr>
          <w:ilvl w:val="1"/>
          <w:numId w:val="186"/>
        </w:numPr>
        <w:spacing w:before="100" w:beforeAutospacing="1" w:after="100" w:afterAutospacing="1"/>
        <w:rPr>
          <w:rFonts w:ascii="Calibri" w:hAnsi="Calibri" w:cs="Calibri"/>
        </w:rPr>
      </w:pPr>
      <w:r w:rsidRPr="00F15CF8">
        <w:rPr>
          <w:rFonts w:ascii="Calibri" w:hAnsi="Calibri" w:cs="Calibri"/>
        </w:rPr>
        <w:t>Jobs in transportation, logistics, mineral processing, and ancillary industries such as equipment supply.</w:t>
      </w:r>
    </w:p>
    <w:p w14:paraId="449EB160" w14:textId="77777777" w:rsidR="005D60A7" w:rsidRPr="00F15CF8" w:rsidRDefault="005D60A7" w:rsidP="0096193D">
      <w:pPr>
        <w:numPr>
          <w:ilvl w:val="0"/>
          <w:numId w:val="186"/>
        </w:numPr>
        <w:spacing w:before="100" w:beforeAutospacing="1" w:after="100" w:afterAutospacing="1"/>
        <w:rPr>
          <w:rFonts w:ascii="Calibri" w:hAnsi="Calibri" w:cs="Calibri"/>
        </w:rPr>
      </w:pPr>
      <w:r w:rsidRPr="00F15CF8">
        <w:rPr>
          <w:rStyle w:val="Strong"/>
          <w:rFonts w:ascii="Calibri" w:hAnsi="Calibri" w:cs="Calibri"/>
        </w:rPr>
        <w:t>Community Employment:</w:t>
      </w:r>
      <w:r w:rsidRPr="00F15CF8">
        <w:rPr>
          <w:rFonts w:ascii="Calibri" w:hAnsi="Calibri" w:cs="Calibri"/>
        </w:rPr>
        <w:t xml:space="preserve"> </w:t>
      </w:r>
    </w:p>
    <w:p w14:paraId="1707982E" w14:textId="77777777" w:rsidR="005D60A7" w:rsidRPr="00F15CF8" w:rsidRDefault="005D60A7" w:rsidP="0096193D">
      <w:pPr>
        <w:numPr>
          <w:ilvl w:val="1"/>
          <w:numId w:val="186"/>
        </w:numPr>
        <w:spacing w:before="100" w:beforeAutospacing="1" w:after="100" w:afterAutospacing="1"/>
        <w:rPr>
          <w:rFonts w:ascii="Calibri" w:hAnsi="Calibri" w:cs="Calibri"/>
        </w:rPr>
      </w:pPr>
      <w:r w:rsidRPr="00F15CF8">
        <w:rPr>
          <w:rFonts w:ascii="Calibri" w:hAnsi="Calibri" w:cs="Calibri"/>
        </w:rPr>
        <w:t xml:space="preserve">Mining companies often employ locals for non-technical roles, such as security, catering, and </w:t>
      </w:r>
      <w:proofErr w:type="spellStart"/>
      <w:r w:rsidRPr="00F15CF8">
        <w:rPr>
          <w:rFonts w:ascii="Calibri" w:hAnsi="Calibri" w:cs="Calibri"/>
        </w:rPr>
        <w:t>labor</w:t>
      </w:r>
      <w:proofErr w:type="spellEnd"/>
      <w:r w:rsidRPr="00F15CF8">
        <w:rPr>
          <w:rFonts w:ascii="Calibri" w:hAnsi="Calibri" w:cs="Calibri"/>
        </w:rPr>
        <w:t>, in mining sites.</w:t>
      </w:r>
    </w:p>
    <w:p w14:paraId="710A9D74" w14:textId="77777777" w:rsidR="005D60A7" w:rsidRPr="00F15CF8" w:rsidRDefault="005D60A7" w:rsidP="005D60A7">
      <w:pPr>
        <w:rPr>
          <w:rFonts w:ascii="Calibri" w:hAnsi="Calibri" w:cs="Calibri"/>
        </w:rPr>
      </w:pPr>
      <w:r w:rsidRPr="00F15CF8">
        <w:rPr>
          <w:rStyle w:val="Strong"/>
          <w:rFonts w:ascii="Calibri" w:hAnsi="Calibri" w:cs="Calibri"/>
          <w:bCs w:val="0"/>
        </w:rPr>
        <w:t>Gender Employment Dynamics in the Sector</w:t>
      </w:r>
    </w:p>
    <w:p w14:paraId="3F475B4F" w14:textId="77777777" w:rsidR="005D60A7" w:rsidRPr="00F15CF8" w:rsidRDefault="005D60A7" w:rsidP="005D60A7">
      <w:pPr>
        <w:rPr>
          <w:rFonts w:ascii="Calibri" w:hAnsi="Calibri" w:cs="Calibri"/>
        </w:rPr>
      </w:pPr>
      <w:r w:rsidRPr="00F15CF8">
        <w:rPr>
          <w:rStyle w:val="Strong"/>
          <w:rFonts w:ascii="Calibri" w:hAnsi="Calibri" w:cs="Calibri"/>
          <w:bCs w:val="0"/>
        </w:rPr>
        <w:t>1. Women's Participation</w:t>
      </w:r>
    </w:p>
    <w:p w14:paraId="2F86BC65" w14:textId="77777777" w:rsidR="005D60A7" w:rsidRPr="00F15CF8" w:rsidRDefault="005D60A7" w:rsidP="0096193D">
      <w:pPr>
        <w:numPr>
          <w:ilvl w:val="0"/>
          <w:numId w:val="187"/>
        </w:numPr>
        <w:spacing w:before="100" w:beforeAutospacing="1" w:after="100" w:afterAutospacing="1"/>
        <w:rPr>
          <w:rFonts w:ascii="Calibri" w:hAnsi="Calibri" w:cs="Calibri"/>
        </w:rPr>
      </w:pPr>
      <w:r w:rsidRPr="00F15CF8">
        <w:rPr>
          <w:rFonts w:ascii="Calibri" w:hAnsi="Calibri" w:cs="Calibri"/>
        </w:rPr>
        <w:t xml:space="preserve">Women represent a significant portion of the workforce, particularly in the </w:t>
      </w:r>
      <w:proofErr w:type="spellStart"/>
      <w:r w:rsidRPr="00F15CF8">
        <w:rPr>
          <w:rStyle w:val="Strong"/>
          <w:rFonts w:ascii="Calibri" w:hAnsi="Calibri" w:cs="Calibri"/>
        </w:rPr>
        <w:t>ASM</w:t>
      </w:r>
      <w:proofErr w:type="spellEnd"/>
      <w:r w:rsidRPr="00F15CF8">
        <w:rPr>
          <w:rStyle w:val="Strong"/>
          <w:rFonts w:ascii="Calibri" w:hAnsi="Calibri" w:cs="Calibri"/>
        </w:rPr>
        <w:t xml:space="preserve"> sub-sector</w:t>
      </w:r>
      <w:r w:rsidRPr="00F15CF8">
        <w:rPr>
          <w:rFonts w:ascii="Calibri" w:hAnsi="Calibri" w:cs="Calibri"/>
        </w:rPr>
        <w:t xml:space="preserve">, where they account for </w:t>
      </w:r>
      <w:r w:rsidRPr="00F15CF8">
        <w:rPr>
          <w:rStyle w:val="Strong"/>
          <w:rFonts w:ascii="Calibri" w:hAnsi="Calibri" w:cs="Calibri"/>
        </w:rPr>
        <w:t>30–50%</w:t>
      </w:r>
      <w:r w:rsidRPr="00F15CF8">
        <w:rPr>
          <w:rFonts w:ascii="Calibri" w:hAnsi="Calibri" w:cs="Calibri"/>
        </w:rPr>
        <w:t xml:space="preserve"> of participants.</w:t>
      </w:r>
    </w:p>
    <w:p w14:paraId="5EF6283C" w14:textId="77777777" w:rsidR="005D60A7" w:rsidRPr="00F15CF8" w:rsidRDefault="005D60A7" w:rsidP="0096193D">
      <w:pPr>
        <w:numPr>
          <w:ilvl w:val="0"/>
          <w:numId w:val="187"/>
        </w:numPr>
        <w:spacing w:before="100" w:beforeAutospacing="1" w:after="100" w:afterAutospacing="1"/>
        <w:rPr>
          <w:rFonts w:ascii="Calibri" w:hAnsi="Calibri" w:cs="Calibri"/>
        </w:rPr>
      </w:pPr>
      <w:r w:rsidRPr="00F15CF8">
        <w:rPr>
          <w:rFonts w:ascii="Calibri" w:hAnsi="Calibri" w:cs="Calibri"/>
        </w:rPr>
        <w:t xml:space="preserve">Roles commonly occupied by women include: </w:t>
      </w:r>
    </w:p>
    <w:p w14:paraId="247272D2" w14:textId="77777777" w:rsidR="005D60A7" w:rsidRPr="00F15CF8" w:rsidRDefault="005D60A7" w:rsidP="0096193D">
      <w:pPr>
        <w:numPr>
          <w:ilvl w:val="1"/>
          <w:numId w:val="187"/>
        </w:numPr>
        <w:spacing w:before="100" w:beforeAutospacing="1" w:after="100" w:afterAutospacing="1"/>
        <w:rPr>
          <w:rFonts w:ascii="Calibri" w:hAnsi="Calibri" w:cs="Calibri"/>
        </w:rPr>
      </w:pPr>
      <w:r w:rsidRPr="00F15CF8">
        <w:rPr>
          <w:rFonts w:ascii="Calibri" w:hAnsi="Calibri" w:cs="Calibri"/>
        </w:rPr>
        <w:t>Ore processing (e.g., crushing and washing).</w:t>
      </w:r>
    </w:p>
    <w:p w14:paraId="55ABA0C7" w14:textId="77777777" w:rsidR="005D60A7" w:rsidRPr="00F15CF8" w:rsidRDefault="005D60A7" w:rsidP="0096193D">
      <w:pPr>
        <w:numPr>
          <w:ilvl w:val="1"/>
          <w:numId w:val="187"/>
        </w:numPr>
        <w:spacing w:before="100" w:beforeAutospacing="1" w:after="100" w:afterAutospacing="1"/>
        <w:rPr>
          <w:rFonts w:ascii="Calibri" w:hAnsi="Calibri" w:cs="Calibri"/>
        </w:rPr>
      </w:pPr>
      <w:r w:rsidRPr="00F15CF8">
        <w:rPr>
          <w:rFonts w:ascii="Calibri" w:hAnsi="Calibri" w:cs="Calibri"/>
        </w:rPr>
        <w:t>Mineral sorting and trading.</w:t>
      </w:r>
    </w:p>
    <w:p w14:paraId="3443DEDD" w14:textId="77777777" w:rsidR="005D60A7" w:rsidRPr="00F15CF8" w:rsidRDefault="005D60A7" w:rsidP="0096193D">
      <w:pPr>
        <w:numPr>
          <w:ilvl w:val="1"/>
          <w:numId w:val="187"/>
        </w:numPr>
        <w:spacing w:before="100" w:beforeAutospacing="1" w:after="100" w:afterAutospacing="1"/>
        <w:rPr>
          <w:rFonts w:ascii="Calibri" w:hAnsi="Calibri" w:cs="Calibri"/>
        </w:rPr>
      </w:pPr>
      <w:r w:rsidRPr="00F15CF8">
        <w:rPr>
          <w:rFonts w:ascii="Calibri" w:hAnsi="Calibri" w:cs="Calibri"/>
        </w:rPr>
        <w:t>Providing ancillary services, such as food vending at mining sites.</w:t>
      </w:r>
    </w:p>
    <w:p w14:paraId="2AC9A5B2" w14:textId="77777777" w:rsidR="005D60A7" w:rsidRPr="00F15CF8" w:rsidRDefault="005D60A7" w:rsidP="005D60A7">
      <w:pPr>
        <w:rPr>
          <w:rFonts w:ascii="Calibri" w:hAnsi="Calibri" w:cs="Calibri"/>
        </w:rPr>
      </w:pPr>
      <w:r w:rsidRPr="00F15CF8">
        <w:rPr>
          <w:rStyle w:val="Strong"/>
          <w:rFonts w:ascii="Calibri" w:hAnsi="Calibri" w:cs="Calibri"/>
          <w:b w:val="0"/>
          <w:bCs w:val="0"/>
        </w:rPr>
        <w:t xml:space="preserve">2. </w:t>
      </w:r>
      <w:r w:rsidRPr="00F15CF8">
        <w:rPr>
          <w:rStyle w:val="Strong"/>
          <w:rFonts w:ascii="Calibri" w:hAnsi="Calibri" w:cs="Calibri"/>
          <w:bCs w:val="0"/>
        </w:rPr>
        <w:t>Gendered Job Segregation</w:t>
      </w:r>
    </w:p>
    <w:p w14:paraId="14E6563D" w14:textId="77777777" w:rsidR="005D60A7" w:rsidRPr="00F15CF8" w:rsidRDefault="005D60A7" w:rsidP="0096193D">
      <w:pPr>
        <w:numPr>
          <w:ilvl w:val="0"/>
          <w:numId w:val="188"/>
        </w:numPr>
        <w:spacing w:before="100" w:beforeAutospacing="1" w:after="100" w:afterAutospacing="1"/>
        <w:rPr>
          <w:rFonts w:ascii="Calibri" w:hAnsi="Calibri" w:cs="Calibri"/>
        </w:rPr>
      </w:pPr>
      <w:r w:rsidRPr="00F15CF8">
        <w:rPr>
          <w:rFonts w:ascii="Calibri" w:hAnsi="Calibri" w:cs="Calibri"/>
        </w:rPr>
        <w:t xml:space="preserve">Women are often relegated to lower-paying, </w:t>
      </w:r>
      <w:proofErr w:type="spellStart"/>
      <w:r w:rsidRPr="00F15CF8">
        <w:rPr>
          <w:rFonts w:ascii="Calibri" w:hAnsi="Calibri" w:cs="Calibri"/>
        </w:rPr>
        <w:t>labor-intensive</w:t>
      </w:r>
      <w:proofErr w:type="spellEnd"/>
      <w:r w:rsidRPr="00F15CF8">
        <w:rPr>
          <w:rFonts w:ascii="Calibri" w:hAnsi="Calibri" w:cs="Calibri"/>
        </w:rPr>
        <w:t>, or informal roles, while men dominate higher-paying technical and managerial positions.</w:t>
      </w:r>
    </w:p>
    <w:p w14:paraId="63871AF4" w14:textId="77777777" w:rsidR="005D60A7" w:rsidRPr="00F15CF8" w:rsidRDefault="005D60A7" w:rsidP="0096193D">
      <w:pPr>
        <w:numPr>
          <w:ilvl w:val="0"/>
          <w:numId w:val="188"/>
        </w:numPr>
        <w:spacing w:before="100" w:beforeAutospacing="1" w:after="100" w:afterAutospacing="1"/>
        <w:rPr>
          <w:rFonts w:ascii="Calibri" w:hAnsi="Calibri" w:cs="Calibri"/>
        </w:rPr>
      </w:pPr>
      <w:r w:rsidRPr="00F15CF8">
        <w:rPr>
          <w:rFonts w:ascii="Calibri" w:hAnsi="Calibri" w:cs="Calibri"/>
        </w:rPr>
        <w:t xml:space="preserve">In large-scale mining, women’s participation is minimal due to: </w:t>
      </w:r>
    </w:p>
    <w:p w14:paraId="5121F6B4" w14:textId="77777777" w:rsidR="005D60A7" w:rsidRPr="00F15CF8" w:rsidRDefault="005D60A7" w:rsidP="0096193D">
      <w:pPr>
        <w:numPr>
          <w:ilvl w:val="1"/>
          <w:numId w:val="188"/>
        </w:numPr>
        <w:spacing w:before="100" w:beforeAutospacing="1" w:after="100" w:afterAutospacing="1"/>
        <w:rPr>
          <w:rFonts w:ascii="Calibri" w:hAnsi="Calibri" w:cs="Calibri"/>
        </w:rPr>
      </w:pPr>
      <w:r w:rsidRPr="00F15CF8">
        <w:rPr>
          <w:rStyle w:val="Strong"/>
          <w:rFonts w:ascii="Calibri" w:hAnsi="Calibri" w:cs="Calibri"/>
        </w:rPr>
        <w:t>Cultural Barriers:</w:t>
      </w:r>
      <w:r w:rsidRPr="00F15CF8">
        <w:rPr>
          <w:rFonts w:ascii="Calibri" w:hAnsi="Calibri" w:cs="Calibri"/>
        </w:rPr>
        <w:t xml:space="preserve"> Societal norms often discourage women from participating in mining, especially in technical roles.</w:t>
      </w:r>
    </w:p>
    <w:p w14:paraId="1F023F18" w14:textId="77777777" w:rsidR="005D60A7" w:rsidRPr="00F15CF8" w:rsidRDefault="005D60A7" w:rsidP="0096193D">
      <w:pPr>
        <w:numPr>
          <w:ilvl w:val="1"/>
          <w:numId w:val="188"/>
        </w:numPr>
        <w:spacing w:before="100" w:beforeAutospacing="1" w:after="100" w:afterAutospacing="1"/>
        <w:rPr>
          <w:rFonts w:ascii="Calibri" w:hAnsi="Calibri" w:cs="Calibri"/>
        </w:rPr>
      </w:pPr>
      <w:r w:rsidRPr="00F15CF8">
        <w:rPr>
          <w:rStyle w:val="Strong"/>
          <w:rFonts w:ascii="Calibri" w:hAnsi="Calibri" w:cs="Calibri"/>
        </w:rPr>
        <w:t>Skill Gaps:</w:t>
      </w:r>
      <w:r w:rsidRPr="00F15CF8">
        <w:rPr>
          <w:rFonts w:ascii="Calibri" w:hAnsi="Calibri" w:cs="Calibri"/>
        </w:rPr>
        <w:t xml:space="preserve"> Limited access to education and training in mining-related fields.</w:t>
      </w:r>
    </w:p>
    <w:p w14:paraId="343B3E2E" w14:textId="77777777" w:rsidR="005D60A7" w:rsidRPr="00F15CF8" w:rsidRDefault="005D60A7" w:rsidP="0096193D">
      <w:pPr>
        <w:numPr>
          <w:ilvl w:val="1"/>
          <w:numId w:val="188"/>
        </w:numPr>
        <w:spacing w:before="100" w:beforeAutospacing="1" w:after="100" w:afterAutospacing="1"/>
        <w:rPr>
          <w:rFonts w:ascii="Calibri" w:hAnsi="Calibri" w:cs="Calibri"/>
        </w:rPr>
      </w:pPr>
      <w:r w:rsidRPr="00F15CF8">
        <w:rPr>
          <w:rStyle w:val="Strong"/>
          <w:rFonts w:ascii="Calibri" w:hAnsi="Calibri" w:cs="Calibri"/>
        </w:rPr>
        <w:t>Health and Safety Concerns:</w:t>
      </w:r>
      <w:r w:rsidRPr="00F15CF8">
        <w:rPr>
          <w:rFonts w:ascii="Calibri" w:hAnsi="Calibri" w:cs="Calibri"/>
        </w:rPr>
        <w:t xml:space="preserve"> Mining environments are often hazardous, deterring women from direct engagement in extraction activities.</w:t>
      </w:r>
    </w:p>
    <w:p w14:paraId="5FCD48F8" w14:textId="77777777" w:rsidR="005D60A7" w:rsidRPr="00F15CF8" w:rsidRDefault="005D60A7" w:rsidP="005D60A7">
      <w:pPr>
        <w:rPr>
          <w:rFonts w:ascii="Calibri" w:hAnsi="Calibri" w:cs="Calibri"/>
        </w:rPr>
      </w:pPr>
      <w:r w:rsidRPr="00F15CF8">
        <w:rPr>
          <w:rStyle w:val="Strong"/>
          <w:rFonts w:ascii="Calibri" w:hAnsi="Calibri" w:cs="Calibri"/>
          <w:bCs w:val="0"/>
        </w:rPr>
        <w:t>3. Challenges Faced by Women</w:t>
      </w:r>
    </w:p>
    <w:p w14:paraId="61753F43" w14:textId="77777777" w:rsidR="005D60A7" w:rsidRPr="00F15CF8" w:rsidRDefault="005D60A7" w:rsidP="0096193D">
      <w:pPr>
        <w:numPr>
          <w:ilvl w:val="0"/>
          <w:numId w:val="189"/>
        </w:numPr>
        <w:spacing w:before="100" w:beforeAutospacing="1" w:after="100" w:afterAutospacing="1"/>
        <w:rPr>
          <w:rFonts w:ascii="Calibri" w:hAnsi="Calibri" w:cs="Calibri"/>
        </w:rPr>
      </w:pPr>
      <w:r w:rsidRPr="00F15CF8">
        <w:rPr>
          <w:rStyle w:val="Strong"/>
          <w:rFonts w:ascii="Calibri" w:hAnsi="Calibri" w:cs="Calibri"/>
        </w:rPr>
        <w:t>Discrimination and Exclusion:</w:t>
      </w:r>
      <w:r w:rsidRPr="00F15CF8">
        <w:rPr>
          <w:rFonts w:ascii="Calibri" w:hAnsi="Calibri" w:cs="Calibri"/>
        </w:rPr>
        <w:t xml:space="preserve"> Women often face gender biases in recruitment and promotion processes.</w:t>
      </w:r>
    </w:p>
    <w:p w14:paraId="6A08E021" w14:textId="77777777" w:rsidR="005D60A7" w:rsidRPr="00F15CF8" w:rsidRDefault="005D60A7" w:rsidP="0096193D">
      <w:pPr>
        <w:numPr>
          <w:ilvl w:val="0"/>
          <w:numId w:val="189"/>
        </w:numPr>
        <w:spacing w:before="100" w:beforeAutospacing="1" w:after="100" w:afterAutospacing="1"/>
        <w:rPr>
          <w:rFonts w:ascii="Calibri" w:hAnsi="Calibri" w:cs="Calibri"/>
        </w:rPr>
      </w:pPr>
      <w:r w:rsidRPr="00F15CF8">
        <w:rPr>
          <w:rStyle w:val="Strong"/>
          <w:rFonts w:ascii="Calibri" w:hAnsi="Calibri" w:cs="Calibri"/>
        </w:rPr>
        <w:t>Limited Access to Resources:</w:t>
      </w:r>
      <w:r w:rsidRPr="00F15CF8">
        <w:rPr>
          <w:rFonts w:ascii="Calibri" w:hAnsi="Calibri" w:cs="Calibri"/>
        </w:rPr>
        <w:t xml:space="preserve"> Women in </w:t>
      </w:r>
      <w:proofErr w:type="spellStart"/>
      <w:r w:rsidRPr="00F15CF8">
        <w:rPr>
          <w:rFonts w:ascii="Calibri" w:hAnsi="Calibri" w:cs="Calibri"/>
        </w:rPr>
        <w:t>ASM</w:t>
      </w:r>
      <w:proofErr w:type="spellEnd"/>
      <w:r w:rsidRPr="00F15CF8">
        <w:rPr>
          <w:rFonts w:ascii="Calibri" w:hAnsi="Calibri" w:cs="Calibri"/>
        </w:rPr>
        <w:t xml:space="preserve"> have less access to mining equipment, land rights, and financing compared to their male counterparts.</w:t>
      </w:r>
    </w:p>
    <w:p w14:paraId="718B3651" w14:textId="77777777" w:rsidR="005D60A7" w:rsidRPr="00F15CF8" w:rsidRDefault="005D60A7" w:rsidP="0096193D">
      <w:pPr>
        <w:numPr>
          <w:ilvl w:val="0"/>
          <w:numId w:val="189"/>
        </w:numPr>
        <w:spacing w:before="100" w:beforeAutospacing="1" w:after="100" w:afterAutospacing="1"/>
        <w:rPr>
          <w:rFonts w:ascii="Calibri" w:hAnsi="Calibri" w:cs="Calibri"/>
        </w:rPr>
      </w:pPr>
      <w:r w:rsidRPr="00F15CF8">
        <w:rPr>
          <w:rStyle w:val="Strong"/>
          <w:rFonts w:ascii="Calibri" w:hAnsi="Calibri" w:cs="Calibri"/>
        </w:rPr>
        <w:t>Health Risks:</w:t>
      </w:r>
      <w:r w:rsidRPr="00F15CF8">
        <w:rPr>
          <w:rFonts w:ascii="Calibri" w:hAnsi="Calibri" w:cs="Calibri"/>
        </w:rPr>
        <w:t xml:space="preserve"> Women in processing roles are exposed to harmful chemicals like mercury, leading to severe health impacts.</w:t>
      </w:r>
    </w:p>
    <w:p w14:paraId="04AFA396" w14:textId="77777777" w:rsidR="005D60A7" w:rsidRPr="00F15CF8" w:rsidRDefault="005D60A7" w:rsidP="0096193D">
      <w:pPr>
        <w:numPr>
          <w:ilvl w:val="0"/>
          <w:numId w:val="189"/>
        </w:numPr>
        <w:spacing w:before="100" w:beforeAutospacing="1" w:after="100" w:afterAutospacing="1"/>
        <w:rPr>
          <w:rFonts w:ascii="Calibri" w:hAnsi="Calibri" w:cs="Calibri"/>
        </w:rPr>
      </w:pPr>
      <w:r w:rsidRPr="00F15CF8">
        <w:rPr>
          <w:rStyle w:val="Strong"/>
          <w:rFonts w:ascii="Calibri" w:hAnsi="Calibri" w:cs="Calibri"/>
        </w:rPr>
        <w:t>Lack of Legal Protections:</w:t>
      </w:r>
      <w:r w:rsidRPr="00F15CF8">
        <w:rPr>
          <w:rFonts w:ascii="Calibri" w:hAnsi="Calibri" w:cs="Calibri"/>
        </w:rPr>
        <w:t xml:space="preserve"> Many women in </w:t>
      </w:r>
      <w:proofErr w:type="spellStart"/>
      <w:r w:rsidRPr="00F15CF8">
        <w:rPr>
          <w:rFonts w:ascii="Calibri" w:hAnsi="Calibri" w:cs="Calibri"/>
        </w:rPr>
        <w:t>ASM</w:t>
      </w:r>
      <w:proofErr w:type="spellEnd"/>
      <w:r w:rsidRPr="00F15CF8">
        <w:rPr>
          <w:rFonts w:ascii="Calibri" w:hAnsi="Calibri" w:cs="Calibri"/>
        </w:rPr>
        <w:t xml:space="preserve"> operate in informal settings, with little regulatory oversight or social protection.</w:t>
      </w:r>
    </w:p>
    <w:p w14:paraId="6123632B" w14:textId="77777777" w:rsidR="005D60A7" w:rsidRPr="00F15CF8" w:rsidRDefault="005D60A7" w:rsidP="005D60A7">
      <w:pPr>
        <w:rPr>
          <w:rFonts w:ascii="Calibri" w:hAnsi="Calibri" w:cs="Calibri"/>
        </w:rPr>
      </w:pPr>
      <w:r w:rsidRPr="00F15CF8">
        <w:rPr>
          <w:rStyle w:val="Strong"/>
          <w:rFonts w:ascii="Calibri" w:hAnsi="Calibri" w:cs="Calibri"/>
          <w:bCs w:val="0"/>
        </w:rPr>
        <w:lastRenderedPageBreak/>
        <w:t>4. Efforts to Promote Gender Inclusion</w:t>
      </w:r>
    </w:p>
    <w:p w14:paraId="25A052DF" w14:textId="77777777" w:rsidR="005D60A7" w:rsidRPr="00F15CF8" w:rsidRDefault="005D60A7" w:rsidP="0096193D">
      <w:pPr>
        <w:numPr>
          <w:ilvl w:val="0"/>
          <w:numId w:val="190"/>
        </w:numPr>
        <w:spacing w:before="100" w:beforeAutospacing="1" w:after="100" w:afterAutospacing="1"/>
        <w:rPr>
          <w:rFonts w:ascii="Calibri" w:hAnsi="Calibri" w:cs="Calibri"/>
        </w:rPr>
      </w:pPr>
      <w:r w:rsidRPr="00F15CF8">
        <w:rPr>
          <w:rStyle w:val="Strong"/>
          <w:rFonts w:ascii="Calibri" w:hAnsi="Calibri" w:cs="Calibri"/>
        </w:rPr>
        <w:t xml:space="preserve">Formalization of </w:t>
      </w:r>
      <w:proofErr w:type="spellStart"/>
      <w:r w:rsidRPr="00F15CF8">
        <w:rPr>
          <w:rStyle w:val="Strong"/>
          <w:rFonts w:ascii="Calibri" w:hAnsi="Calibri" w:cs="Calibri"/>
        </w:rPr>
        <w:t>ASM</w:t>
      </w:r>
      <w:proofErr w:type="spellEnd"/>
      <w:r w:rsidRPr="00F15CF8">
        <w:rPr>
          <w:rStyle w:val="Strong"/>
          <w:rFonts w:ascii="Calibri" w:hAnsi="Calibri" w:cs="Calibri"/>
        </w:rPr>
        <w:t>:</w:t>
      </w:r>
      <w:r w:rsidRPr="00F15CF8">
        <w:rPr>
          <w:rFonts w:ascii="Calibri" w:hAnsi="Calibri" w:cs="Calibri"/>
        </w:rPr>
        <w:t xml:space="preserve"> Efforts to formalize </w:t>
      </w:r>
      <w:proofErr w:type="spellStart"/>
      <w:r w:rsidRPr="00F15CF8">
        <w:rPr>
          <w:rFonts w:ascii="Calibri" w:hAnsi="Calibri" w:cs="Calibri"/>
        </w:rPr>
        <w:t>ASM</w:t>
      </w:r>
      <w:proofErr w:type="spellEnd"/>
      <w:r w:rsidRPr="00F15CF8">
        <w:rPr>
          <w:rFonts w:ascii="Calibri" w:hAnsi="Calibri" w:cs="Calibri"/>
        </w:rPr>
        <w:t xml:space="preserve"> aim to provide women with better access to resources, training, and safer working conditions.</w:t>
      </w:r>
    </w:p>
    <w:p w14:paraId="1297FE38" w14:textId="77777777" w:rsidR="005D60A7" w:rsidRPr="00F15CF8" w:rsidRDefault="005D60A7" w:rsidP="0096193D">
      <w:pPr>
        <w:numPr>
          <w:ilvl w:val="0"/>
          <w:numId w:val="190"/>
        </w:numPr>
        <w:spacing w:before="100" w:beforeAutospacing="1" w:after="100" w:afterAutospacing="1"/>
        <w:rPr>
          <w:rFonts w:ascii="Calibri" w:hAnsi="Calibri" w:cs="Calibri"/>
        </w:rPr>
      </w:pPr>
      <w:r w:rsidRPr="00F15CF8">
        <w:rPr>
          <w:rStyle w:val="Strong"/>
          <w:rFonts w:ascii="Calibri" w:hAnsi="Calibri" w:cs="Calibri"/>
        </w:rPr>
        <w:t>Capacity-Building Programs:</w:t>
      </w:r>
      <w:r w:rsidRPr="00F15CF8">
        <w:rPr>
          <w:rFonts w:ascii="Calibri" w:hAnsi="Calibri" w:cs="Calibri"/>
        </w:rPr>
        <w:t xml:space="preserve"> NGOs and government initiatives support skill development and entrepreneurship among women miners.</w:t>
      </w:r>
    </w:p>
    <w:p w14:paraId="6C006F93" w14:textId="77777777" w:rsidR="005D60A7" w:rsidRPr="00F15CF8" w:rsidRDefault="005D60A7" w:rsidP="0096193D">
      <w:pPr>
        <w:numPr>
          <w:ilvl w:val="0"/>
          <w:numId w:val="190"/>
        </w:numPr>
        <w:spacing w:before="100" w:beforeAutospacing="1" w:after="100" w:afterAutospacing="1"/>
        <w:rPr>
          <w:rFonts w:ascii="Calibri" w:hAnsi="Calibri" w:cs="Calibri"/>
        </w:rPr>
      </w:pPr>
      <w:r w:rsidRPr="00F15CF8">
        <w:rPr>
          <w:rStyle w:val="Strong"/>
          <w:rFonts w:ascii="Calibri" w:hAnsi="Calibri" w:cs="Calibri"/>
        </w:rPr>
        <w:t>Policy Interventions:</w:t>
      </w:r>
      <w:r w:rsidRPr="00F15CF8">
        <w:rPr>
          <w:rFonts w:ascii="Calibri" w:hAnsi="Calibri" w:cs="Calibri"/>
        </w:rPr>
        <w:t xml:space="preserve"> The Nigerian government encourages gender inclusion through policies that promote equal opportunities and access to resources in the sector.</w:t>
      </w:r>
    </w:p>
    <w:p w14:paraId="184048EC" w14:textId="77777777" w:rsidR="005D60A7" w:rsidRPr="00F15CF8" w:rsidRDefault="005D60A7" w:rsidP="005D60A7">
      <w:pPr>
        <w:rPr>
          <w:rFonts w:ascii="Calibri" w:hAnsi="Calibri" w:cs="Calibri"/>
        </w:rPr>
      </w:pPr>
      <w:r w:rsidRPr="00F15CF8">
        <w:rPr>
          <w:rStyle w:val="Strong"/>
          <w:rFonts w:ascii="Calibri" w:hAnsi="Calibri" w:cs="Calibri"/>
          <w:bCs w:val="0"/>
        </w:rPr>
        <w:t>Policies and Initiatives Supporting Gender Employment</w:t>
      </w:r>
    </w:p>
    <w:p w14:paraId="753A40A0" w14:textId="77777777" w:rsidR="005D60A7" w:rsidRPr="00F15CF8" w:rsidRDefault="005D60A7" w:rsidP="0096193D">
      <w:pPr>
        <w:pStyle w:val="NormalWeb"/>
        <w:numPr>
          <w:ilvl w:val="0"/>
          <w:numId w:val="191"/>
        </w:numPr>
        <w:rPr>
          <w:rFonts w:ascii="Calibri" w:hAnsi="Calibri" w:cs="Calibri"/>
        </w:rPr>
      </w:pPr>
      <w:r w:rsidRPr="00F15CF8">
        <w:rPr>
          <w:rStyle w:val="Strong"/>
          <w:rFonts w:ascii="Calibri" w:eastAsiaTheme="majorEastAsia" w:hAnsi="Calibri" w:cs="Calibri"/>
        </w:rPr>
        <w:t>Nigerian Minerals and Mining Act, 2007</w:t>
      </w:r>
    </w:p>
    <w:p w14:paraId="56CE317C" w14:textId="77777777" w:rsidR="005D60A7" w:rsidRPr="00F15CF8" w:rsidRDefault="005D60A7" w:rsidP="0096193D">
      <w:pPr>
        <w:numPr>
          <w:ilvl w:val="1"/>
          <w:numId w:val="191"/>
        </w:numPr>
        <w:spacing w:before="100" w:beforeAutospacing="1" w:after="100" w:afterAutospacing="1"/>
        <w:rPr>
          <w:rFonts w:ascii="Calibri" w:hAnsi="Calibri" w:cs="Calibri"/>
        </w:rPr>
      </w:pPr>
      <w:r w:rsidRPr="00F15CF8">
        <w:rPr>
          <w:rFonts w:ascii="Calibri" w:hAnsi="Calibri" w:cs="Calibri"/>
        </w:rPr>
        <w:t>Encourages the inclusion of marginalized groups, including women, in mining activities.</w:t>
      </w:r>
    </w:p>
    <w:p w14:paraId="3F4D4986" w14:textId="77777777" w:rsidR="005D60A7" w:rsidRPr="00F15CF8" w:rsidRDefault="005D60A7" w:rsidP="0096193D">
      <w:pPr>
        <w:pStyle w:val="NormalWeb"/>
        <w:numPr>
          <w:ilvl w:val="0"/>
          <w:numId w:val="191"/>
        </w:numPr>
        <w:rPr>
          <w:rFonts w:ascii="Calibri" w:hAnsi="Calibri" w:cs="Calibri"/>
        </w:rPr>
      </w:pPr>
      <w:r w:rsidRPr="00F15CF8">
        <w:rPr>
          <w:rStyle w:val="Strong"/>
          <w:rFonts w:ascii="Calibri" w:eastAsiaTheme="majorEastAsia" w:hAnsi="Calibri" w:cs="Calibri"/>
        </w:rPr>
        <w:t>Gender Mainstreaming in Mining Programs</w:t>
      </w:r>
    </w:p>
    <w:p w14:paraId="130A6D9A" w14:textId="77777777" w:rsidR="005D60A7" w:rsidRPr="00F15CF8" w:rsidRDefault="005D60A7" w:rsidP="0096193D">
      <w:pPr>
        <w:numPr>
          <w:ilvl w:val="1"/>
          <w:numId w:val="191"/>
        </w:numPr>
        <w:spacing w:before="100" w:beforeAutospacing="1" w:after="100" w:afterAutospacing="1"/>
        <w:rPr>
          <w:rFonts w:ascii="Calibri" w:hAnsi="Calibri" w:cs="Calibri"/>
        </w:rPr>
      </w:pPr>
      <w:r w:rsidRPr="00F15CF8">
        <w:rPr>
          <w:rFonts w:ascii="Calibri" w:hAnsi="Calibri" w:cs="Calibri"/>
        </w:rPr>
        <w:t xml:space="preserve">Development partners and NGOs are promoting gender equality by: </w:t>
      </w:r>
    </w:p>
    <w:p w14:paraId="121B7135" w14:textId="77777777" w:rsidR="005D60A7" w:rsidRPr="00F15CF8" w:rsidRDefault="005D60A7" w:rsidP="0096193D">
      <w:pPr>
        <w:numPr>
          <w:ilvl w:val="2"/>
          <w:numId w:val="191"/>
        </w:numPr>
        <w:spacing w:before="100" w:beforeAutospacing="1" w:after="100" w:afterAutospacing="1"/>
        <w:rPr>
          <w:rFonts w:ascii="Calibri" w:hAnsi="Calibri" w:cs="Calibri"/>
        </w:rPr>
      </w:pPr>
      <w:r w:rsidRPr="00F15CF8">
        <w:rPr>
          <w:rFonts w:ascii="Calibri" w:hAnsi="Calibri" w:cs="Calibri"/>
        </w:rPr>
        <w:t>Organizing training workshops for women.</w:t>
      </w:r>
    </w:p>
    <w:p w14:paraId="41D2C3F0" w14:textId="77777777" w:rsidR="005D60A7" w:rsidRPr="00F15CF8" w:rsidRDefault="005D60A7" w:rsidP="0096193D">
      <w:pPr>
        <w:numPr>
          <w:ilvl w:val="2"/>
          <w:numId w:val="191"/>
        </w:numPr>
        <w:spacing w:before="100" w:beforeAutospacing="1" w:after="100" w:afterAutospacing="1"/>
        <w:rPr>
          <w:rFonts w:ascii="Calibri" w:hAnsi="Calibri" w:cs="Calibri"/>
        </w:rPr>
      </w:pPr>
      <w:r w:rsidRPr="00F15CF8">
        <w:rPr>
          <w:rFonts w:ascii="Calibri" w:hAnsi="Calibri" w:cs="Calibri"/>
        </w:rPr>
        <w:t>Providing financial support and access to credit for female miners.</w:t>
      </w:r>
    </w:p>
    <w:p w14:paraId="4DB3A52E" w14:textId="77777777" w:rsidR="005D60A7" w:rsidRPr="00F15CF8" w:rsidRDefault="005D60A7" w:rsidP="0096193D">
      <w:pPr>
        <w:numPr>
          <w:ilvl w:val="2"/>
          <w:numId w:val="191"/>
        </w:numPr>
        <w:spacing w:before="100" w:beforeAutospacing="1" w:after="100" w:afterAutospacing="1"/>
        <w:rPr>
          <w:rFonts w:ascii="Calibri" w:hAnsi="Calibri" w:cs="Calibri"/>
        </w:rPr>
      </w:pPr>
      <w:r w:rsidRPr="00F15CF8">
        <w:rPr>
          <w:rFonts w:ascii="Calibri" w:hAnsi="Calibri" w:cs="Calibri"/>
        </w:rPr>
        <w:t>Promoting women’s participation in decision-making processes within the sector.</w:t>
      </w:r>
    </w:p>
    <w:p w14:paraId="7FD4AB20" w14:textId="77777777" w:rsidR="005D60A7" w:rsidRPr="00F15CF8" w:rsidRDefault="005D60A7" w:rsidP="0096193D">
      <w:pPr>
        <w:pStyle w:val="NormalWeb"/>
        <w:numPr>
          <w:ilvl w:val="0"/>
          <w:numId w:val="191"/>
        </w:numPr>
        <w:rPr>
          <w:rFonts w:ascii="Calibri" w:hAnsi="Calibri" w:cs="Calibri"/>
        </w:rPr>
      </w:pPr>
      <w:r w:rsidRPr="00F15CF8">
        <w:rPr>
          <w:rStyle w:val="Strong"/>
          <w:rFonts w:ascii="Calibri" w:eastAsiaTheme="majorEastAsia" w:hAnsi="Calibri" w:cs="Calibri"/>
        </w:rPr>
        <w:t>Artisanal and Small-Scale Mining Policy Framework</w:t>
      </w:r>
    </w:p>
    <w:p w14:paraId="1CB5ED87" w14:textId="77777777" w:rsidR="005D60A7" w:rsidRPr="00F15CF8" w:rsidRDefault="005D60A7" w:rsidP="0096193D">
      <w:pPr>
        <w:numPr>
          <w:ilvl w:val="1"/>
          <w:numId w:val="191"/>
        </w:numPr>
        <w:spacing w:before="100" w:beforeAutospacing="1" w:after="100" w:afterAutospacing="1"/>
        <w:rPr>
          <w:rFonts w:ascii="Calibri" w:hAnsi="Calibri" w:cs="Calibri"/>
        </w:rPr>
      </w:pPr>
      <w:r w:rsidRPr="00F15CF8">
        <w:rPr>
          <w:rFonts w:ascii="Calibri" w:hAnsi="Calibri" w:cs="Calibri"/>
        </w:rPr>
        <w:t xml:space="preserve">Focuses on improving the livelihoods of women in </w:t>
      </w:r>
      <w:proofErr w:type="spellStart"/>
      <w:r w:rsidRPr="00F15CF8">
        <w:rPr>
          <w:rFonts w:ascii="Calibri" w:hAnsi="Calibri" w:cs="Calibri"/>
        </w:rPr>
        <w:t>ASM</w:t>
      </w:r>
      <w:proofErr w:type="spellEnd"/>
      <w:r w:rsidRPr="00F15CF8">
        <w:rPr>
          <w:rFonts w:ascii="Calibri" w:hAnsi="Calibri" w:cs="Calibri"/>
        </w:rPr>
        <w:t xml:space="preserve"> by addressing barriers to entry and enhancing safety standards.</w:t>
      </w:r>
    </w:p>
    <w:p w14:paraId="091E3544" w14:textId="77777777" w:rsidR="005D60A7" w:rsidRPr="00F15CF8" w:rsidRDefault="005D60A7" w:rsidP="005D60A7">
      <w:pPr>
        <w:rPr>
          <w:rFonts w:ascii="Calibri" w:hAnsi="Calibri" w:cs="Calibri"/>
        </w:rPr>
      </w:pPr>
      <w:r w:rsidRPr="00F15CF8">
        <w:rPr>
          <w:rStyle w:val="Strong"/>
          <w:rFonts w:ascii="Calibri" w:hAnsi="Calibri" w:cs="Calibri"/>
          <w:bCs w:val="0"/>
        </w:rPr>
        <w:t>Opportunities for Women in the Sector</w:t>
      </w:r>
    </w:p>
    <w:p w14:paraId="66EE22EE" w14:textId="77777777" w:rsidR="005D60A7" w:rsidRPr="00F15CF8" w:rsidRDefault="005D60A7" w:rsidP="0096193D">
      <w:pPr>
        <w:numPr>
          <w:ilvl w:val="0"/>
          <w:numId w:val="192"/>
        </w:numPr>
        <w:spacing w:before="100" w:beforeAutospacing="1" w:after="100" w:afterAutospacing="1"/>
        <w:rPr>
          <w:rFonts w:ascii="Calibri" w:hAnsi="Calibri" w:cs="Calibri"/>
        </w:rPr>
      </w:pPr>
      <w:r w:rsidRPr="00F15CF8">
        <w:rPr>
          <w:rStyle w:val="Strong"/>
          <w:rFonts w:ascii="Calibri" w:hAnsi="Calibri" w:cs="Calibri"/>
        </w:rPr>
        <w:t>Mineral Processing and Value Addition:</w:t>
      </w:r>
      <w:r w:rsidRPr="00F15CF8">
        <w:rPr>
          <w:rFonts w:ascii="Calibri" w:hAnsi="Calibri" w:cs="Calibri"/>
        </w:rPr>
        <w:t xml:space="preserve"> Women can play significant roles in processing minerals into higher-value products.</w:t>
      </w:r>
    </w:p>
    <w:p w14:paraId="58BEEB43" w14:textId="77777777" w:rsidR="005D60A7" w:rsidRPr="00F15CF8" w:rsidRDefault="005D60A7" w:rsidP="0096193D">
      <w:pPr>
        <w:numPr>
          <w:ilvl w:val="0"/>
          <w:numId w:val="192"/>
        </w:numPr>
        <w:spacing w:before="100" w:beforeAutospacing="1" w:after="100" w:afterAutospacing="1"/>
        <w:rPr>
          <w:rFonts w:ascii="Calibri" w:hAnsi="Calibri" w:cs="Calibri"/>
        </w:rPr>
      </w:pPr>
      <w:r w:rsidRPr="00F15CF8">
        <w:rPr>
          <w:rStyle w:val="Strong"/>
          <w:rFonts w:ascii="Calibri" w:hAnsi="Calibri" w:cs="Calibri"/>
        </w:rPr>
        <w:t>Entrepreneurship:</w:t>
      </w:r>
      <w:r w:rsidRPr="00F15CF8">
        <w:rPr>
          <w:rFonts w:ascii="Calibri" w:hAnsi="Calibri" w:cs="Calibri"/>
        </w:rPr>
        <w:t xml:space="preserve"> Women traders and business owners are active in mineral markets and supply chains.</w:t>
      </w:r>
    </w:p>
    <w:p w14:paraId="2F544B46" w14:textId="77777777" w:rsidR="005D60A7" w:rsidRPr="00F15CF8" w:rsidRDefault="005D60A7" w:rsidP="0096193D">
      <w:pPr>
        <w:numPr>
          <w:ilvl w:val="0"/>
          <w:numId w:val="192"/>
        </w:numPr>
        <w:spacing w:before="100" w:beforeAutospacing="1" w:after="100" w:afterAutospacing="1"/>
        <w:rPr>
          <w:rFonts w:ascii="Calibri" w:hAnsi="Calibri" w:cs="Calibri"/>
        </w:rPr>
      </w:pPr>
      <w:r w:rsidRPr="00F15CF8">
        <w:rPr>
          <w:rStyle w:val="Strong"/>
          <w:rFonts w:ascii="Calibri" w:hAnsi="Calibri" w:cs="Calibri"/>
        </w:rPr>
        <w:t>Community Leadership:</w:t>
      </w:r>
      <w:r w:rsidRPr="00F15CF8">
        <w:rPr>
          <w:rFonts w:ascii="Calibri" w:hAnsi="Calibri" w:cs="Calibri"/>
        </w:rPr>
        <w:t xml:space="preserve"> Women are increasingly participating in community development agreements (</w:t>
      </w:r>
      <w:proofErr w:type="spellStart"/>
      <w:r w:rsidRPr="00F15CF8">
        <w:rPr>
          <w:rFonts w:ascii="Calibri" w:hAnsi="Calibri" w:cs="Calibri"/>
        </w:rPr>
        <w:t>CDAs</w:t>
      </w:r>
      <w:proofErr w:type="spellEnd"/>
      <w:r w:rsidRPr="00F15CF8">
        <w:rPr>
          <w:rFonts w:ascii="Calibri" w:hAnsi="Calibri" w:cs="Calibri"/>
        </w:rPr>
        <w:t>) to advocate for equitable resource allocation.</w:t>
      </w:r>
    </w:p>
    <w:p w14:paraId="4FD87F6A" w14:textId="77777777" w:rsidR="005D60A7" w:rsidRPr="00F15CF8" w:rsidRDefault="005D60A7" w:rsidP="0096193D">
      <w:pPr>
        <w:numPr>
          <w:ilvl w:val="0"/>
          <w:numId w:val="192"/>
        </w:numPr>
        <w:spacing w:before="100" w:beforeAutospacing="1" w:after="100" w:afterAutospacing="1"/>
        <w:rPr>
          <w:rFonts w:ascii="Calibri" w:hAnsi="Calibri" w:cs="Calibri"/>
        </w:rPr>
      </w:pPr>
      <w:r w:rsidRPr="00F15CF8">
        <w:rPr>
          <w:rStyle w:val="Strong"/>
          <w:rFonts w:ascii="Calibri" w:hAnsi="Calibri" w:cs="Calibri"/>
        </w:rPr>
        <w:t>Environmental Restoration:</w:t>
      </w:r>
      <w:r w:rsidRPr="00F15CF8">
        <w:rPr>
          <w:rFonts w:ascii="Calibri" w:hAnsi="Calibri" w:cs="Calibri"/>
        </w:rPr>
        <w:t xml:space="preserve"> Women can lead reforestation and land reclamation projects in post-mining areas.</w:t>
      </w:r>
    </w:p>
    <w:p w14:paraId="676C43FE" w14:textId="77777777" w:rsidR="000F7795" w:rsidRPr="00F15CF8" w:rsidRDefault="000F7795" w:rsidP="0096193D">
      <w:pPr>
        <w:pStyle w:val="Heading3"/>
        <w:numPr>
          <w:ilvl w:val="2"/>
          <w:numId w:val="2"/>
        </w:numPr>
        <w:spacing w:after="0"/>
        <w:jc w:val="both"/>
        <w:rPr>
          <w:rFonts w:ascii="Calibri" w:hAnsi="Calibri" w:cs="Calibri"/>
          <w:color w:val="auto"/>
          <w:sz w:val="24"/>
        </w:rPr>
      </w:pPr>
      <w:bookmarkStart w:id="138" w:name="_Toc182230040"/>
      <w:bookmarkStart w:id="139" w:name="_Toc185363497"/>
      <w:r w:rsidRPr="00F15CF8">
        <w:rPr>
          <w:rFonts w:ascii="Calibri" w:hAnsi="Calibri" w:cs="Calibri"/>
          <w:color w:val="auto"/>
          <w:sz w:val="24"/>
        </w:rPr>
        <w:t>Gender inclusiveness</w:t>
      </w:r>
      <w:bookmarkEnd w:id="138"/>
      <w:bookmarkEnd w:id="139"/>
      <w:r w:rsidRPr="00F15CF8">
        <w:rPr>
          <w:rFonts w:ascii="Calibri" w:hAnsi="Calibri" w:cs="Calibri"/>
          <w:color w:val="auto"/>
          <w:sz w:val="24"/>
        </w:rPr>
        <w:t xml:space="preserve"> </w:t>
      </w:r>
    </w:p>
    <w:p w14:paraId="3F795FFC" w14:textId="77777777" w:rsidR="000F7795" w:rsidRPr="00F15CF8" w:rsidRDefault="000F7795" w:rsidP="000F7795">
      <w:pPr>
        <w:jc w:val="both"/>
        <w:rPr>
          <w:rFonts w:ascii="Calibri" w:hAnsi="Calibri" w:cs="Calibri"/>
        </w:rPr>
      </w:pPr>
      <w:r w:rsidRPr="00F15CF8">
        <w:rPr>
          <w:rFonts w:ascii="Calibri" w:hAnsi="Calibri" w:cs="Calibri"/>
        </w:rPr>
        <w:t>Gender inclusiveness in the Nigerian solid mineral sector is crucial for ensuring equitable opportunities and sustainable development. Here are some key points and findings related to gender inclusiveness in this sector:</w:t>
      </w:r>
    </w:p>
    <w:p w14:paraId="2E6411ED" w14:textId="77777777" w:rsidR="000F7795" w:rsidRPr="00F15CF8" w:rsidRDefault="000F7795" w:rsidP="0096193D">
      <w:pPr>
        <w:pStyle w:val="ListParagraph"/>
        <w:numPr>
          <w:ilvl w:val="0"/>
          <w:numId w:val="193"/>
        </w:numPr>
        <w:spacing w:after="160" w:line="256" w:lineRule="auto"/>
        <w:rPr>
          <w:rFonts w:ascii="Calibri" w:hAnsi="Calibri" w:cs="Calibri"/>
          <w:b/>
        </w:rPr>
      </w:pPr>
      <w:r w:rsidRPr="00F15CF8">
        <w:rPr>
          <w:rFonts w:ascii="Calibri" w:hAnsi="Calibri" w:cs="Calibri"/>
          <w:b/>
        </w:rPr>
        <w:t>Gender Inclusiveness Standards</w:t>
      </w:r>
    </w:p>
    <w:p w14:paraId="50108099" w14:textId="77777777" w:rsidR="000F7795" w:rsidRPr="00F15CF8" w:rsidRDefault="000F7795" w:rsidP="0096193D">
      <w:pPr>
        <w:pStyle w:val="ListParagraph"/>
        <w:numPr>
          <w:ilvl w:val="0"/>
          <w:numId w:val="194"/>
        </w:numPr>
        <w:spacing w:after="160" w:line="256" w:lineRule="auto"/>
        <w:rPr>
          <w:rFonts w:ascii="Calibri" w:hAnsi="Calibri" w:cs="Calibri"/>
        </w:rPr>
      </w:pPr>
      <w:r w:rsidRPr="00F15CF8">
        <w:rPr>
          <w:rFonts w:ascii="Calibri" w:hAnsi="Calibri" w:cs="Calibri"/>
          <w:b/>
        </w:rPr>
        <w:lastRenderedPageBreak/>
        <w:t>Policy Frameworks</w:t>
      </w:r>
      <w:r w:rsidRPr="00F15CF8">
        <w:rPr>
          <w:rFonts w:ascii="Calibri" w:hAnsi="Calibri" w:cs="Calibri"/>
        </w:rPr>
        <w:t>: The Nigerian government has launched gender strategies to promote equity in the mining and steel sectors. These strategies aim to foster diversity, empower women, and enhance the overall sustainability of the sector</w:t>
      </w:r>
      <w:r w:rsidRPr="00F15CF8">
        <w:rPr>
          <w:rStyle w:val="FootnoteReference"/>
          <w:rFonts w:ascii="Calibri" w:hAnsi="Calibri" w:cs="Calibri"/>
        </w:rPr>
        <w:footnoteReference w:id="11"/>
      </w:r>
      <w:r w:rsidRPr="00F15CF8">
        <w:rPr>
          <w:rFonts w:ascii="Calibri" w:hAnsi="Calibri" w:cs="Calibri"/>
        </w:rPr>
        <w:t>.</w:t>
      </w:r>
    </w:p>
    <w:p w14:paraId="24223CB5" w14:textId="77777777" w:rsidR="000F7795" w:rsidRPr="00F15CF8" w:rsidRDefault="000F7795" w:rsidP="0096193D">
      <w:pPr>
        <w:pStyle w:val="ListParagraph"/>
        <w:numPr>
          <w:ilvl w:val="0"/>
          <w:numId w:val="194"/>
        </w:numPr>
        <w:spacing w:after="160" w:line="256" w:lineRule="auto"/>
        <w:rPr>
          <w:rFonts w:ascii="Calibri" w:hAnsi="Calibri" w:cs="Calibri"/>
        </w:rPr>
      </w:pPr>
      <w:r w:rsidRPr="00F15CF8">
        <w:rPr>
          <w:rFonts w:ascii="Calibri" w:hAnsi="Calibri" w:cs="Calibri"/>
          <w:b/>
        </w:rPr>
        <w:t>Representation:</w:t>
      </w:r>
      <w:r w:rsidRPr="00F15CF8">
        <w:rPr>
          <w:rFonts w:ascii="Calibri" w:hAnsi="Calibri" w:cs="Calibri"/>
        </w:rPr>
        <w:t xml:space="preserve"> Women are significantly involved in the solid mineral sector, particularly in artisanal and small-scale mining (</w:t>
      </w:r>
      <w:proofErr w:type="spellStart"/>
      <w:r w:rsidRPr="00F15CF8">
        <w:rPr>
          <w:rFonts w:ascii="Calibri" w:hAnsi="Calibri" w:cs="Calibri"/>
        </w:rPr>
        <w:t>ASM</w:t>
      </w:r>
      <w:proofErr w:type="spellEnd"/>
      <w:r w:rsidRPr="00F15CF8">
        <w:rPr>
          <w:rFonts w:ascii="Calibri" w:hAnsi="Calibri" w:cs="Calibri"/>
        </w:rPr>
        <w:t>). Despite their contributions, women often face invisibility and lack recognition in many spheres, including development programs and the private sector.</w:t>
      </w:r>
    </w:p>
    <w:p w14:paraId="507FBE66" w14:textId="77777777" w:rsidR="000F7795" w:rsidRPr="00F15CF8" w:rsidRDefault="000F7795" w:rsidP="0096193D">
      <w:pPr>
        <w:pStyle w:val="ListParagraph"/>
        <w:numPr>
          <w:ilvl w:val="0"/>
          <w:numId w:val="194"/>
        </w:numPr>
        <w:spacing w:after="160" w:line="256" w:lineRule="auto"/>
        <w:rPr>
          <w:rFonts w:ascii="Calibri" w:hAnsi="Calibri" w:cs="Calibri"/>
        </w:rPr>
      </w:pPr>
      <w:r w:rsidRPr="00F15CF8">
        <w:rPr>
          <w:rFonts w:ascii="Calibri" w:hAnsi="Calibri" w:cs="Calibri"/>
          <w:b/>
        </w:rPr>
        <w:t>Roles and Contributions:</w:t>
      </w:r>
      <w:r w:rsidRPr="00F15CF8">
        <w:rPr>
          <w:rFonts w:ascii="Calibri" w:hAnsi="Calibri" w:cs="Calibri"/>
        </w:rPr>
        <w:t xml:space="preserve"> Women participate in various capacities, from manual labour to professional roles such as engineers and geologists. However, a large proportion of women in mining are engaged in non-digging activities like crushing, sluicing, and sorting, which are often undervalued.</w:t>
      </w:r>
    </w:p>
    <w:p w14:paraId="4FB8364E" w14:textId="77777777" w:rsidR="000F7795" w:rsidRPr="00F15CF8" w:rsidRDefault="000F7795" w:rsidP="000F7795">
      <w:pPr>
        <w:pStyle w:val="ListParagraph"/>
        <w:spacing w:after="160" w:line="256" w:lineRule="auto"/>
        <w:rPr>
          <w:rFonts w:ascii="Calibri" w:hAnsi="Calibri" w:cs="Calibri"/>
        </w:rPr>
      </w:pPr>
      <w:r w:rsidRPr="00F15CF8">
        <w:rPr>
          <w:rFonts w:ascii="Calibri" w:hAnsi="Calibri" w:cs="Calibri"/>
        </w:rPr>
        <w:t xml:space="preserve">Refer to the </w:t>
      </w:r>
      <w:r w:rsidRPr="00F15CF8">
        <w:rPr>
          <w:rFonts w:ascii="Calibri" w:hAnsi="Calibri" w:cs="Calibri"/>
          <w:i/>
        </w:rPr>
        <w:t>Appendix 5</w:t>
      </w:r>
      <w:r w:rsidRPr="00F15CF8">
        <w:rPr>
          <w:rFonts w:ascii="Calibri" w:hAnsi="Calibri" w:cs="Calibri"/>
        </w:rPr>
        <w:t xml:space="preserve"> for details.</w:t>
      </w:r>
    </w:p>
    <w:p w14:paraId="4D018036" w14:textId="5EE76DFA" w:rsidR="00B42F2D" w:rsidRPr="00F15CF8" w:rsidRDefault="00B42F2D" w:rsidP="00B42F2D">
      <w:pPr>
        <w:rPr>
          <w:rFonts w:ascii="Calibri" w:hAnsi="Calibri" w:cs="Calibri"/>
        </w:rPr>
      </w:pPr>
    </w:p>
    <w:p w14:paraId="4268DEFE" w14:textId="77777777" w:rsidR="0047347B" w:rsidRPr="00F15CF8" w:rsidRDefault="0047347B" w:rsidP="0096193D">
      <w:pPr>
        <w:pStyle w:val="Heading2"/>
        <w:numPr>
          <w:ilvl w:val="1"/>
          <w:numId w:val="2"/>
        </w:numPr>
        <w:spacing w:after="0"/>
        <w:rPr>
          <w:rFonts w:ascii="Calibri" w:eastAsia="Times New Roman" w:hAnsi="Calibri" w:cs="Calibri"/>
          <w:color w:val="auto"/>
          <w:szCs w:val="24"/>
        </w:rPr>
      </w:pPr>
      <w:bookmarkStart w:id="140" w:name="_Toc182230041"/>
      <w:bookmarkStart w:id="141" w:name="_Toc185363498"/>
      <w:r w:rsidRPr="00F15CF8">
        <w:rPr>
          <w:rFonts w:ascii="Calibri" w:hAnsi="Calibri" w:cs="Calibri"/>
          <w:color w:val="auto"/>
          <w:szCs w:val="24"/>
        </w:rPr>
        <w:t>Environmental Impact of Mining Operations in Nigeria</w:t>
      </w:r>
      <w:bookmarkEnd w:id="140"/>
      <w:bookmarkEnd w:id="141"/>
      <w:r w:rsidRPr="00F15CF8">
        <w:rPr>
          <w:rFonts w:ascii="Calibri" w:hAnsi="Calibri" w:cs="Calibri"/>
          <w:color w:val="auto"/>
          <w:szCs w:val="24"/>
        </w:rPr>
        <w:t xml:space="preserve"> </w:t>
      </w:r>
    </w:p>
    <w:p w14:paraId="353AFC57" w14:textId="77777777" w:rsidR="0047347B" w:rsidRPr="00F15CF8" w:rsidRDefault="0047347B" w:rsidP="0047347B">
      <w:pPr>
        <w:pStyle w:val="NormalWeb"/>
        <w:rPr>
          <w:rFonts w:ascii="Calibri" w:hAnsi="Calibri" w:cs="Calibri"/>
        </w:rPr>
      </w:pPr>
      <w:r w:rsidRPr="00F15CF8">
        <w:rPr>
          <w:rFonts w:ascii="Calibri" w:hAnsi="Calibri" w:cs="Calibri"/>
        </w:rPr>
        <w:t>Mining operations in Nigeria, particularly in the solid minerals sector, have significant environmental implications. These impacts range from habitat destruction and soil degradation to water pollution and health risks for communities. The extent and severity of these environmental issues largely depend on the type of mining activities, their scale, and regulatory compliance.</w:t>
      </w:r>
    </w:p>
    <w:p w14:paraId="254B88D5" w14:textId="77777777" w:rsidR="0047347B" w:rsidRPr="00F15CF8" w:rsidRDefault="0047347B" w:rsidP="0047347B">
      <w:pPr>
        <w:rPr>
          <w:rFonts w:ascii="Calibri" w:hAnsi="Calibri" w:cs="Calibri"/>
        </w:rPr>
      </w:pPr>
      <w:r w:rsidRPr="00F15CF8">
        <w:rPr>
          <w:rStyle w:val="Strong"/>
          <w:rFonts w:ascii="Calibri" w:hAnsi="Calibri" w:cs="Calibri"/>
          <w:bCs w:val="0"/>
        </w:rPr>
        <w:t>Key Environmental Impacts of Mining in Nigeria</w:t>
      </w:r>
    </w:p>
    <w:p w14:paraId="5DCD0FD8" w14:textId="77777777" w:rsidR="0047347B" w:rsidRPr="00F15CF8" w:rsidRDefault="0047347B" w:rsidP="0047347B">
      <w:pPr>
        <w:rPr>
          <w:rFonts w:ascii="Calibri" w:hAnsi="Calibri" w:cs="Calibri"/>
        </w:rPr>
      </w:pPr>
      <w:r w:rsidRPr="00F15CF8">
        <w:rPr>
          <w:rStyle w:val="Strong"/>
          <w:rFonts w:ascii="Calibri" w:hAnsi="Calibri" w:cs="Calibri"/>
          <w:bCs w:val="0"/>
        </w:rPr>
        <w:t>1. Land Degradation and Habitat Destruction</w:t>
      </w:r>
    </w:p>
    <w:p w14:paraId="1EE5C1B7" w14:textId="77777777" w:rsidR="0047347B" w:rsidRPr="00F15CF8" w:rsidRDefault="0047347B" w:rsidP="0096193D">
      <w:pPr>
        <w:numPr>
          <w:ilvl w:val="0"/>
          <w:numId w:val="195"/>
        </w:numPr>
        <w:spacing w:before="100" w:beforeAutospacing="1" w:after="100" w:afterAutospacing="1"/>
        <w:rPr>
          <w:rFonts w:ascii="Calibri" w:hAnsi="Calibri" w:cs="Calibri"/>
        </w:rPr>
      </w:pPr>
      <w:r w:rsidRPr="00F15CF8">
        <w:rPr>
          <w:rStyle w:val="Strong"/>
          <w:rFonts w:ascii="Calibri" w:hAnsi="Calibri" w:cs="Calibri"/>
        </w:rPr>
        <w:t>Deforestation:</w:t>
      </w:r>
      <w:r w:rsidRPr="00F15CF8">
        <w:rPr>
          <w:rFonts w:ascii="Calibri" w:hAnsi="Calibri" w:cs="Calibri"/>
        </w:rPr>
        <w:t xml:space="preserve"> Mining activities often involve the removal of vegetation, leading to deforestation and loss of biodiversity.</w:t>
      </w:r>
    </w:p>
    <w:p w14:paraId="6F4540B3" w14:textId="77777777" w:rsidR="0047347B" w:rsidRPr="00F15CF8" w:rsidRDefault="0047347B" w:rsidP="0096193D">
      <w:pPr>
        <w:numPr>
          <w:ilvl w:val="0"/>
          <w:numId w:val="195"/>
        </w:numPr>
        <w:spacing w:before="100" w:beforeAutospacing="1" w:after="100" w:afterAutospacing="1"/>
        <w:rPr>
          <w:rFonts w:ascii="Calibri" w:hAnsi="Calibri" w:cs="Calibri"/>
        </w:rPr>
      </w:pPr>
      <w:r w:rsidRPr="00F15CF8">
        <w:rPr>
          <w:rStyle w:val="Strong"/>
          <w:rFonts w:ascii="Calibri" w:hAnsi="Calibri" w:cs="Calibri"/>
        </w:rPr>
        <w:t>Soil Erosion:</w:t>
      </w:r>
      <w:r w:rsidRPr="00F15CF8">
        <w:rPr>
          <w:rFonts w:ascii="Calibri" w:hAnsi="Calibri" w:cs="Calibri"/>
        </w:rPr>
        <w:t xml:space="preserve"> Open-pit and artisanal mining leave large tracts of land exposed, making them vulnerable to erosion.</w:t>
      </w:r>
    </w:p>
    <w:p w14:paraId="4ED00E35" w14:textId="77777777" w:rsidR="0047347B" w:rsidRPr="00F15CF8" w:rsidRDefault="0047347B" w:rsidP="0096193D">
      <w:pPr>
        <w:numPr>
          <w:ilvl w:val="0"/>
          <w:numId w:val="195"/>
        </w:numPr>
        <w:spacing w:before="100" w:beforeAutospacing="1" w:after="100" w:afterAutospacing="1"/>
        <w:rPr>
          <w:rFonts w:ascii="Calibri" w:hAnsi="Calibri" w:cs="Calibri"/>
        </w:rPr>
      </w:pPr>
      <w:r w:rsidRPr="00F15CF8">
        <w:rPr>
          <w:rStyle w:val="Strong"/>
          <w:rFonts w:ascii="Calibri" w:hAnsi="Calibri" w:cs="Calibri"/>
        </w:rPr>
        <w:t>Loss of Arable Land:</w:t>
      </w:r>
      <w:r w:rsidRPr="00F15CF8">
        <w:rPr>
          <w:rFonts w:ascii="Calibri" w:hAnsi="Calibri" w:cs="Calibri"/>
        </w:rPr>
        <w:t xml:space="preserve"> Mining operations displace agricultural activities, reducing the availability of land for farming in affected regions.</w:t>
      </w:r>
    </w:p>
    <w:p w14:paraId="1EBDF8C6" w14:textId="77777777" w:rsidR="0047347B" w:rsidRPr="00F15CF8" w:rsidRDefault="0047347B" w:rsidP="0047347B">
      <w:pPr>
        <w:rPr>
          <w:rFonts w:ascii="Calibri" w:hAnsi="Calibri" w:cs="Calibri"/>
        </w:rPr>
      </w:pPr>
      <w:r w:rsidRPr="00F15CF8">
        <w:rPr>
          <w:rStyle w:val="Strong"/>
          <w:rFonts w:ascii="Calibri" w:hAnsi="Calibri" w:cs="Calibri"/>
          <w:bCs w:val="0"/>
        </w:rPr>
        <w:t>2. Water Pollution</w:t>
      </w:r>
    </w:p>
    <w:p w14:paraId="78FD7E85" w14:textId="77777777" w:rsidR="0047347B" w:rsidRPr="00F15CF8" w:rsidRDefault="0047347B" w:rsidP="0096193D">
      <w:pPr>
        <w:numPr>
          <w:ilvl w:val="0"/>
          <w:numId w:val="196"/>
        </w:numPr>
        <w:spacing w:before="100" w:beforeAutospacing="1" w:after="100" w:afterAutospacing="1"/>
        <w:rPr>
          <w:rFonts w:ascii="Calibri" w:hAnsi="Calibri" w:cs="Calibri"/>
        </w:rPr>
      </w:pPr>
      <w:r w:rsidRPr="00F15CF8">
        <w:rPr>
          <w:rStyle w:val="Strong"/>
          <w:rFonts w:ascii="Calibri" w:hAnsi="Calibri" w:cs="Calibri"/>
        </w:rPr>
        <w:t>Contamination by Chemicals:</w:t>
      </w:r>
      <w:r w:rsidRPr="00F15CF8">
        <w:rPr>
          <w:rFonts w:ascii="Calibri" w:hAnsi="Calibri" w:cs="Calibri"/>
        </w:rPr>
        <w:t xml:space="preserve"> The use of mercury and cyanide in gold mining contaminates water bodies, affecting aquatic life and drinking water supplies.</w:t>
      </w:r>
    </w:p>
    <w:p w14:paraId="2FEBB62B" w14:textId="77777777" w:rsidR="0047347B" w:rsidRPr="00F15CF8" w:rsidRDefault="0047347B" w:rsidP="0096193D">
      <w:pPr>
        <w:numPr>
          <w:ilvl w:val="0"/>
          <w:numId w:val="196"/>
        </w:numPr>
        <w:spacing w:before="100" w:beforeAutospacing="1" w:after="100" w:afterAutospacing="1"/>
        <w:rPr>
          <w:rFonts w:ascii="Calibri" w:hAnsi="Calibri" w:cs="Calibri"/>
        </w:rPr>
      </w:pPr>
      <w:r w:rsidRPr="00F15CF8">
        <w:rPr>
          <w:rStyle w:val="Strong"/>
          <w:rFonts w:ascii="Calibri" w:hAnsi="Calibri" w:cs="Calibri"/>
        </w:rPr>
        <w:t>Acid Mine Drainage (AMD):</w:t>
      </w:r>
      <w:r w:rsidRPr="00F15CF8">
        <w:rPr>
          <w:rFonts w:ascii="Calibri" w:hAnsi="Calibri" w:cs="Calibri"/>
        </w:rPr>
        <w:t xml:space="preserve"> </w:t>
      </w:r>
      <w:proofErr w:type="spellStart"/>
      <w:r w:rsidRPr="00F15CF8">
        <w:rPr>
          <w:rFonts w:ascii="Calibri" w:hAnsi="Calibri" w:cs="Calibri"/>
        </w:rPr>
        <w:t>Sulfide</w:t>
      </w:r>
      <w:proofErr w:type="spellEnd"/>
      <w:r w:rsidRPr="00F15CF8">
        <w:rPr>
          <w:rFonts w:ascii="Calibri" w:hAnsi="Calibri" w:cs="Calibri"/>
        </w:rPr>
        <w:t xml:space="preserve"> minerals exposed during mining can lead to acid runoff, which pollutes streams, rivers, and groundwater.</w:t>
      </w:r>
    </w:p>
    <w:p w14:paraId="00B86139" w14:textId="77777777" w:rsidR="0047347B" w:rsidRPr="00F15CF8" w:rsidRDefault="0047347B" w:rsidP="0096193D">
      <w:pPr>
        <w:numPr>
          <w:ilvl w:val="0"/>
          <w:numId w:val="196"/>
        </w:numPr>
        <w:spacing w:before="100" w:beforeAutospacing="1" w:after="100" w:afterAutospacing="1"/>
        <w:rPr>
          <w:rFonts w:ascii="Calibri" w:hAnsi="Calibri" w:cs="Calibri"/>
        </w:rPr>
      </w:pPr>
      <w:r w:rsidRPr="00F15CF8">
        <w:rPr>
          <w:rStyle w:val="Strong"/>
          <w:rFonts w:ascii="Calibri" w:hAnsi="Calibri" w:cs="Calibri"/>
        </w:rPr>
        <w:t>Sedimentation:</w:t>
      </w:r>
      <w:r w:rsidRPr="00F15CF8">
        <w:rPr>
          <w:rFonts w:ascii="Calibri" w:hAnsi="Calibri" w:cs="Calibri"/>
        </w:rPr>
        <w:t xml:space="preserve"> Mining activities increase sediment load in water bodies, disrupting aquatic ecosystems and reducing water quality.</w:t>
      </w:r>
    </w:p>
    <w:p w14:paraId="3C7673C4" w14:textId="77777777" w:rsidR="0047347B" w:rsidRPr="00F15CF8" w:rsidRDefault="0047347B" w:rsidP="0047347B">
      <w:pPr>
        <w:rPr>
          <w:rFonts w:ascii="Calibri" w:hAnsi="Calibri" w:cs="Calibri"/>
        </w:rPr>
      </w:pPr>
      <w:r w:rsidRPr="00F15CF8">
        <w:rPr>
          <w:rStyle w:val="Strong"/>
          <w:rFonts w:ascii="Calibri" w:hAnsi="Calibri" w:cs="Calibri"/>
          <w:bCs w:val="0"/>
        </w:rPr>
        <w:lastRenderedPageBreak/>
        <w:t>3. Air Pollution</w:t>
      </w:r>
    </w:p>
    <w:p w14:paraId="2743F88D" w14:textId="77777777" w:rsidR="0047347B" w:rsidRPr="00F15CF8" w:rsidRDefault="0047347B" w:rsidP="0096193D">
      <w:pPr>
        <w:numPr>
          <w:ilvl w:val="0"/>
          <w:numId w:val="197"/>
        </w:numPr>
        <w:spacing w:before="100" w:beforeAutospacing="1" w:after="100" w:afterAutospacing="1"/>
        <w:rPr>
          <w:rFonts w:ascii="Calibri" w:hAnsi="Calibri" w:cs="Calibri"/>
        </w:rPr>
      </w:pPr>
      <w:r w:rsidRPr="00F15CF8">
        <w:rPr>
          <w:rStyle w:val="Strong"/>
          <w:rFonts w:ascii="Calibri" w:hAnsi="Calibri" w:cs="Calibri"/>
        </w:rPr>
        <w:t>Dust Emissions:</w:t>
      </w:r>
      <w:r w:rsidRPr="00F15CF8">
        <w:rPr>
          <w:rFonts w:ascii="Calibri" w:hAnsi="Calibri" w:cs="Calibri"/>
        </w:rPr>
        <w:t xml:space="preserve"> Blasting, excavation, and transportation of minerals release particulate matter into the air, causing respiratory issues for nearby communities.</w:t>
      </w:r>
    </w:p>
    <w:p w14:paraId="75A31010" w14:textId="77777777" w:rsidR="0047347B" w:rsidRPr="00F15CF8" w:rsidRDefault="0047347B" w:rsidP="0096193D">
      <w:pPr>
        <w:numPr>
          <w:ilvl w:val="0"/>
          <w:numId w:val="197"/>
        </w:numPr>
        <w:spacing w:before="100" w:beforeAutospacing="1" w:after="100" w:afterAutospacing="1"/>
        <w:rPr>
          <w:rFonts w:ascii="Calibri" w:hAnsi="Calibri" w:cs="Calibri"/>
        </w:rPr>
      </w:pPr>
      <w:r w:rsidRPr="00F15CF8">
        <w:rPr>
          <w:rStyle w:val="Strong"/>
          <w:rFonts w:ascii="Calibri" w:hAnsi="Calibri" w:cs="Calibri"/>
        </w:rPr>
        <w:t>Emission of Toxic Gases:</w:t>
      </w:r>
      <w:r w:rsidRPr="00F15CF8">
        <w:rPr>
          <w:rFonts w:ascii="Calibri" w:hAnsi="Calibri" w:cs="Calibri"/>
        </w:rPr>
        <w:t xml:space="preserve"> Artisanal mining and mineral processing emit harmful gases, including </w:t>
      </w:r>
      <w:proofErr w:type="spellStart"/>
      <w:r w:rsidRPr="00F15CF8">
        <w:rPr>
          <w:rFonts w:ascii="Calibri" w:hAnsi="Calibri" w:cs="Calibri"/>
        </w:rPr>
        <w:t>sulfur</w:t>
      </w:r>
      <w:proofErr w:type="spellEnd"/>
      <w:r w:rsidRPr="00F15CF8">
        <w:rPr>
          <w:rFonts w:ascii="Calibri" w:hAnsi="Calibri" w:cs="Calibri"/>
        </w:rPr>
        <w:t xml:space="preserve"> dioxide and nitrogen oxides.</w:t>
      </w:r>
    </w:p>
    <w:p w14:paraId="0BAC23A9" w14:textId="77777777" w:rsidR="0047347B" w:rsidRPr="00F15CF8" w:rsidRDefault="0047347B" w:rsidP="0096193D">
      <w:pPr>
        <w:numPr>
          <w:ilvl w:val="0"/>
          <w:numId w:val="197"/>
        </w:numPr>
        <w:spacing w:before="100" w:beforeAutospacing="1" w:after="100" w:afterAutospacing="1"/>
        <w:rPr>
          <w:rFonts w:ascii="Calibri" w:hAnsi="Calibri" w:cs="Calibri"/>
        </w:rPr>
      </w:pPr>
      <w:r w:rsidRPr="00F15CF8">
        <w:rPr>
          <w:rStyle w:val="Strong"/>
          <w:rFonts w:ascii="Calibri" w:hAnsi="Calibri" w:cs="Calibri"/>
        </w:rPr>
        <w:t>Fugitive Emissions:</w:t>
      </w:r>
      <w:r w:rsidRPr="00F15CF8">
        <w:rPr>
          <w:rFonts w:ascii="Calibri" w:hAnsi="Calibri" w:cs="Calibri"/>
        </w:rPr>
        <w:t xml:space="preserve"> Coal mining releases methane, a potent greenhouse gas contributing to climate change.</w:t>
      </w:r>
    </w:p>
    <w:p w14:paraId="65E0C8F5" w14:textId="77777777" w:rsidR="0047347B" w:rsidRPr="00F15CF8" w:rsidRDefault="0047347B" w:rsidP="0047347B">
      <w:pPr>
        <w:rPr>
          <w:rFonts w:ascii="Calibri" w:hAnsi="Calibri" w:cs="Calibri"/>
        </w:rPr>
      </w:pPr>
      <w:r w:rsidRPr="00F15CF8">
        <w:rPr>
          <w:rStyle w:val="Strong"/>
          <w:rFonts w:ascii="Calibri" w:hAnsi="Calibri" w:cs="Calibri"/>
          <w:bCs w:val="0"/>
        </w:rPr>
        <w:t>4. Waste Generation</w:t>
      </w:r>
    </w:p>
    <w:p w14:paraId="7B8A528A" w14:textId="77777777" w:rsidR="0047347B" w:rsidRPr="00F15CF8" w:rsidRDefault="0047347B" w:rsidP="0096193D">
      <w:pPr>
        <w:numPr>
          <w:ilvl w:val="0"/>
          <w:numId w:val="198"/>
        </w:numPr>
        <w:spacing w:before="100" w:beforeAutospacing="1" w:after="100" w:afterAutospacing="1"/>
        <w:rPr>
          <w:rFonts w:ascii="Calibri" w:hAnsi="Calibri" w:cs="Calibri"/>
        </w:rPr>
      </w:pPr>
      <w:r w:rsidRPr="00F15CF8">
        <w:rPr>
          <w:rStyle w:val="Strong"/>
          <w:rFonts w:ascii="Calibri" w:hAnsi="Calibri" w:cs="Calibri"/>
        </w:rPr>
        <w:t>Mine Tailings:</w:t>
      </w:r>
      <w:r w:rsidRPr="00F15CF8">
        <w:rPr>
          <w:rFonts w:ascii="Calibri" w:hAnsi="Calibri" w:cs="Calibri"/>
        </w:rPr>
        <w:t xml:space="preserve"> The disposal of tailings, which contain toxic heavy metals, poses significant environmental hazards.</w:t>
      </w:r>
    </w:p>
    <w:p w14:paraId="048D7BC9" w14:textId="77777777" w:rsidR="0047347B" w:rsidRPr="00F15CF8" w:rsidRDefault="0047347B" w:rsidP="0096193D">
      <w:pPr>
        <w:numPr>
          <w:ilvl w:val="0"/>
          <w:numId w:val="198"/>
        </w:numPr>
        <w:spacing w:before="100" w:beforeAutospacing="1" w:after="100" w:afterAutospacing="1"/>
        <w:rPr>
          <w:rFonts w:ascii="Calibri" w:hAnsi="Calibri" w:cs="Calibri"/>
        </w:rPr>
      </w:pPr>
      <w:r w:rsidRPr="00F15CF8">
        <w:rPr>
          <w:rStyle w:val="Strong"/>
          <w:rFonts w:ascii="Calibri" w:hAnsi="Calibri" w:cs="Calibri"/>
        </w:rPr>
        <w:t>Overburden Waste:</w:t>
      </w:r>
      <w:r w:rsidRPr="00F15CF8">
        <w:rPr>
          <w:rFonts w:ascii="Calibri" w:hAnsi="Calibri" w:cs="Calibri"/>
        </w:rPr>
        <w:t xml:space="preserve"> Excavation activities generate large amounts of waste rock, which can alter landscapes and lead to contamination if not properly managed.</w:t>
      </w:r>
    </w:p>
    <w:p w14:paraId="42D2870A" w14:textId="77777777" w:rsidR="0047347B" w:rsidRPr="00F15CF8" w:rsidRDefault="0047347B" w:rsidP="0047347B">
      <w:pPr>
        <w:rPr>
          <w:rFonts w:ascii="Calibri" w:hAnsi="Calibri" w:cs="Calibri"/>
        </w:rPr>
      </w:pPr>
      <w:r w:rsidRPr="00F15CF8">
        <w:rPr>
          <w:rStyle w:val="Strong"/>
          <w:rFonts w:ascii="Calibri" w:hAnsi="Calibri" w:cs="Calibri"/>
          <w:bCs w:val="0"/>
        </w:rPr>
        <w:t>5. Loss of Biodiversity</w:t>
      </w:r>
    </w:p>
    <w:p w14:paraId="21936D3E" w14:textId="77777777" w:rsidR="0047347B" w:rsidRPr="00F15CF8" w:rsidRDefault="0047347B" w:rsidP="0096193D">
      <w:pPr>
        <w:numPr>
          <w:ilvl w:val="0"/>
          <w:numId w:val="199"/>
        </w:numPr>
        <w:spacing w:before="100" w:beforeAutospacing="1" w:after="100" w:afterAutospacing="1"/>
        <w:rPr>
          <w:rFonts w:ascii="Calibri" w:hAnsi="Calibri" w:cs="Calibri"/>
        </w:rPr>
      </w:pPr>
      <w:r w:rsidRPr="00F15CF8">
        <w:rPr>
          <w:rFonts w:ascii="Calibri" w:hAnsi="Calibri" w:cs="Calibri"/>
        </w:rPr>
        <w:t>Mining disrupts ecosystems, leading to the displacement or extinction of plant and animal species in the affected areas.</w:t>
      </w:r>
    </w:p>
    <w:p w14:paraId="2FD29880" w14:textId="77777777" w:rsidR="0047347B" w:rsidRPr="00F15CF8" w:rsidRDefault="0047347B" w:rsidP="0096193D">
      <w:pPr>
        <w:numPr>
          <w:ilvl w:val="0"/>
          <w:numId w:val="199"/>
        </w:numPr>
        <w:spacing w:before="100" w:beforeAutospacing="1" w:after="100" w:afterAutospacing="1"/>
        <w:rPr>
          <w:rFonts w:ascii="Calibri" w:hAnsi="Calibri" w:cs="Calibri"/>
        </w:rPr>
      </w:pPr>
      <w:r w:rsidRPr="00F15CF8">
        <w:rPr>
          <w:rFonts w:ascii="Calibri" w:hAnsi="Calibri" w:cs="Calibri"/>
        </w:rPr>
        <w:t>Changes in land use and habitat fragmentation further threaten biodiversity.</w:t>
      </w:r>
    </w:p>
    <w:p w14:paraId="3D312A16" w14:textId="77777777" w:rsidR="0047347B" w:rsidRPr="00F15CF8" w:rsidRDefault="0047347B" w:rsidP="0047347B">
      <w:pPr>
        <w:rPr>
          <w:rFonts w:ascii="Calibri" w:hAnsi="Calibri" w:cs="Calibri"/>
        </w:rPr>
      </w:pPr>
      <w:r w:rsidRPr="00F15CF8">
        <w:rPr>
          <w:rStyle w:val="Strong"/>
          <w:rFonts w:ascii="Calibri" w:hAnsi="Calibri" w:cs="Calibri"/>
          <w:bCs w:val="0"/>
        </w:rPr>
        <w:t>6. Noise and Vibration</w:t>
      </w:r>
    </w:p>
    <w:p w14:paraId="222861B0" w14:textId="77777777" w:rsidR="0047347B" w:rsidRPr="00F15CF8" w:rsidRDefault="0047347B" w:rsidP="0096193D">
      <w:pPr>
        <w:numPr>
          <w:ilvl w:val="0"/>
          <w:numId w:val="200"/>
        </w:numPr>
        <w:spacing w:before="100" w:beforeAutospacing="1" w:after="100" w:afterAutospacing="1"/>
        <w:rPr>
          <w:rFonts w:ascii="Calibri" w:hAnsi="Calibri" w:cs="Calibri"/>
        </w:rPr>
      </w:pPr>
      <w:r w:rsidRPr="00F15CF8">
        <w:rPr>
          <w:rFonts w:ascii="Calibri" w:hAnsi="Calibri" w:cs="Calibri"/>
        </w:rPr>
        <w:t>Blasting and machinery use create excessive noise, affecting wildlife and the quality of life for communities near mining sites.</w:t>
      </w:r>
    </w:p>
    <w:p w14:paraId="023872A9" w14:textId="77777777" w:rsidR="0047347B" w:rsidRPr="00F15CF8" w:rsidRDefault="0047347B" w:rsidP="0096193D">
      <w:pPr>
        <w:numPr>
          <w:ilvl w:val="0"/>
          <w:numId w:val="200"/>
        </w:numPr>
        <w:spacing w:before="100" w:beforeAutospacing="1" w:after="100" w:afterAutospacing="1"/>
        <w:rPr>
          <w:rFonts w:ascii="Calibri" w:hAnsi="Calibri" w:cs="Calibri"/>
        </w:rPr>
      </w:pPr>
      <w:r w:rsidRPr="00F15CF8">
        <w:rPr>
          <w:rFonts w:ascii="Calibri" w:hAnsi="Calibri" w:cs="Calibri"/>
        </w:rPr>
        <w:t>Vibrations from heavy equipment can damage nearby buildings and infrastructure.</w:t>
      </w:r>
    </w:p>
    <w:p w14:paraId="4A936914" w14:textId="77777777" w:rsidR="0047347B" w:rsidRPr="00F15CF8" w:rsidRDefault="0047347B" w:rsidP="0047347B">
      <w:pPr>
        <w:rPr>
          <w:rFonts w:ascii="Calibri" w:hAnsi="Calibri" w:cs="Calibri"/>
        </w:rPr>
      </w:pPr>
      <w:r w:rsidRPr="00F15CF8">
        <w:rPr>
          <w:rStyle w:val="Strong"/>
          <w:rFonts w:ascii="Calibri" w:hAnsi="Calibri" w:cs="Calibri"/>
          <w:bCs w:val="0"/>
        </w:rPr>
        <w:t>7. Climate Change</w:t>
      </w:r>
    </w:p>
    <w:p w14:paraId="1432FA24" w14:textId="77777777" w:rsidR="0047347B" w:rsidRPr="00F15CF8" w:rsidRDefault="0047347B" w:rsidP="0096193D">
      <w:pPr>
        <w:numPr>
          <w:ilvl w:val="0"/>
          <w:numId w:val="201"/>
        </w:numPr>
        <w:spacing w:before="100" w:beforeAutospacing="1" w:after="100" w:afterAutospacing="1"/>
        <w:rPr>
          <w:rFonts w:ascii="Calibri" w:hAnsi="Calibri" w:cs="Calibri"/>
        </w:rPr>
      </w:pPr>
      <w:r w:rsidRPr="00F15CF8">
        <w:rPr>
          <w:rFonts w:ascii="Calibri" w:hAnsi="Calibri" w:cs="Calibri"/>
        </w:rPr>
        <w:t xml:space="preserve">Mining contributes to greenhouse gas emissions through: </w:t>
      </w:r>
    </w:p>
    <w:p w14:paraId="02B2E157" w14:textId="77777777" w:rsidR="0047347B" w:rsidRPr="00F15CF8" w:rsidRDefault="0047347B" w:rsidP="0096193D">
      <w:pPr>
        <w:numPr>
          <w:ilvl w:val="1"/>
          <w:numId w:val="201"/>
        </w:numPr>
        <w:spacing w:before="100" w:beforeAutospacing="1" w:after="100" w:afterAutospacing="1"/>
        <w:rPr>
          <w:rFonts w:ascii="Calibri" w:hAnsi="Calibri" w:cs="Calibri"/>
        </w:rPr>
      </w:pPr>
      <w:r w:rsidRPr="00F15CF8">
        <w:rPr>
          <w:rFonts w:ascii="Calibri" w:hAnsi="Calibri" w:cs="Calibri"/>
        </w:rPr>
        <w:t>Fossil fuel use in equipment and transportation.</w:t>
      </w:r>
    </w:p>
    <w:p w14:paraId="237B8B2B" w14:textId="77777777" w:rsidR="0047347B" w:rsidRPr="00F15CF8" w:rsidRDefault="0047347B" w:rsidP="0096193D">
      <w:pPr>
        <w:numPr>
          <w:ilvl w:val="1"/>
          <w:numId w:val="201"/>
        </w:numPr>
        <w:spacing w:before="100" w:beforeAutospacing="1" w:after="100" w:afterAutospacing="1"/>
        <w:rPr>
          <w:rFonts w:ascii="Calibri" w:hAnsi="Calibri" w:cs="Calibri"/>
        </w:rPr>
      </w:pPr>
      <w:r w:rsidRPr="00F15CF8">
        <w:rPr>
          <w:rFonts w:ascii="Calibri" w:hAnsi="Calibri" w:cs="Calibri"/>
        </w:rPr>
        <w:t>Methane release from coal mining.</w:t>
      </w:r>
    </w:p>
    <w:p w14:paraId="5596ABD1" w14:textId="77777777" w:rsidR="0047347B" w:rsidRPr="00F15CF8" w:rsidRDefault="0047347B" w:rsidP="0096193D">
      <w:pPr>
        <w:numPr>
          <w:ilvl w:val="1"/>
          <w:numId w:val="201"/>
        </w:numPr>
        <w:spacing w:before="100" w:beforeAutospacing="1" w:after="100" w:afterAutospacing="1"/>
        <w:rPr>
          <w:rFonts w:ascii="Calibri" w:hAnsi="Calibri" w:cs="Calibri"/>
        </w:rPr>
      </w:pPr>
      <w:r w:rsidRPr="00F15CF8">
        <w:rPr>
          <w:rFonts w:ascii="Calibri" w:hAnsi="Calibri" w:cs="Calibri"/>
        </w:rPr>
        <w:t>Deforestation, which reduces carbon sequestration.</w:t>
      </w:r>
    </w:p>
    <w:p w14:paraId="0DAFEC8B" w14:textId="77777777" w:rsidR="0047347B" w:rsidRPr="00F15CF8" w:rsidRDefault="0047347B" w:rsidP="0047347B">
      <w:pPr>
        <w:rPr>
          <w:rFonts w:ascii="Calibri" w:hAnsi="Calibri" w:cs="Calibri"/>
        </w:rPr>
      </w:pPr>
      <w:r w:rsidRPr="00F15CF8">
        <w:rPr>
          <w:rStyle w:val="Strong"/>
          <w:rFonts w:ascii="Calibri" w:hAnsi="Calibri" w:cs="Calibri"/>
          <w:bCs w:val="0"/>
        </w:rPr>
        <w:t>Health Impacts on Communities</w:t>
      </w:r>
    </w:p>
    <w:p w14:paraId="31123968" w14:textId="77777777" w:rsidR="0047347B" w:rsidRPr="00F15CF8" w:rsidRDefault="0047347B" w:rsidP="0096193D">
      <w:pPr>
        <w:pStyle w:val="NormalWeb"/>
        <w:numPr>
          <w:ilvl w:val="0"/>
          <w:numId w:val="202"/>
        </w:numPr>
        <w:rPr>
          <w:rFonts w:ascii="Calibri" w:hAnsi="Calibri" w:cs="Calibri"/>
        </w:rPr>
      </w:pPr>
      <w:r w:rsidRPr="00F15CF8">
        <w:rPr>
          <w:rStyle w:val="Strong"/>
          <w:rFonts w:ascii="Calibri" w:eastAsiaTheme="majorEastAsia" w:hAnsi="Calibri" w:cs="Calibri"/>
        </w:rPr>
        <w:t>Exposure to Toxic Substances:</w:t>
      </w:r>
    </w:p>
    <w:p w14:paraId="23312B5E" w14:textId="77777777" w:rsidR="0047347B" w:rsidRPr="00F15CF8" w:rsidRDefault="0047347B" w:rsidP="0096193D">
      <w:pPr>
        <w:numPr>
          <w:ilvl w:val="1"/>
          <w:numId w:val="202"/>
        </w:numPr>
        <w:spacing w:before="100" w:beforeAutospacing="1" w:after="100" w:afterAutospacing="1"/>
        <w:rPr>
          <w:rFonts w:ascii="Calibri" w:hAnsi="Calibri" w:cs="Calibri"/>
        </w:rPr>
      </w:pPr>
      <w:r w:rsidRPr="00F15CF8">
        <w:rPr>
          <w:rFonts w:ascii="Calibri" w:hAnsi="Calibri" w:cs="Calibri"/>
        </w:rPr>
        <w:t>Communities near mining sites often face health risks from exposure to heavy metals (e.g., lead, mercury, arsenic) and toxic chemicals.</w:t>
      </w:r>
    </w:p>
    <w:p w14:paraId="30596DCC" w14:textId="77777777" w:rsidR="0047347B" w:rsidRPr="00F15CF8" w:rsidRDefault="0047347B" w:rsidP="0096193D">
      <w:pPr>
        <w:numPr>
          <w:ilvl w:val="1"/>
          <w:numId w:val="202"/>
        </w:numPr>
        <w:spacing w:before="100" w:beforeAutospacing="1" w:after="100" w:afterAutospacing="1"/>
        <w:rPr>
          <w:rFonts w:ascii="Calibri" w:hAnsi="Calibri" w:cs="Calibri"/>
        </w:rPr>
      </w:pPr>
      <w:r w:rsidRPr="00F15CF8">
        <w:rPr>
          <w:rFonts w:ascii="Calibri" w:hAnsi="Calibri" w:cs="Calibri"/>
        </w:rPr>
        <w:t>In Zamfara State, improper gold mining practices led to severe lead poisoning, causing fatalities and long-term health issues.</w:t>
      </w:r>
    </w:p>
    <w:p w14:paraId="71D5EADF" w14:textId="77777777" w:rsidR="0047347B" w:rsidRPr="00F15CF8" w:rsidRDefault="0047347B" w:rsidP="0096193D">
      <w:pPr>
        <w:pStyle w:val="NormalWeb"/>
        <w:numPr>
          <w:ilvl w:val="0"/>
          <w:numId w:val="202"/>
        </w:numPr>
        <w:rPr>
          <w:rFonts w:ascii="Calibri" w:hAnsi="Calibri" w:cs="Calibri"/>
        </w:rPr>
      </w:pPr>
      <w:r w:rsidRPr="00F15CF8">
        <w:rPr>
          <w:rStyle w:val="Strong"/>
          <w:rFonts w:ascii="Calibri" w:eastAsiaTheme="majorEastAsia" w:hAnsi="Calibri" w:cs="Calibri"/>
        </w:rPr>
        <w:t>Respiratory Problems:</w:t>
      </w:r>
    </w:p>
    <w:p w14:paraId="36A05CF5" w14:textId="77777777" w:rsidR="0047347B" w:rsidRPr="00F15CF8" w:rsidRDefault="0047347B" w:rsidP="0096193D">
      <w:pPr>
        <w:numPr>
          <w:ilvl w:val="1"/>
          <w:numId w:val="202"/>
        </w:numPr>
        <w:spacing w:before="100" w:beforeAutospacing="1" w:after="100" w:afterAutospacing="1"/>
        <w:rPr>
          <w:rFonts w:ascii="Calibri" w:hAnsi="Calibri" w:cs="Calibri"/>
        </w:rPr>
      </w:pPr>
      <w:r w:rsidRPr="00F15CF8">
        <w:rPr>
          <w:rFonts w:ascii="Calibri" w:hAnsi="Calibri" w:cs="Calibri"/>
        </w:rPr>
        <w:lastRenderedPageBreak/>
        <w:t>Dust and particulate matter from mining operations increase the prevalence of respiratory illnesses like asthma and silicosis.</w:t>
      </w:r>
    </w:p>
    <w:p w14:paraId="411AE4DE" w14:textId="77777777" w:rsidR="0047347B" w:rsidRPr="00F15CF8" w:rsidRDefault="0047347B" w:rsidP="0096193D">
      <w:pPr>
        <w:pStyle w:val="NormalWeb"/>
        <w:numPr>
          <w:ilvl w:val="0"/>
          <w:numId w:val="202"/>
        </w:numPr>
        <w:rPr>
          <w:rFonts w:ascii="Calibri" w:hAnsi="Calibri" w:cs="Calibri"/>
        </w:rPr>
      </w:pPr>
      <w:r w:rsidRPr="00F15CF8">
        <w:rPr>
          <w:rStyle w:val="Strong"/>
          <w:rFonts w:ascii="Calibri" w:eastAsiaTheme="majorEastAsia" w:hAnsi="Calibri" w:cs="Calibri"/>
        </w:rPr>
        <w:t>Waterborne Diseases:</w:t>
      </w:r>
    </w:p>
    <w:p w14:paraId="3FCAE586" w14:textId="77777777" w:rsidR="0047347B" w:rsidRPr="00F15CF8" w:rsidRDefault="0047347B" w:rsidP="0096193D">
      <w:pPr>
        <w:numPr>
          <w:ilvl w:val="1"/>
          <w:numId w:val="202"/>
        </w:numPr>
        <w:spacing w:before="100" w:beforeAutospacing="1" w:after="100" w:afterAutospacing="1"/>
        <w:rPr>
          <w:rFonts w:ascii="Calibri" w:hAnsi="Calibri" w:cs="Calibri"/>
        </w:rPr>
      </w:pPr>
      <w:r w:rsidRPr="00F15CF8">
        <w:rPr>
          <w:rFonts w:ascii="Calibri" w:hAnsi="Calibri" w:cs="Calibri"/>
        </w:rPr>
        <w:t xml:space="preserve">Contaminated water sources contribute to the spread of diseases such as cholera and </w:t>
      </w:r>
      <w:proofErr w:type="spellStart"/>
      <w:r w:rsidRPr="00F15CF8">
        <w:rPr>
          <w:rFonts w:ascii="Calibri" w:hAnsi="Calibri" w:cs="Calibri"/>
        </w:rPr>
        <w:t>diarrhea</w:t>
      </w:r>
      <w:proofErr w:type="spellEnd"/>
      <w:r w:rsidRPr="00F15CF8">
        <w:rPr>
          <w:rFonts w:ascii="Calibri" w:hAnsi="Calibri" w:cs="Calibri"/>
        </w:rPr>
        <w:t>.</w:t>
      </w:r>
    </w:p>
    <w:p w14:paraId="65D42D74" w14:textId="77777777" w:rsidR="0047347B" w:rsidRPr="00F15CF8" w:rsidRDefault="0047347B" w:rsidP="0096193D">
      <w:pPr>
        <w:pStyle w:val="NormalWeb"/>
        <w:numPr>
          <w:ilvl w:val="0"/>
          <w:numId w:val="202"/>
        </w:numPr>
        <w:rPr>
          <w:rFonts w:ascii="Calibri" w:hAnsi="Calibri" w:cs="Calibri"/>
        </w:rPr>
      </w:pPr>
      <w:r w:rsidRPr="00F15CF8">
        <w:rPr>
          <w:rStyle w:val="Strong"/>
          <w:rFonts w:ascii="Calibri" w:eastAsiaTheme="majorEastAsia" w:hAnsi="Calibri" w:cs="Calibri"/>
        </w:rPr>
        <w:t>Noise-Induced Hearing Loss:</w:t>
      </w:r>
    </w:p>
    <w:p w14:paraId="17E0AAF0" w14:textId="77777777" w:rsidR="0047347B" w:rsidRPr="00F15CF8" w:rsidRDefault="0047347B" w:rsidP="0096193D">
      <w:pPr>
        <w:numPr>
          <w:ilvl w:val="1"/>
          <w:numId w:val="202"/>
        </w:numPr>
        <w:spacing w:before="100" w:beforeAutospacing="1" w:after="100" w:afterAutospacing="1"/>
        <w:rPr>
          <w:rFonts w:ascii="Calibri" w:hAnsi="Calibri" w:cs="Calibri"/>
        </w:rPr>
      </w:pPr>
      <w:r w:rsidRPr="00F15CF8">
        <w:rPr>
          <w:rFonts w:ascii="Calibri" w:hAnsi="Calibri" w:cs="Calibri"/>
        </w:rPr>
        <w:t>Continuous exposure to loud mining equipment and blasting noise impacts workers and nearby residents.</w:t>
      </w:r>
    </w:p>
    <w:p w14:paraId="280306EA" w14:textId="77777777" w:rsidR="0047347B" w:rsidRPr="00F15CF8" w:rsidRDefault="0047347B" w:rsidP="0047347B">
      <w:pPr>
        <w:rPr>
          <w:rFonts w:ascii="Calibri" w:hAnsi="Calibri" w:cs="Calibri"/>
        </w:rPr>
      </w:pPr>
      <w:r w:rsidRPr="00F15CF8">
        <w:rPr>
          <w:rStyle w:val="Strong"/>
          <w:rFonts w:ascii="Calibri" w:hAnsi="Calibri" w:cs="Calibri"/>
          <w:bCs w:val="0"/>
        </w:rPr>
        <w:t>Case Studies of Environmental Impact in Nigeria</w:t>
      </w:r>
    </w:p>
    <w:p w14:paraId="172D07EA" w14:textId="77777777" w:rsidR="0047347B" w:rsidRPr="00957F3B" w:rsidRDefault="0047347B" w:rsidP="0047347B">
      <w:pPr>
        <w:rPr>
          <w:rFonts w:ascii="Calibri" w:hAnsi="Calibri" w:cs="Calibri"/>
        </w:rPr>
      </w:pPr>
      <w:r w:rsidRPr="00957F3B">
        <w:rPr>
          <w:rStyle w:val="Strong"/>
          <w:rFonts w:ascii="Calibri" w:hAnsi="Calibri" w:cs="Calibri"/>
          <w:bCs w:val="0"/>
        </w:rPr>
        <w:t>1. Gold Mining in Zamfara State</w:t>
      </w:r>
    </w:p>
    <w:p w14:paraId="35956BBC" w14:textId="77777777" w:rsidR="0047347B" w:rsidRPr="00F15CF8" w:rsidRDefault="0047347B" w:rsidP="0096193D">
      <w:pPr>
        <w:numPr>
          <w:ilvl w:val="0"/>
          <w:numId w:val="203"/>
        </w:numPr>
        <w:spacing w:before="100" w:beforeAutospacing="1" w:after="100" w:afterAutospacing="1"/>
        <w:rPr>
          <w:rFonts w:ascii="Calibri" w:hAnsi="Calibri" w:cs="Calibri"/>
        </w:rPr>
      </w:pPr>
      <w:r w:rsidRPr="00F15CF8">
        <w:rPr>
          <w:rFonts w:ascii="Calibri" w:hAnsi="Calibri" w:cs="Calibri"/>
        </w:rPr>
        <w:t>The unregulated use of lead in gold mining caused widespread lead poisoning in children, resulting in over 400 deaths in 2010.</w:t>
      </w:r>
      <w:r w:rsidRPr="00F15CF8">
        <w:rPr>
          <w:rStyle w:val="FootnoteReference"/>
          <w:rFonts w:ascii="Calibri" w:hAnsi="Calibri" w:cs="Calibri"/>
        </w:rPr>
        <w:footnoteReference w:id="12"/>
      </w:r>
    </w:p>
    <w:p w14:paraId="4052C8F7" w14:textId="77777777" w:rsidR="0047347B" w:rsidRPr="00F15CF8" w:rsidRDefault="0047347B" w:rsidP="0096193D">
      <w:pPr>
        <w:numPr>
          <w:ilvl w:val="0"/>
          <w:numId w:val="203"/>
        </w:numPr>
        <w:spacing w:before="100" w:beforeAutospacing="1" w:after="100" w:afterAutospacing="1"/>
        <w:rPr>
          <w:rFonts w:ascii="Calibri" w:hAnsi="Calibri" w:cs="Calibri"/>
        </w:rPr>
      </w:pPr>
      <w:r w:rsidRPr="00F15CF8">
        <w:rPr>
          <w:rFonts w:ascii="Calibri" w:hAnsi="Calibri" w:cs="Calibri"/>
        </w:rPr>
        <w:t>Soil and water contamination from mining activities continue to pose risks to local communities.</w:t>
      </w:r>
    </w:p>
    <w:p w14:paraId="42F47203" w14:textId="77777777" w:rsidR="0047347B" w:rsidRPr="00957F3B" w:rsidRDefault="0047347B" w:rsidP="0047347B">
      <w:pPr>
        <w:rPr>
          <w:rFonts w:ascii="Calibri" w:hAnsi="Calibri" w:cs="Calibri"/>
        </w:rPr>
      </w:pPr>
      <w:r w:rsidRPr="00957F3B">
        <w:rPr>
          <w:rStyle w:val="Strong"/>
          <w:rFonts w:ascii="Calibri" w:hAnsi="Calibri" w:cs="Calibri"/>
          <w:bCs w:val="0"/>
        </w:rPr>
        <w:t>2. Coal Mining in Enugu</w:t>
      </w:r>
    </w:p>
    <w:p w14:paraId="36C6C577" w14:textId="77777777" w:rsidR="0047347B" w:rsidRPr="00F15CF8" w:rsidRDefault="0047347B" w:rsidP="0096193D">
      <w:pPr>
        <w:numPr>
          <w:ilvl w:val="0"/>
          <w:numId w:val="204"/>
        </w:numPr>
        <w:spacing w:before="100" w:beforeAutospacing="1" w:after="100" w:afterAutospacing="1"/>
        <w:rPr>
          <w:rFonts w:ascii="Calibri" w:hAnsi="Calibri" w:cs="Calibri"/>
        </w:rPr>
      </w:pPr>
      <w:r w:rsidRPr="00F15CF8">
        <w:rPr>
          <w:rFonts w:ascii="Calibri" w:hAnsi="Calibri" w:cs="Calibri"/>
        </w:rPr>
        <w:t>Abandoned coal mines have led to acid mine drainage, polluting nearby water sources and rendering them unsafe for use</w:t>
      </w:r>
      <w:r w:rsidRPr="00F15CF8">
        <w:rPr>
          <w:rStyle w:val="FootnoteReference"/>
          <w:rFonts w:ascii="Calibri" w:hAnsi="Calibri" w:cs="Calibri"/>
        </w:rPr>
        <w:footnoteReference w:id="13"/>
      </w:r>
      <w:r w:rsidRPr="00F15CF8">
        <w:rPr>
          <w:rFonts w:ascii="Calibri" w:hAnsi="Calibri" w:cs="Calibri"/>
        </w:rPr>
        <w:t>.</w:t>
      </w:r>
    </w:p>
    <w:p w14:paraId="0292410C" w14:textId="77777777" w:rsidR="0047347B" w:rsidRPr="00F15CF8" w:rsidRDefault="0047347B" w:rsidP="0096193D">
      <w:pPr>
        <w:numPr>
          <w:ilvl w:val="0"/>
          <w:numId w:val="204"/>
        </w:numPr>
        <w:spacing w:before="100" w:beforeAutospacing="1" w:after="100" w:afterAutospacing="1"/>
        <w:rPr>
          <w:rFonts w:ascii="Calibri" w:hAnsi="Calibri" w:cs="Calibri"/>
        </w:rPr>
      </w:pPr>
      <w:r w:rsidRPr="00F15CF8">
        <w:rPr>
          <w:rFonts w:ascii="Calibri" w:hAnsi="Calibri" w:cs="Calibri"/>
        </w:rPr>
        <w:t>Air pollution from coal dust contributes to respiratory issues among miners and nearby residents.</w:t>
      </w:r>
    </w:p>
    <w:p w14:paraId="3FD62288" w14:textId="77777777" w:rsidR="0047347B" w:rsidRPr="00957F3B" w:rsidRDefault="0047347B" w:rsidP="0047347B">
      <w:pPr>
        <w:rPr>
          <w:rFonts w:ascii="Calibri" w:hAnsi="Calibri" w:cs="Calibri"/>
        </w:rPr>
      </w:pPr>
      <w:r w:rsidRPr="00957F3B">
        <w:rPr>
          <w:rStyle w:val="Strong"/>
          <w:rFonts w:ascii="Calibri" w:hAnsi="Calibri" w:cs="Calibri"/>
          <w:bCs w:val="0"/>
        </w:rPr>
        <w:t>3. Tin Mining in Jos Plateau</w:t>
      </w:r>
    </w:p>
    <w:p w14:paraId="14F78597" w14:textId="77777777" w:rsidR="0047347B" w:rsidRPr="00F15CF8" w:rsidRDefault="0047347B" w:rsidP="0096193D">
      <w:pPr>
        <w:numPr>
          <w:ilvl w:val="0"/>
          <w:numId w:val="205"/>
        </w:numPr>
        <w:spacing w:before="100" w:beforeAutospacing="1" w:after="100" w:afterAutospacing="1"/>
        <w:rPr>
          <w:rFonts w:ascii="Calibri" w:hAnsi="Calibri" w:cs="Calibri"/>
        </w:rPr>
      </w:pPr>
      <w:r w:rsidRPr="00F15CF8">
        <w:rPr>
          <w:rFonts w:ascii="Calibri" w:hAnsi="Calibri" w:cs="Calibri"/>
        </w:rPr>
        <w:t>Decades of tin mining have left behind open pits and mine tailings, degrading the landscape and creating health and safety hazards.</w:t>
      </w:r>
    </w:p>
    <w:p w14:paraId="76CCB596" w14:textId="77777777" w:rsidR="0047347B" w:rsidRPr="00F15CF8" w:rsidRDefault="0047347B" w:rsidP="0096193D">
      <w:pPr>
        <w:numPr>
          <w:ilvl w:val="0"/>
          <w:numId w:val="205"/>
        </w:numPr>
        <w:spacing w:before="100" w:beforeAutospacing="1" w:after="100" w:afterAutospacing="1"/>
        <w:rPr>
          <w:rFonts w:ascii="Calibri" w:hAnsi="Calibri" w:cs="Calibri"/>
        </w:rPr>
      </w:pPr>
      <w:r w:rsidRPr="00F15CF8">
        <w:rPr>
          <w:rFonts w:ascii="Calibri" w:hAnsi="Calibri" w:cs="Calibri"/>
        </w:rPr>
        <w:t>The abandoned mines also serve as breeding grounds for mosquitoes, increasing the risk of malaria.</w:t>
      </w:r>
    </w:p>
    <w:p w14:paraId="265F437D" w14:textId="77777777" w:rsidR="0047347B" w:rsidRPr="00F15CF8" w:rsidRDefault="0047347B" w:rsidP="0047347B">
      <w:pPr>
        <w:rPr>
          <w:rFonts w:ascii="Calibri" w:hAnsi="Calibri" w:cs="Calibri"/>
        </w:rPr>
      </w:pPr>
    </w:p>
    <w:p w14:paraId="2FACDFF6" w14:textId="77777777" w:rsidR="0047347B" w:rsidRPr="00F15CF8" w:rsidRDefault="0047347B" w:rsidP="0047347B">
      <w:pPr>
        <w:rPr>
          <w:rFonts w:ascii="Calibri" w:hAnsi="Calibri" w:cs="Calibri"/>
        </w:rPr>
      </w:pPr>
      <w:r w:rsidRPr="00F15CF8">
        <w:rPr>
          <w:rStyle w:val="Strong"/>
          <w:rFonts w:ascii="Calibri" w:hAnsi="Calibri" w:cs="Calibri"/>
          <w:bCs w:val="0"/>
        </w:rPr>
        <w:t>Regulatory Framework and Challenges</w:t>
      </w:r>
    </w:p>
    <w:p w14:paraId="1618BA22" w14:textId="77777777" w:rsidR="0047347B" w:rsidRPr="00F15CF8" w:rsidRDefault="0047347B" w:rsidP="0047347B">
      <w:pPr>
        <w:rPr>
          <w:rFonts w:ascii="Calibri" w:hAnsi="Calibri" w:cs="Calibri"/>
        </w:rPr>
      </w:pPr>
      <w:r w:rsidRPr="00F15CF8">
        <w:rPr>
          <w:rStyle w:val="Strong"/>
          <w:rFonts w:ascii="Calibri" w:hAnsi="Calibri" w:cs="Calibri"/>
          <w:bCs w:val="0"/>
        </w:rPr>
        <w:t>Key Regulations</w:t>
      </w:r>
    </w:p>
    <w:p w14:paraId="4DA9750E" w14:textId="77777777" w:rsidR="0047347B" w:rsidRPr="00F15CF8" w:rsidRDefault="0047347B" w:rsidP="0096193D">
      <w:pPr>
        <w:numPr>
          <w:ilvl w:val="0"/>
          <w:numId w:val="206"/>
        </w:numPr>
        <w:spacing w:before="100" w:beforeAutospacing="1" w:after="100" w:afterAutospacing="1"/>
        <w:rPr>
          <w:rFonts w:ascii="Calibri" w:hAnsi="Calibri" w:cs="Calibri"/>
        </w:rPr>
      </w:pPr>
      <w:r w:rsidRPr="00F15CF8">
        <w:rPr>
          <w:rStyle w:val="Strong"/>
          <w:rFonts w:ascii="Calibri" w:hAnsi="Calibri" w:cs="Calibri"/>
        </w:rPr>
        <w:t>Nigerian Minerals and Mining Act, 2007:</w:t>
      </w:r>
      <w:r w:rsidRPr="00F15CF8">
        <w:rPr>
          <w:rFonts w:ascii="Calibri" w:hAnsi="Calibri" w:cs="Calibri"/>
        </w:rPr>
        <w:t xml:space="preserve"> Governs mining activities and includes provisions for environmental management and sustainable practices.</w:t>
      </w:r>
    </w:p>
    <w:p w14:paraId="78FC7798" w14:textId="77777777" w:rsidR="0047347B" w:rsidRPr="00F15CF8" w:rsidRDefault="0047347B" w:rsidP="0096193D">
      <w:pPr>
        <w:numPr>
          <w:ilvl w:val="0"/>
          <w:numId w:val="206"/>
        </w:numPr>
        <w:spacing w:before="100" w:beforeAutospacing="1" w:after="100" w:afterAutospacing="1"/>
        <w:rPr>
          <w:rFonts w:ascii="Calibri" w:hAnsi="Calibri" w:cs="Calibri"/>
        </w:rPr>
      </w:pPr>
      <w:r w:rsidRPr="00F15CF8">
        <w:rPr>
          <w:rStyle w:val="Strong"/>
          <w:rFonts w:ascii="Calibri" w:hAnsi="Calibri" w:cs="Calibri"/>
        </w:rPr>
        <w:t>Environmental Impact Assessment (EIA) Act, 1992:</w:t>
      </w:r>
      <w:r w:rsidRPr="00F15CF8">
        <w:rPr>
          <w:rFonts w:ascii="Calibri" w:hAnsi="Calibri" w:cs="Calibri"/>
        </w:rPr>
        <w:t xml:space="preserve"> Requires mining companies to conduct </w:t>
      </w:r>
      <w:proofErr w:type="spellStart"/>
      <w:r w:rsidRPr="00F15CF8">
        <w:rPr>
          <w:rFonts w:ascii="Calibri" w:hAnsi="Calibri" w:cs="Calibri"/>
        </w:rPr>
        <w:t>EIAs</w:t>
      </w:r>
      <w:proofErr w:type="spellEnd"/>
      <w:r w:rsidRPr="00F15CF8">
        <w:rPr>
          <w:rFonts w:ascii="Calibri" w:hAnsi="Calibri" w:cs="Calibri"/>
        </w:rPr>
        <w:t xml:space="preserve"> before starting operations to identify and mitigate potential impacts.</w:t>
      </w:r>
    </w:p>
    <w:p w14:paraId="0884F670" w14:textId="77777777" w:rsidR="0047347B" w:rsidRPr="00F15CF8" w:rsidRDefault="0047347B" w:rsidP="0096193D">
      <w:pPr>
        <w:numPr>
          <w:ilvl w:val="0"/>
          <w:numId w:val="206"/>
        </w:numPr>
        <w:spacing w:before="100" w:beforeAutospacing="1" w:after="100" w:afterAutospacing="1"/>
        <w:rPr>
          <w:rFonts w:ascii="Calibri" w:hAnsi="Calibri" w:cs="Calibri"/>
        </w:rPr>
      </w:pPr>
      <w:r w:rsidRPr="00F15CF8">
        <w:rPr>
          <w:rStyle w:val="Strong"/>
          <w:rFonts w:ascii="Calibri" w:hAnsi="Calibri" w:cs="Calibri"/>
        </w:rPr>
        <w:lastRenderedPageBreak/>
        <w:t>National Environmental Standards and Regulations Enforcement Agency (</w:t>
      </w:r>
      <w:proofErr w:type="spellStart"/>
      <w:r w:rsidRPr="00F15CF8">
        <w:rPr>
          <w:rStyle w:val="Strong"/>
          <w:rFonts w:ascii="Calibri" w:hAnsi="Calibri" w:cs="Calibri"/>
        </w:rPr>
        <w:t>NESREA</w:t>
      </w:r>
      <w:proofErr w:type="spellEnd"/>
      <w:r w:rsidRPr="00F15CF8">
        <w:rPr>
          <w:rStyle w:val="Strong"/>
          <w:rFonts w:ascii="Calibri" w:hAnsi="Calibri" w:cs="Calibri"/>
        </w:rPr>
        <w:t>):</w:t>
      </w:r>
      <w:r w:rsidRPr="00F15CF8">
        <w:rPr>
          <w:rFonts w:ascii="Calibri" w:hAnsi="Calibri" w:cs="Calibri"/>
        </w:rPr>
        <w:t xml:space="preserve"> Responsible for enforcing environmental laws and monitoring compliance.</w:t>
      </w:r>
    </w:p>
    <w:p w14:paraId="6FEECFAC" w14:textId="77777777" w:rsidR="0047347B" w:rsidRPr="00F15CF8" w:rsidRDefault="0047347B" w:rsidP="0047347B">
      <w:pPr>
        <w:rPr>
          <w:rFonts w:ascii="Calibri" w:hAnsi="Calibri" w:cs="Calibri"/>
        </w:rPr>
      </w:pPr>
      <w:r w:rsidRPr="00F15CF8">
        <w:rPr>
          <w:rStyle w:val="Strong"/>
          <w:rFonts w:ascii="Calibri" w:hAnsi="Calibri" w:cs="Calibri"/>
          <w:bCs w:val="0"/>
        </w:rPr>
        <w:t>Challenges</w:t>
      </w:r>
    </w:p>
    <w:p w14:paraId="37A1E109" w14:textId="77777777" w:rsidR="0047347B" w:rsidRPr="00F15CF8" w:rsidRDefault="0047347B" w:rsidP="0096193D">
      <w:pPr>
        <w:numPr>
          <w:ilvl w:val="0"/>
          <w:numId w:val="207"/>
        </w:numPr>
        <w:spacing w:before="100" w:beforeAutospacing="1" w:after="100" w:afterAutospacing="1"/>
        <w:rPr>
          <w:rFonts w:ascii="Calibri" w:hAnsi="Calibri" w:cs="Calibri"/>
        </w:rPr>
      </w:pPr>
      <w:r w:rsidRPr="00F15CF8">
        <w:rPr>
          <w:rStyle w:val="Strong"/>
          <w:rFonts w:ascii="Calibri" w:hAnsi="Calibri" w:cs="Calibri"/>
        </w:rPr>
        <w:t>Weak Enforcement of Regulations:</w:t>
      </w:r>
      <w:r w:rsidRPr="00F15CF8">
        <w:rPr>
          <w:rFonts w:ascii="Calibri" w:hAnsi="Calibri" w:cs="Calibri"/>
        </w:rPr>
        <w:t xml:space="preserve"> </w:t>
      </w:r>
    </w:p>
    <w:p w14:paraId="5842F14E" w14:textId="77777777" w:rsidR="0047347B" w:rsidRPr="00F15CF8" w:rsidRDefault="0047347B" w:rsidP="0096193D">
      <w:pPr>
        <w:numPr>
          <w:ilvl w:val="1"/>
          <w:numId w:val="207"/>
        </w:numPr>
        <w:spacing w:before="100" w:beforeAutospacing="1" w:after="100" w:afterAutospacing="1"/>
        <w:rPr>
          <w:rFonts w:ascii="Calibri" w:hAnsi="Calibri" w:cs="Calibri"/>
        </w:rPr>
      </w:pPr>
      <w:r w:rsidRPr="00F15CF8">
        <w:rPr>
          <w:rFonts w:ascii="Calibri" w:hAnsi="Calibri" w:cs="Calibri"/>
        </w:rPr>
        <w:t>Poor regulatory oversight and corruption undermine compliance with environmental standards.</w:t>
      </w:r>
    </w:p>
    <w:p w14:paraId="1B3031C7" w14:textId="77777777" w:rsidR="0047347B" w:rsidRPr="00F15CF8" w:rsidRDefault="0047347B" w:rsidP="0096193D">
      <w:pPr>
        <w:numPr>
          <w:ilvl w:val="0"/>
          <w:numId w:val="207"/>
        </w:numPr>
        <w:spacing w:before="100" w:beforeAutospacing="1" w:after="100" w:afterAutospacing="1"/>
        <w:rPr>
          <w:rFonts w:ascii="Calibri" w:hAnsi="Calibri" w:cs="Calibri"/>
        </w:rPr>
      </w:pPr>
      <w:r w:rsidRPr="00F15CF8">
        <w:rPr>
          <w:rStyle w:val="Strong"/>
          <w:rFonts w:ascii="Calibri" w:hAnsi="Calibri" w:cs="Calibri"/>
        </w:rPr>
        <w:t>Informal Mining Activities:</w:t>
      </w:r>
      <w:r w:rsidRPr="00F15CF8">
        <w:rPr>
          <w:rFonts w:ascii="Calibri" w:hAnsi="Calibri" w:cs="Calibri"/>
        </w:rPr>
        <w:t xml:space="preserve"> </w:t>
      </w:r>
    </w:p>
    <w:p w14:paraId="22F25D1C" w14:textId="77777777" w:rsidR="0047347B" w:rsidRPr="00F15CF8" w:rsidRDefault="0047347B" w:rsidP="0096193D">
      <w:pPr>
        <w:numPr>
          <w:ilvl w:val="1"/>
          <w:numId w:val="207"/>
        </w:numPr>
        <w:spacing w:before="100" w:beforeAutospacing="1" w:after="100" w:afterAutospacing="1"/>
        <w:rPr>
          <w:rFonts w:ascii="Calibri" w:hAnsi="Calibri" w:cs="Calibri"/>
        </w:rPr>
      </w:pPr>
      <w:r w:rsidRPr="00F15CF8">
        <w:rPr>
          <w:rFonts w:ascii="Calibri" w:hAnsi="Calibri" w:cs="Calibri"/>
        </w:rPr>
        <w:t>Artisanal and small-scale mining (</w:t>
      </w:r>
      <w:proofErr w:type="spellStart"/>
      <w:r w:rsidRPr="00F15CF8">
        <w:rPr>
          <w:rFonts w:ascii="Calibri" w:hAnsi="Calibri" w:cs="Calibri"/>
        </w:rPr>
        <w:t>ASM</w:t>
      </w:r>
      <w:proofErr w:type="spellEnd"/>
      <w:r w:rsidRPr="00F15CF8">
        <w:rPr>
          <w:rFonts w:ascii="Calibri" w:hAnsi="Calibri" w:cs="Calibri"/>
        </w:rPr>
        <w:t>) often operates outside the formal regulatory framework, leading to unmitigated environmental damage.</w:t>
      </w:r>
    </w:p>
    <w:p w14:paraId="46EACF64" w14:textId="77777777" w:rsidR="0047347B" w:rsidRPr="00F15CF8" w:rsidRDefault="0047347B" w:rsidP="0096193D">
      <w:pPr>
        <w:numPr>
          <w:ilvl w:val="0"/>
          <w:numId w:val="207"/>
        </w:numPr>
        <w:spacing w:before="100" w:beforeAutospacing="1" w:after="100" w:afterAutospacing="1"/>
        <w:rPr>
          <w:rFonts w:ascii="Calibri" w:hAnsi="Calibri" w:cs="Calibri"/>
        </w:rPr>
      </w:pPr>
      <w:r w:rsidRPr="00F15CF8">
        <w:rPr>
          <w:rStyle w:val="Strong"/>
          <w:rFonts w:ascii="Calibri" w:hAnsi="Calibri" w:cs="Calibri"/>
        </w:rPr>
        <w:t>Lack of Rehabilitation Programs:</w:t>
      </w:r>
      <w:r w:rsidRPr="00F15CF8">
        <w:rPr>
          <w:rFonts w:ascii="Calibri" w:hAnsi="Calibri" w:cs="Calibri"/>
        </w:rPr>
        <w:t xml:space="preserve"> </w:t>
      </w:r>
    </w:p>
    <w:p w14:paraId="39230F76" w14:textId="77777777" w:rsidR="0047347B" w:rsidRPr="00F15CF8" w:rsidRDefault="0047347B" w:rsidP="0096193D">
      <w:pPr>
        <w:numPr>
          <w:ilvl w:val="1"/>
          <w:numId w:val="207"/>
        </w:numPr>
        <w:spacing w:before="100" w:beforeAutospacing="1" w:after="100" w:afterAutospacing="1"/>
        <w:rPr>
          <w:rFonts w:ascii="Calibri" w:hAnsi="Calibri" w:cs="Calibri"/>
        </w:rPr>
      </w:pPr>
      <w:r w:rsidRPr="00F15CF8">
        <w:rPr>
          <w:rFonts w:ascii="Calibri" w:hAnsi="Calibri" w:cs="Calibri"/>
        </w:rPr>
        <w:t>Many mining sites are abandoned without proper reclamation, leaving behind degraded land and hazardous conditions.</w:t>
      </w:r>
    </w:p>
    <w:p w14:paraId="1114FD6F" w14:textId="77777777" w:rsidR="0047347B" w:rsidRPr="00F15CF8" w:rsidRDefault="0047347B" w:rsidP="0096193D">
      <w:pPr>
        <w:numPr>
          <w:ilvl w:val="0"/>
          <w:numId w:val="207"/>
        </w:numPr>
        <w:spacing w:before="100" w:beforeAutospacing="1" w:after="100" w:afterAutospacing="1"/>
        <w:rPr>
          <w:rFonts w:ascii="Calibri" w:hAnsi="Calibri" w:cs="Calibri"/>
        </w:rPr>
      </w:pPr>
      <w:r w:rsidRPr="00F15CF8">
        <w:rPr>
          <w:rStyle w:val="Strong"/>
          <w:rFonts w:ascii="Calibri" w:hAnsi="Calibri" w:cs="Calibri"/>
        </w:rPr>
        <w:t>Limited Resources for Monitoring:</w:t>
      </w:r>
      <w:r w:rsidRPr="00F15CF8">
        <w:rPr>
          <w:rFonts w:ascii="Calibri" w:hAnsi="Calibri" w:cs="Calibri"/>
        </w:rPr>
        <w:t xml:space="preserve"> </w:t>
      </w:r>
    </w:p>
    <w:p w14:paraId="6D4B3D73" w14:textId="77777777" w:rsidR="0047347B" w:rsidRPr="00F15CF8" w:rsidRDefault="0047347B" w:rsidP="0096193D">
      <w:pPr>
        <w:numPr>
          <w:ilvl w:val="1"/>
          <w:numId w:val="207"/>
        </w:numPr>
        <w:spacing w:before="100" w:beforeAutospacing="1" w:after="100" w:afterAutospacing="1"/>
        <w:rPr>
          <w:rFonts w:ascii="Calibri" w:hAnsi="Calibri" w:cs="Calibri"/>
        </w:rPr>
      </w:pPr>
      <w:r w:rsidRPr="00F15CF8">
        <w:rPr>
          <w:rFonts w:ascii="Calibri" w:hAnsi="Calibri" w:cs="Calibri"/>
        </w:rPr>
        <w:t>Regulatory agencies lack the funding and capacity to effectively monitor and enforce environmental compliance.</w:t>
      </w:r>
    </w:p>
    <w:p w14:paraId="7A815278" w14:textId="77777777" w:rsidR="0047347B" w:rsidRPr="00F15CF8" w:rsidRDefault="0047347B" w:rsidP="0047347B">
      <w:pPr>
        <w:rPr>
          <w:rFonts w:ascii="Calibri" w:hAnsi="Calibri" w:cs="Calibri"/>
        </w:rPr>
      </w:pPr>
    </w:p>
    <w:p w14:paraId="4E45C2CC" w14:textId="77777777" w:rsidR="0047347B" w:rsidRPr="00F15CF8" w:rsidRDefault="0047347B" w:rsidP="0047347B">
      <w:pPr>
        <w:rPr>
          <w:rFonts w:ascii="Calibri" w:hAnsi="Calibri" w:cs="Calibri"/>
        </w:rPr>
      </w:pPr>
      <w:r w:rsidRPr="00F15CF8">
        <w:rPr>
          <w:rStyle w:val="Strong"/>
          <w:rFonts w:ascii="Calibri" w:hAnsi="Calibri" w:cs="Calibri"/>
          <w:bCs w:val="0"/>
        </w:rPr>
        <w:t>Mitigation Strategies</w:t>
      </w:r>
    </w:p>
    <w:p w14:paraId="654EFA07" w14:textId="77777777" w:rsidR="0047347B" w:rsidRPr="00F15CF8" w:rsidRDefault="0047347B" w:rsidP="0096193D">
      <w:pPr>
        <w:pStyle w:val="NormalWeb"/>
        <w:numPr>
          <w:ilvl w:val="0"/>
          <w:numId w:val="208"/>
        </w:numPr>
        <w:rPr>
          <w:rFonts w:ascii="Calibri" w:hAnsi="Calibri" w:cs="Calibri"/>
        </w:rPr>
      </w:pPr>
      <w:r w:rsidRPr="00F15CF8">
        <w:rPr>
          <w:rStyle w:val="Strong"/>
          <w:rFonts w:ascii="Calibri" w:eastAsiaTheme="majorEastAsia" w:hAnsi="Calibri" w:cs="Calibri"/>
        </w:rPr>
        <w:t>Sustainable Mining Practices:</w:t>
      </w:r>
    </w:p>
    <w:p w14:paraId="21DACA4B" w14:textId="77777777" w:rsidR="0047347B" w:rsidRPr="00F15CF8" w:rsidRDefault="0047347B" w:rsidP="0096193D">
      <w:pPr>
        <w:numPr>
          <w:ilvl w:val="1"/>
          <w:numId w:val="208"/>
        </w:numPr>
        <w:spacing w:before="100" w:beforeAutospacing="1" w:after="100" w:afterAutospacing="1"/>
        <w:rPr>
          <w:rFonts w:ascii="Calibri" w:hAnsi="Calibri" w:cs="Calibri"/>
        </w:rPr>
      </w:pPr>
      <w:r w:rsidRPr="00F15CF8">
        <w:rPr>
          <w:rFonts w:ascii="Calibri" w:hAnsi="Calibri" w:cs="Calibri"/>
        </w:rPr>
        <w:t>Promote the use of eco-friendly mining technologies and methods to reduce environmental damage.</w:t>
      </w:r>
    </w:p>
    <w:p w14:paraId="618F5A5D" w14:textId="77777777" w:rsidR="0047347B" w:rsidRPr="00F15CF8" w:rsidRDefault="0047347B" w:rsidP="0096193D">
      <w:pPr>
        <w:numPr>
          <w:ilvl w:val="1"/>
          <w:numId w:val="208"/>
        </w:numPr>
        <w:spacing w:before="100" w:beforeAutospacing="1" w:after="100" w:afterAutospacing="1"/>
        <w:rPr>
          <w:rFonts w:ascii="Calibri" w:hAnsi="Calibri" w:cs="Calibri"/>
        </w:rPr>
      </w:pPr>
      <w:r w:rsidRPr="00F15CF8">
        <w:rPr>
          <w:rFonts w:ascii="Calibri" w:hAnsi="Calibri" w:cs="Calibri"/>
        </w:rPr>
        <w:t>Enforce stricter regulations on the use of hazardous chemicals in mining.</w:t>
      </w:r>
    </w:p>
    <w:p w14:paraId="538A87B0" w14:textId="77777777" w:rsidR="0047347B" w:rsidRPr="00F15CF8" w:rsidRDefault="0047347B" w:rsidP="0096193D">
      <w:pPr>
        <w:pStyle w:val="NormalWeb"/>
        <w:numPr>
          <w:ilvl w:val="0"/>
          <w:numId w:val="208"/>
        </w:numPr>
        <w:rPr>
          <w:rFonts w:ascii="Calibri" w:hAnsi="Calibri" w:cs="Calibri"/>
        </w:rPr>
      </w:pPr>
      <w:r w:rsidRPr="00F15CF8">
        <w:rPr>
          <w:rStyle w:val="Strong"/>
          <w:rFonts w:ascii="Calibri" w:eastAsiaTheme="majorEastAsia" w:hAnsi="Calibri" w:cs="Calibri"/>
        </w:rPr>
        <w:t>Rehabilitation and Reclamation:</w:t>
      </w:r>
    </w:p>
    <w:p w14:paraId="048445FB" w14:textId="77777777" w:rsidR="0047347B" w:rsidRPr="00F15CF8" w:rsidRDefault="0047347B" w:rsidP="0096193D">
      <w:pPr>
        <w:numPr>
          <w:ilvl w:val="1"/>
          <w:numId w:val="208"/>
        </w:numPr>
        <w:spacing w:before="100" w:beforeAutospacing="1" w:after="100" w:afterAutospacing="1"/>
        <w:rPr>
          <w:rFonts w:ascii="Calibri" w:hAnsi="Calibri" w:cs="Calibri"/>
        </w:rPr>
      </w:pPr>
      <w:r w:rsidRPr="00F15CF8">
        <w:rPr>
          <w:rFonts w:ascii="Calibri" w:hAnsi="Calibri" w:cs="Calibri"/>
        </w:rPr>
        <w:t>Mandate post-mining land restoration to reclaim degraded land for agriculture or other uses.</w:t>
      </w:r>
    </w:p>
    <w:p w14:paraId="617D55E5" w14:textId="77777777" w:rsidR="0047347B" w:rsidRPr="00F15CF8" w:rsidRDefault="0047347B" w:rsidP="0096193D">
      <w:pPr>
        <w:numPr>
          <w:ilvl w:val="1"/>
          <w:numId w:val="208"/>
        </w:numPr>
        <w:spacing w:before="100" w:beforeAutospacing="1" w:after="100" w:afterAutospacing="1"/>
        <w:rPr>
          <w:rFonts w:ascii="Calibri" w:hAnsi="Calibri" w:cs="Calibri"/>
        </w:rPr>
      </w:pPr>
      <w:r w:rsidRPr="00F15CF8">
        <w:rPr>
          <w:rFonts w:ascii="Calibri" w:hAnsi="Calibri" w:cs="Calibri"/>
        </w:rPr>
        <w:t>Implement afforestation programs to restore biodiversity.</w:t>
      </w:r>
    </w:p>
    <w:p w14:paraId="2055165F" w14:textId="77777777" w:rsidR="0047347B" w:rsidRPr="00F15CF8" w:rsidRDefault="0047347B" w:rsidP="0096193D">
      <w:pPr>
        <w:pStyle w:val="NormalWeb"/>
        <w:numPr>
          <w:ilvl w:val="0"/>
          <w:numId w:val="208"/>
        </w:numPr>
        <w:rPr>
          <w:rFonts w:ascii="Calibri" w:hAnsi="Calibri" w:cs="Calibri"/>
        </w:rPr>
      </w:pPr>
      <w:r w:rsidRPr="00F15CF8">
        <w:rPr>
          <w:rStyle w:val="Strong"/>
          <w:rFonts w:ascii="Calibri" w:eastAsiaTheme="majorEastAsia" w:hAnsi="Calibri" w:cs="Calibri"/>
        </w:rPr>
        <w:t>Community Engagement:</w:t>
      </w:r>
    </w:p>
    <w:p w14:paraId="7B480EBA" w14:textId="77777777" w:rsidR="0047347B" w:rsidRPr="00F15CF8" w:rsidRDefault="0047347B" w:rsidP="0096193D">
      <w:pPr>
        <w:numPr>
          <w:ilvl w:val="1"/>
          <w:numId w:val="208"/>
        </w:numPr>
        <w:spacing w:before="100" w:beforeAutospacing="1" w:after="100" w:afterAutospacing="1"/>
        <w:rPr>
          <w:rFonts w:ascii="Calibri" w:hAnsi="Calibri" w:cs="Calibri"/>
        </w:rPr>
      </w:pPr>
      <w:r w:rsidRPr="00F15CF8">
        <w:rPr>
          <w:rFonts w:ascii="Calibri" w:hAnsi="Calibri" w:cs="Calibri"/>
        </w:rPr>
        <w:t>Involve local communities in decision-making processes and provide them with education on environmental protection.</w:t>
      </w:r>
    </w:p>
    <w:p w14:paraId="1669FC12" w14:textId="77777777" w:rsidR="0047347B" w:rsidRPr="00F15CF8" w:rsidRDefault="0047347B" w:rsidP="0096193D">
      <w:pPr>
        <w:numPr>
          <w:ilvl w:val="1"/>
          <w:numId w:val="208"/>
        </w:numPr>
        <w:spacing w:before="100" w:beforeAutospacing="1" w:after="100" w:afterAutospacing="1"/>
        <w:rPr>
          <w:rFonts w:ascii="Calibri" w:hAnsi="Calibri" w:cs="Calibri"/>
        </w:rPr>
      </w:pPr>
      <w:r w:rsidRPr="00F15CF8">
        <w:rPr>
          <w:rFonts w:ascii="Calibri" w:hAnsi="Calibri" w:cs="Calibri"/>
        </w:rPr>
        <w:t>Develop Community Development Agreements (</w:t>
      </w:r>
      <w:proofErr w:type="spellStart"/>
      <w:r w:rsidRPr="00F15CF8">
        <w:rPr>
          <w:rFonts w:ascii="Calibri" w:hAnsi="Calibri" w:cs="Calibri"/>
        </w:rPr>
        <w:t>CDAs</w:t>
      </w:r>
      <w:proofErr w:type="spellEnd"/>
      <w:r w:rsidRPr="00F15CF8">
        <w:rPr>
          <w:rFonts w:ascii="Calibri" w:hAnsi="Calibri" w:cs="Calibri"/>
        </w:rPr>
        <w:t>) to address environmental and social concerns.</w:t>
      </w:r>
    </w:p>
    <w:p w14:paraId="7AF7F3CF" w14:textId="77777777" w:rsidR="0047347B" w:rsidRPr="00F15CF8" w:rsidRDefault="0047347B" w:rsidP="0096193D">
      <w:pPr>
        <w:pStyle w:val="NormalWeb"/>
        <w:numPr>
          <w:ilvl w:val="0"/>
          <w:numId w:val="208"/>
        </w:numPr>
        <w:rPr>
          <w:rFonts w:ascii="Calibri" w:hAnsi="Calibri" w:cs="Calibri"/>
        </w:rPr>
      </w:pPr>
      <w:r w:rsidRPr="00F15CF8">
        <w:rPr>
          <w:rStyle w:val="Strong"/>
          <w:rFonts w:ascii="Calibri" w:eastAsiaTheme="majorEastAsia" w:hAnsi="Calibri" w:cs="Calibri"/>
        </w:rPr>
        <w:t>Formalization of Artisanal Mining:</w:t>
      </w:r>
    </w:p>
    <w:p w14:paraId="15515206" w14:textId="77777777" w:rsidR="0047347B" w:rsidRPr="00F15CF8" w:rsidRDefault="0047347B" w:rsidP="0096193D">
      <w:pPr>
        <w:numPr>
          <w:ilvl w:val="1"/>
          <w:numId w:val="208"/>
        </w:numPr>
        <w:spacing w:before="100" w:beforeAutospacing="1" w:after="100" w:afterAutospacing="1"/>
        <w:rPr>
          <w:rFonts w:ascii="Calibri" w:hAnsi="Calibri" w:cs="Calibri"/>
        </w:rPr>
      </w:pPr>
      <w:r w:rsidRPr="00F15CF8">
        <w:rPr>
          <w:rFonts w:ascii="Calibri" w:hAnsi="Calibri" w:cs="Calibri"/>
        </w:rPr>
        <w:t>Train artisanal miners in safer and more sustainable mining practices.</w:t>
      </w:r>
    </w:p>
    <w:p w14:paraId="6BC4738A" w14:textId="77777777" w:rsidR="0047347B" w:rsidRPr="00F15CF8" w:rsidRDefault="0047347B" w:rsidP="0096193D">
      <w:pPr>
        <w:numPr>
          <w:ilvl w:val="1"/>
          <w:numId w:val="208"/>
        </w:numPr>
        <w:spacing w:before="100" w:beforeAutospacing="1" w:after="100" w:afterAutospacing="1"/>
        <w:rPr>
          <w:rFonts w:ascii="Calibri" w:hAnsi="Calibri" w:cs="Calibri"/>
        </w:rPr>
      </w:pPr>
      <w:r w:rsidRPr="00F15CF8">
        <w:rPr>
          <w:rFonts w:ascii="Calibri" w:hAnsi="Calibri" w:cs="Calibri"/>
        </w:rPr>
        <w:t xml:space="preserve">Integrate </w:t>
      </w:r>
      <w:proofErr w:type="spellStart"/>
      <w:r w:rsidRPr="00F15CF8">
        <w:rPr>
          <w:rFonts w:ascii="Calibri" w:hAnsi="Calibri" w:cs="Calibri"/>
        </w:rPr>
        <w:t>ASM</w:t>
      </w:r>
      <w:proofErr w:type="spellEnd"/>
      <w:r w:rsidRPr="00F15CF8">
        <w:rPr>
          <w:rFonts w:ascii="Calibri" w:hAnsi="Calibri" w:cs="Calibri"/>
        </w:rPr>
        <w:t xml:space="preserve"> into the formal economy to improve compliance with environmental regulations.</w:t>
      </w:r>
    </w:p>
    <w:p w14:paraId="6A915A49" w14:textId="77777777" w:rsidR="0047347B" w:rsidRPr="00F15CF8" w:rsidRDefault="0047347B" w:rsidP="0096193D">
      <w:pPr>
        <w:pStyle w:val="NormalWeb"/>
        <w:numPr>
          <w:ilvl w:val="0"/>
          <w:numId w:val="208"/>
        </w:numPr>
        <w:rPr>
          <w:rFonts w:ascii="Calibri" w:hAnsi="Calibri" w:cs="Calibri"/>
        </w:rPr>
      </w:pPr>
      <w:r w:rsidRPr="00F15CF8">
        <w:rPr>
          <w:rStyle w:val="Strong"/>
          <w:rFonts w:ascii="Calibri" w:eastAsiaTheme="majorEastAsia" w:hAnsi="Calibri" w:cs="Calibri"/>
        </w:rPr>
        <w:t>Strengthen Regulatory Frameworks:</w:t>
      </w:r>
    </w:p>
    <w:p w14:paraId="654184C0" w14:textId="77777777" w:rsidR="0047347B" w:rsidRPr="00F15CF8" w:rsidRDefault="0047347B" w:rsidP="0096193D">
      <w:pPr>
        <w:numPr>
          <w:ilvl w:val="1"/>
          <w:numId w:val="208"/>
        </w:numPr>
        <w:spacing w:before="100" w:beforeAutospacing="1" w:after="100" w:afterAutospacing="1"/>
        <w:rPr>
          <w:rFonts w:ascii="Calibri" w:hAnsi="Calibri" w:cs="Calibri"/>
        </w:rPr>
      </w:pPr>
      <w:r w:rsidRPr="00F15CF8">
        <w:rPr>
          <w:rFonts w:ascii="Calibri" w:hAnsi="Calibri" w:cs="Calibri"/>
        </w:rPr>
        <w:t xml:space="preserve">Improve funding and capacity for </w:t>
      </w:r>
      <w:proofErr w:type="spellStart"/>
      <w:r w:rsidRPr="00F15CF8">
        <w:rPr>
          <w:rFonts w:ascii="Calibri" w:hAnsi="Calibri" w:cs="Calibri"/>
        </w:rPr>
        <w:t>NESREA</w:t>
      </w:r>
      <w:proofErr w:type="spellEnd"/>
      <w:r w:rsidRPr="00F15CF8">
        <w:rPr>
          <w:rFonts w:ascii="Calibri" w:hAnsi="Calibri" w:cs="Calibri"/>
        </w:rPr>
        <w:t xml:space="preserve"> and other regulatory agencies to enforce environmental laws.</w:t>
      </w:r>
    </w:p>
    <w:p w14:paraId="1D8E989D" w14:textId="77777777" w:rsidR="0047347B" w:rsidRPr="00F15CF8" w:rsidRDefault="0047347B" w:rsidP="0096193D">
      <w:pPr>
        <w:numPr>
          <w:ilvl w:val="1"/>
          <w:numId w:val="208"/>
        </w:numPr>
        <w:spacing w:before="100" w:beforeAutospacing="1" w:after="100" w:afterAutospacing="1"/>
        <w:rPr>
          <w:rFonts w:ascii="Calibri" w:hAnsi="Calibri" w:cs="Calibri"/>
        </w:rPr>
      </w:pPr>
      <w:r w:rsidRPr="00F15CF8">
        <w:rPr>
          <w:rFonts w:ascii="Calibri" w:hAnsi="Calibri" w:cs="Calibri"/>
        </w:rPr>
        <w:t>Establish clearer accountability mechanisms for mining companies.</w:t>
      </w:r>
    </w:p>
    <w:p w14:paraId="63D51D49" w14:textId="77777777" w:rsidR="0047347B" w:rsidRPr="00F15CF8" w:rsidRDefault="0047347B" w:rsidP="00B42F2D">
      <w:pPr>
        <w:rPr>
          <w:rFonts w:ascii="Calibri" w:hAnsi="Calibri" w:cs="Calibri"/>
        </w:rPr>
      </w:pPr>
    </w:p>
    <w:p w14:paraId="42810A94" w14:textId="77777777" w:rsidR="003168B1" w:rsidRPr="00F15CF8" w:rsidRDefault="003168B1" w:rsidP="0096193D">
      <w:pPr>
        <w:pStyle w:val="Heading1"/>
        <w:framePr w:wrap="around" w:hAnchor="page" w:x="1161" w:y="1861"/>
        <w:numPr>
          <w:ilvl w:val="0"/>
          <w:numId w:val="2"/>
        </w:numPr>
        <w:pBdr>
          <w:top w:val="none" w:sz="0" w:space="0" w:color="auto"/>
          <w:left w:val="none" w:sz="0" w:space="0" w:color="auto"/>
          <w:bottom w:val="none" w:sz="0" w:space="0" w:color="auto"/>
          <w:right w:val="none" w:sz="0" w:space="0" w:color="auto"/>
        </w:pBdr>
        <w:spacing w:after="0"/>
        <w:jc w:val="both"/>
        <w:rPr>
          <w:rFonts w:ascii="Calibri" w:hAnsi="Calibri" w:cs="Calibri"/>
          <w:b/>
          <w:bCs/>
          <w:color w:val="auto"/>
          <w:sz w:val="24"/>
          <w:szCs w:val="24"/>
        </w:rPr>
      </w:pPr>
      <w:bookmarkStart w:id="142" w:name="_Toc182230022"/>
      <w:bookmarkStart w:id="143" w:name="_Toc185363499"/>
      <w:r w:rsidRPr="00F15CF8">
        <w:rPr>
          <w:rFonts w:ascii="Calibri" w:hAnsi="Calibri" w:cs="Calibri"/>
          <w:b/>
          <w:color w:val="auto"/>
          <w:sz w:val="24"/>
          <w:szCs w:val="24"/>
        </w:rPr>
        <w:lastRenderedPageBreak/>
        <w:t>REVENUE ALLOCATION</w:t>
      </w:r>
      <w:bookmarkEnd w:id="142"/>
      <w:bookmarkEnd w:id="143"/>
      <w:r w:rsidRPr="00F15CF8">
        <w:rPr>
          <w:rFonts w:ascii="Calibri" w:hAnsi="Calibri" w:cs="Calibri"/>
          <w:b/>
          <w:color w:val="auto"/>
          <w:sz w:val="24"/>
          <w:szCs w:val="24"/>
        </w:rPr>
        <w:t xml:space="preserve"> </w:t>
      </w:r>
    </w:p>
    <w:p w14:paraId="05E2A9DA" w14:textId="639ACCE3" w:rsidR="0047347B" w:rsidRPr="00F15CF8" w:rsidRDefault="0047347B" w:rsidP="00B42F2D">
      <w:pPr>
        <w:rPr>
          <w:rFonts w:ascii="Calibri" w:hAnsi="Calibri" w:cs="Calibri"/>
        </w:rPr>
      </w:pPr>
    </w:p>
    <w:p w14:paraId="44B2FF40" w14:textId="21F70B79" w:rsidR="0047347B" w:rsidRPr="00F15CF8" w:rsidRDefault="0047347B" w:rsidP="00B42F2D">
      <w:pPr>
        <w:rPr>
          <w:rFonts w:ascii="Calibri" w:hAnsi="Calibri" w:cs="Calibri"/>
        </w:rPr>
      </w:pPr>
    </w:p>
    <w:p w14:paraId="60A38045" w14:textId="77777777" w:rsidR="00E97568" w:rsidRPr="00F15CF8" w:rsidRDefault="00E97568" w:rsidP="00E97568">
      <w:pPr>
        <w:spacing w:line="276" w:lineRule="auto"/>
        <w:jc w:val="both"/>
        <w:rPr>
          <w:rFonts w:ascii="Calibri" w:hAnsi="Calibri" w:cs="Calibri"/>
        </w:rPr>
      </w:pPr>
      <w:r w:rsidRPr="00F15CF8">
        <w:rPr>
          <w:rFonts w:ascii="Calibri" w:hAnsi="Calibri" w:cs="Calibri"/>
        </w:rPr>
        <w:t>As a fiscal federal state, Nigeria's Federal Government is legally required to distribute revenue from the Federation Account among the three tiers of government: federal, state, and local. This system ensures that financial resources are allocated equitably across all levels of governance in line with constitutional provisions. This section highlights the budgetary process, including budget monitoring and implementation, and the distribution of revenue based on the principle of derivation. Additionally, it reviews the funding mechanism for the Solid Minerals Development Fund (</w:t>
      </w:r>
      <w:proofErr w:type="spellStart"/>
      <w:r w:rsidRPr="00F15CF8">
        <w:rPr>
          <w:rFonts w:ascii="Calibri" w:hAnsi="Calibri" w:cs="Calibri"/>
        </w:rPr>
        <w:t>SMDF</w:t>
      </w:r>
      <w:proofErr w:type="spellEnd"/>
      <w:r w:rsidRPr="00F15CF8">
        <w:rPr>
          <w:rFonts w:ascii="Calibri" w:hAnsi="Calibri" w:cs="Calibri"/>
        </w:rPr>
        <w:t>), examining its prospects, challenges, and investments in the solid minerals sector.</w:t>
      </w:r>
    </w:p>
    <w:p w14:paraId="7B7CCC2D" w14:textId="77777777" w:rsidR="00E97568" w:rsidRPr="00F15CF8" w:rsidRDefault="00E97568" w:rsidP="00E97568">
      <w:pPr>
        <w:spacing w:line="276" w:lineRule="auto"/>
        <w:jc w:val="both"/>
        <w:rPr>
          <w:rFonts w:ascii="Calibri" w:eastAsiaTheme="majorEastAsia" w:hAnsi="Calibri" w:cs="Calibri"/>
          <w:b/>
          <w:i/>
          <w:iCs/>
        </w:rPr>
      </w:pPr>
    </w:p>
    <w:p w14:paraId="7DB1D6E0" w14:textId="77777777" w:rsidR="00E97568" w:rsidRPr="00F15CF8" w:rsidRDefault="00E97568" w:rsidP="0096193D">
      <w:pPr>
        <w:pStyle w:val="Heading2"/>
        <w:numPr>
          <w:ilvl w:val="1"/>
          <w:numId w:val="2"/>
        </w:numPr>
        <w:spacing w:after="0" w:line="276" w:lineRule="auto"/>
        <w:jc w:val="both"/>
        <w:rPr>
          <w:rFonts w:ascii="Calibri" w:hAnsi="Calibri" w:cs="Calibri"/>
          <w:iCs/>
          <w:color w:val="auto"/>
          <w:szCs w:val="24"/>
        </w:rPr>
      </w:pPr>
      <w:bookmarkStart w:id="144" w:name="_Toc182230023"/>
      <w:bookmarkStart w:id="145" w:name="_Toc185363500"/>
      <w:r w:rsidRPr="00F15CF8">
        <w:rPr>
          <w:rFonts w:ascii="Calibri" w:hAnsi="Calibri" w:cs="Calibri"/>
          <w:iCs/>
          <w:color w:val="auto"/>
          <w:szCs w:val="24"/>
        </w:rPr>
        <w:t>Distribution of Revenues</w:t>
      </w:r>
      <w:bookmarkEnd w:id="144"/>
      <w:bookmarkEnd w:id="145"/>
    </w:p>
    <w:p w14:paraId="2A8D4B62" w14:textId="77777777" w:rsidR="00E97568" w:rsidRPr="00F15CF8" w:rsidRDefault="00E97568" w:rsidP="00E97568">
      <w:pPr>
        <w:spacing w:line="276" w:lineRule="auto"/>
        <w:jc w:val="both"/>
        <w:rPr>
          <w:rFonts w:ascii="Calibri" w:hAnsi="Calibri" w:cs="Calibri"/>
          <w:lang w:eastAsia="en-GB"/>
        </w:rPr>
      </w:pPr>
      <w:r w:rsidRPr="00F15CF8">
        <w:rPr>
          <w:rFonts w:ascii="Calibri" w:hAnsi="Calibri" w:cs="Calibri"/>
          <w:lang w:eastAsia="en-GB"/>
        </w:rPr>
        <w:t>Revenue accruing to the Federation Account are distributed among the three tiers of government of Federal, State and Local Government Councils in line with Section 162(1) of the 1999 Constitution of the Federal Republic of Nigeria. The constitution mandates that the Federal Government maintain a special account known as the Federation Account, this account is to receive all revenues collected by the federal government, with the exception of personal income tax proceeds from armed forces personnel, the Nigeria Police Force, the Ministry of Foreign Affairs, and residents of the Federal Capital Territory.</w:t>
      </w:r>
    </w:p>
    <w:p w14:paraId="0991B9C2" w14:textId="65F36893" w:rsidR="00E97568" w:rsidRPr="00F15CF8" w:rsidRDefault="00E97568" w:rsidP="00E97568">
      <w:pPr>
        <w:spacing w:line="276" w:lineRule="auto"/>
        <w:jc w:val="both"/>
        <w:rPr>
          <w:rFonts w:ascii="Calibri" w:hAnsi="Calibri" w:cs="Calibri"/>
          <w:lang w:eastAsia="en-GB"/>
        </w:rPr>
      </w:pPr>
      <w:r w:rsidRPr="00F15CF8">
        <w:rPr>
          <w:rFonts w:ascii="Calibri" w:hAnsi="Calibri" w:cs="Calibri"/>
          <w:lang w:eastAsia="en-GB"/>
        </w:rPr>
        <w:t>These accrued revenues are distributed in line with the Revenue Mobilisation Allocation and Fiscal Commission (</w:t>
      </w:r>
      <w:proofErr w:type="spellStart"/>
      <w:r w:rsidRPr="00F15CF8">
        <w:rPr>
          <w:rFonts w:ascii="Calibri" w:hAnsi="Calibri" w:cs="Calibri"/>
          <w:lang w:eastAsia="en-GB"/>
        </w:rPr>
        <w:t>RMFAC</w:t>
      </w:r>
      <w:proofErr w:type="spellEnd"/>
      <w:r w:rsidRPr="00F15CF8">
        <w:rPr>
          <w:rFonts w:ascii="Calibri" w:hAnsi="Calibri" w:cs="Calibri"/>
          <w:lang w:eastAsia="en-GB"/>
        </w:rPr>
        <w:t xml:space="preserve">) Act and Section 162(2) of the Constitution.  Similarly, 13% of revenue generated from any natural resource is allocated to the states from which the resources are derived, thereby promoting equity and development across the country. </w:t>
      </w:r>
    </w:p>
    <w:p w14:paraId="36900212" w14:textId="7E34685C" w:rsidR="00E97568" w:rsidRPr="00F15CF8" w:rsidRDefault="00E97568" w:rsidP="00E97568">
      <w:pPr>
        <w:spacing w:line="276" w:lineRule="auto"/>
        <w:jc w:val="both"/>
        <w:rPr>
          <w:rFonts w:ascii="Calibri" w:hAnsi="Calibri" w:cs="Calibri"/>
        </w:rPr>
      </w:pPr>
      <w:r w:rsidRPr="00F15CF8">
        <w:rPr>
          <w:rFonts w:ascii="Calibri" w:hAnsi="Calibri" w:cs="Calibri"/>
        </w:rPr>
        <w:t xml:space="preserve">The current revenue sharing formula as determined by </w:t>
      </w:r>
      <w:proofErr w:type="spellStart"/>
      <w:r w:rsidRPr="00F15CF8">
        <w:rPr>
          <w:rFonts w:ascii="Calibri" w:hAnsi="Calibri" w:cs="Calibri"/>
        </w:rPr>
        <w:t>RMFAC</w:t>
      </w:r>
      <w:proofErr w:type="spellEnd"/>
      <w:r w:rsidRPr="00F15CF8">
        <w:rPr>
          <w:rFonts w:ascii="Calibri" w:hAnsi="Calibri" w:cs="Calibri"/>
        </w:rPr>
        <w:t xml:space="preserve"> is presented in </w:t>
      </w:r>
      <w:r w:rsidRPr="00F15CF8">
        <w:rPr>
          <w:rFonts w:ascii="Calibri" w:hAnsi="Calibri" w:cs="Calibri"/>
          <w:i/>
        </w:rPr>
        <w:t xml:space="preserve">Table </w:t>
      </w:r>
      <w:r w:rsidR="00957F3B">
        <w:rPr>
          <w:rFonts w:ascii="Calibri" w:hAnsi="Calibri" w:cs="Calibri"/>
          <w:i/>
        </w:rPr>
        <w:t>4</w:t>
      </w:r>
      <w:r w:rsidRPr="00F15CF8">
        <w:rPr>
          <w:rFonts w:ascii="Calibri" w:hAnsi="Calibri" w:cs="Calibri"/>
        </w:rPr>
        <w:t xml:space="preserve"> below:</w:t>
      </w:r>
    </w:p>
    <w:p w14:paraId="4DAC4807" w14:textId="77777777" w:rsidR="00E97568" w:rsidRPr="00F15CF8" w:rsidRDefault="00E97568" w:rsidP="00E97568">
      <w:pPr>
        <w:spacing w:line="276" w:lineRule="auto"/>
        <w:jc w:val="both"/>
        <w:rPr>
          <w:rFonts w:ascii="Calibri" w:hAnsi="Calibri" w:cs="Calibri"/>
        </w:rPr>
      </w:pPr>
    </w:p>
    <w:p w14:paraId="65540610" w14:textId="3E8FEFFC" w:rsidR="00E97568" w:rsidRPr="00F15CF8" w:rsidRDefault="00E97568" w:rsidP="00E97568">
      <w:pPr>
        <w:pStyle w:val="Caption"/>
        <w:keepNext/>
        <w:spacing w:after="0"/>
        <w:rPr>
          <w:rFonts w:ascii="Calibri" w:hAnsi="Calibri" w:cs="Calibri"/>
          <w:i w:val="0"/>
          <w:iCs w:val="0"/>
          <w:color w:val="auto"/>
          <w:sz w:val="24"/>
          <w:szCs w:val="24"/>
        </w:rPr>
      </w:pPr>
      <w:bookmarkStart w:id="146" w:name="_Toc182230111"/>
      <w:r w:rsidRPr="00F15CF8">
        <w:rPr>
          <w:rFonts w:ascii="Calibri" w:hAnsi="Calibri" w:cs="Calibri"/>
          <w:i w:val="0"/>
          <w:iCs w:val="0"/>
          <w:color w:val="auto"/>
          <w:sz w:val="24"/>
          <w:szCs w:val="24"/>
        </w:rPr>
        <w:t xml:space="preserve">Table </w:t>
      </w:r>
      <w:r w:rsidRPr="00F15CF8">
        <w:rPr>
          <w:rFonts w:ascii="Calibri" w:hAnsi="Calibri" w:cs="Calibri"/>
          <w:sz w:val="24"/>
          <w:szCs w:val="24"/>
        </w:rPr>
        <w:fldChar w:fldCharType="begin"/>
      </w:r>
      <w:r w:rsidRPr="00F15CF8">
        <w:rPr>
          <w:rFonts w:ascii="Calibri" w:hAnsi="Calibri" w:cs="Calibri"/>
          <w:i w:val="0"/>
          <w:iCs w:val="0"/>
          <w:color w:val="auto"/>
          <w:sz w:val="24"/>
          <w:szCs w:val="24"/>
        </w:rPr>
        <w:instrText xml:space="preserve"> SEQ Table \* ARABIC </w:instrText>
      </w:r>
      <w:r w:rsidRPr="00F15CF8">
        <w:rPr>
          <w:rFonts w:ascii="Calibri" w:hAnsi="Calibri" w:cs="Calibri"/>
          <w:sz w:val="24"/>
          <w:szCs w:val="24"/>
        </w:rPr>
        <w:fldChar w:fldCharType="separate"/>
      </w:r>
      <w:r w:rsidR="002D1EB4">
        <w:rPr>
          <w:rFonts w:ascii="Calibri" w:hAnsi="Calibri" w:cs="Calibri"/>
          <w:i w:val="0"/>
          <w:iCs w:val="0"/>
          <w:noProof/>
          <w:color w:val="auto"/>
          <w:sz w:val="24"/>
          <w:szCs w:val="24"/>
        </w:rPr>
        <w:t>4</w:t>
      </w:r>
      <w:r w:rsidRPr="00F15CF8">
        <w:rPr>
          <w:rFonts w:ascii="Calibri" w:hAnsi="Calibri" w:cs="Calibri"/>
          <w:sz w:val="24"/>
          <w:szCs w:val="24"/>
        </w:rPr>
        <w:fldChar w:fldCharType="end"/>
      </w:r>
      <w:r w:rsidRPr="00F15CF8">
        <w:rPr>
          <w:rFonts w:ascii="Calibri" w:hAnsi="Calibri" w:cs="Calibri"/>
          <w:i w:val="0"/>
          <w:iCs w:val="0"/>
          <w:color w:val="auto"/>
          <w:sz w:val="24"/>
          <w:szCs w:val="24"/>
        </w:rPr>
        <w:t>: Revenue Distribution Rate</w:t>
      </w:r>
      <w:bookmarkEnd w:id="146"/>
    </w:p>
    <w:tbl>
      <w:tblPr>
        <w:tblStyle w:val="GridTable4-Accent62"/>
        <w:tblW w:w="960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4788"/>
        <w:gridCol w:w="2498"/>
        <w:gridCol w:w="1582"/>
      </w:tblGrid>
      <w:tr w:rsidR="00E97568" w:rsidRPr="00F15CF8" w14:paraId="794018BE" w14:textId="77777777" w:rsidTr="00E97568">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733" w:type="dxa"/>
            <w:vMerge w:val="restart"/>
            <w:tcBorders>
              <w:bottom w:val="single" w:sz="4" w:space="0" w:color="auto"/>
            </w:tcBorders>
            <w:hideMark/>
          </w:tcPr>
          <w:p w14:paraId="637985A0" w14:textId="77777777" w:rsidR="00E97568" w:rsidRPr="00F15CF8" w:rsidRDefault="00E97568">
            <w:pPr>
              <w:spacing w:line="276" w:lineRule="auto"/>
              <w:jc w:val="center"/>
              <w:rPr>
                <w:rFonts w:ascii="Calibri" w:hAnsi="Calibri" w:cs="Calibri"/>
                <w:color w:val="auto"/>
              </w:rPr>
            </w:pPr>
            <w:r w:rsidRPr="00F15CF8">
              <w:rPr>
                <w:rFonts w:ascii="Calibri" w:hAnsi="Calibri" w:cs="Calibri"/>
                <w:color w:val="auto"/>
              </w:rPr>
              <w:t>S/N</w:t>
            </w:r>
          </w:p>
        </w:tc>
        <w:tc>
          <w:tcPr>
            <w:tcW w:w="4788" w:type="dxa"/>
            <w:vMerge w:val="restart"/>
            <w:tcBorders>
              <w:bottom w:val="single" w:sz="4" w:space="0" w:color="auto"/>
            </w:tcBorders>
            <w:hideMark/>
          </w:tcPr>
          <w:p w14:paraId="480847F5" w14:textId="77777777" w:rsidR="00E97568" w:rsidRPr="00F15CF8" w:rsidRDefault="00E9756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F15CF8">
              <w:rPr>
                <w:rFonts w:ascii="Calibri" w:hAnsi="Calibri" w:cs="Calibri"/>
                <w:color w:val="auto"/>
              </w:rPr>
              <w:t>BENEFICIARY TIER</w:t>
            </w:r>
          </w:p>
        </w:tc>
        <w:tc>
          <w:tcPr>
            <w:tcW w:w="4080" w:type="dxa"/>
            <w:gridSpan w:val="2"/>
            <w:hideMark/>
          </w:tcPr>
          <w:p w14:paraId="00BD4D03" w14:textId="77777777" w:rsidR="00E97568" w:rsidRPr="00F15CF8" w:rsidRDefault="00E9756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F15CF8">
              <w:rPr>
                <w:rFonts w:ascii="Calibri" w:hAnsi="Calibri" w:cs="Calibri"/>
                <w:color w:val="auto"/>
              </w:rPr>
              <w:t>DISTRIBUTARY RATE</w:t>
            </w:r>
          </w:p>
        </w:tc>
      </w:tr>
      <w:tr w:rsidR="00E97568" w:rsidRPr="00F15CF8" w14:paraId="3D507143" w14:textId="77777777" w:rsidTr="00E97568">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0AD47" w:themeColor="accent6"/>
              <w:left w:val="single" w:sz="4" w:space="0" w:color="70AD47" w:themeColor="accent6"/>
              <w:bottom w:val="single" w:sz="4" w:space="0" w:color="auto"/>
              <w:right w:val="nil"/>
            </w:tcBorders>
            <w:vAlign w:val="center"/>
            <w:hideMark/>
          </w:tcPr>
          <w:p w14:paraId="2B023B1E" w14:textId="77777777" w:rsidR="00E97568" w:rsidRPr="00F15CF8" w:rsidRDefault="00E97568">
            <w:pPr>
              <w:rPr>
                <w:rFonts w:ascii="Calibri" w:eastAsia="Times New Roman" w:hAnsi="Calibri" w:cs="Calibri"/>
                <w:lang w:val="en-US"/>
              </w:rPr>
            </w:pPr>
          </w:p>
        </w:tc>
        <w:tc>
          <w:tcPr>
            <w:tcW w:w="0" w:type="auto"/>
            <w:vMerge/>
            <w:tcBorders>
              <w:top w:val="single" w:sz="4" w:space="0" w:color="70AD47" w:themeColor="accent6"/>
              <w:left w:val="nil"/>
              <w:bottom w:val="single" w:sz="4" w:space="0" w:color="auto"/>
              <w:right w:val="nil"/>
            </w:tcBorders>
            <w:vAlign w:val="center"/>
            <w:hideMark/>
          </w:tcPr>
          <w:p w14:paraId="0FA2CA4A" w14:textId="77777777" w:rsidR="00E97568" w:rsidRPr="00F15CF8" w:rsidRDefault="00E9756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val="en-US"/>
              </w:rPr>
            </w:pPr>
          </w:p>
        </w:tc>
        <w:tc>
          <w:tcPr>
            <w:tcW w:w="2498" w:type="dxa"/>
            <w:tcBorders>
              <w:top w:val="single" w:sz="4" w:space="0" w:color="auto"/>
              <w:left w:val="single" w:sz="4" w:space="0" w:color="auto"/>
              <w:bottom w:val="single" w:sz="4" w:space="0" w:color="auto"/>
              <w:right w:val="single" w:sz="4" w:space="0" w:color="auto"/>
            </w:tcBorders>
            <w:hideMark/>
          </w:tcPr>
          <w:p w14:paraId="73372AEF" w14:textId="77777777" w:rsidR="00E97568" w:rsidRPr="00F15CF8" w:rsidRDefault="00E975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F15CF8">
              <w:rPr>
                <w:rFonts w:ascii="Calibri" w:hAnsi="Calibri" w:cs="Calibri"/>
                <w:b/>
                <w:bCs/>
              </w:rPr>
              <w:t>MINERAL</w:t>
            </w:r>
          </w:p>
        </w:tc>
        <w:tc>
          <w:tcPr>
            <w:tcW w:w="1582" w:type="dxa"/>
            <w:tcBorders>
              <w:top w:val="single" w:sz="4" w:space="0" w:color="auto"/>
              <w:left w:val="single" w:sz="4" w:space="0" w:color="auto"/>
              <w:bottom w:val="single" w:sz="4" w:space="0" w:color="auto"/>
              <w:right w:val="single" w:sz="4" w:space="0" w:color="auto"/>
            </w:tcBorders>
            <w:hideMark/>
          </w:tcPr>
          <w:p w14:paraId="2676F98E" w14:textId="77777777" w:rsidR="00E97568" w:rsidRPr="00F15CF8" w:rsidRDefault="00E9756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F15CF8">
              <w:rPr>
                <w:rFonts w:ascii="Calibri" w:hAnsi="Calibri" w:cs="Calibri"/>
                <w:b/>
                <w:bCs/>
              </w:rPr>
              <w:t>NON-MINERAL</w:t>
            </w:r>
          </w:p>
        </w:tc>
      </w:tr>
      <w:tr w:rsidR="00E97568" w:rsidRPr="00F15CF8" w14:paraId="7463A251" w14:textId="77777777" w:rsidTr="00E97568">
        <w:trPr>
          <w:trHeight w:val="253"/>
        </w:trPr>
        <w:tc>
          <w:tcPr>
            <w:cnfStyle w:val="001000000000" w:firstRow="0" w:lastRow="0" w:firstColumn="1" w:lastColumn="0" w:oddVBand="0" w:evenVBand="0" w:oddHBand="0" w:evenHBand="0" w:firstRowFirstColumn="0" w:firstRowLastColumn="0" w:lastRowFirstColumn="0" w:lastRowLastColumn="0"/>
            <w:tcW w:w="733" w:type="dxa"/>
            <w:tcBorders>
              <w:top w:val="single" w:sz="4" w:space="0" w:color="auto"/>
              <w:left w:val="single" w:sz="4" w:space="0" w:color="auto"/>
              <w:bottom w:val="single" w:sz="4" w:space="0" w:color="auto"/>
              <w:right w:val="single" w:sz="4" w:space="0" w:color="auto"/>
            </w:tcBorders>
            <w:hideMark/>
          </w:tcPr>
          <w:p w14:paraId="5215E56A" w14:textId="77777777" w:rsidR="00E97568" w:rsidRPr="00F15CF8" w:rsidRDefault="00E97568">
            <w:pPr>
              <w:spacing w:line="276" w:lineRule="auto"/>
              <w:rPr>
                <w:rFonts w:ascii="Calibri" w:hAnsi="Calibri" w:cs="Calibri"/>
              </w:rPr>
            </w:pPr>
            <w:r w:rsidRPr="00F15CF8">
              <w:rPr>
                <w:rFonts w:ascii="Calibri" w:hAnsi="Calibri" w:cs="Calibri"/>
              </w:rPr>
              <w:t>1</w:t>
            </w:r>
          </w:p>
        </w:tc>
        <w:tc>
          <w:tcPr>
            <w:tcW w:w="4788" w:type="dxa"/>
            <w:tcBorders>
              <w:top w:val="single" w:sz="4" w:space="0" w:color="auto"/>
              <w:left w:val="single" w:sz="4" w:space="0" w:color="auto"/>
              <w:bottom w:val="single" w:sz="4" w:space="0" w:color="auto"/>
              <w:right w:val="single" w:sz="4" w:space="0" w:color="auto"/>
            </w:tcBorders>
            <w:hideMark/>
          </w:tcPr>
          <w:p w14:paraId="2D0EF7B0" w14:textId="77777777" w:rsidR="00E97568" w:rsidRPr="00F15CF8" w:rsidRDefault="00E97568">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Federal Government </w:t>
            </w:r>
          </w:p>
        </w:tc>
        <w:tc>
          <w:tcPr>
            <w:tcW w:w="2498" w:type="dxa"/>
            <w:tcBorders>
              <w:top w:val="single" w:sz="4" w:space="0" w:color="auto"/>
              <w:left w:val="single" w:sz="4" w:space="0" w:color="auto"/>
              <w:bottom w:val="single" w:sz="4" w:space="0" w:color="auto"/>
              <w:right w:val="single" w:sz="4" w:space="0" w:color="auto"/>
            </w:tcBorders>
            <w:hideMark/>
          </w:tcPr>
          <w:p w14:paraId="3240EF28" w14:textId="77777777" w:rsidR="00E97568" w:rsidRPr="00F15CF8" w:rsidRDefault="00E97568">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45.83 </w:t>
            </w:r>
          </w:p>
        </w:tc>
        <w:tc>
          <w:tcPr>
            <w:tcW w:w="1582" w:type="dxa"/>
            <w:tcBorders>
              <w:top w:val="single" w:sz="4" w:space="0" w:color="auto"/>
              <w:left w:val="single" w:sz="4" w:space="0" w:color="auto"/>
              <w:bottom w:val="single" w:sz="4" w:space="0" w:color="auto"/>
              <w:right w:val="single" w:sz="4" w:space="0" w:color="auto"/>
            </w:tcBorders>
            <w:hideMark/>
          </w:tcPr>
          <w:p w14:paraId="0023B1AB" w14:textId="77777777" w:rsidR="00E97568" w:rsidRPr="00F15CF8" w:rsidRDefault="00E97568">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52.68</w:t>
            </w:r>
          </w:p>
        </w:tc>
      </w:tr>
      <w:tr w:rsidR="00E97568" w:rsidRPr="00F15CF8" w14:paraId="463E78A2" w14:textId="77777777" w:rsidTr="00E97568">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733" w:type="dxa"/>
            <w:tcBorders>
              <w:top w:val="single" w:sz="4" w:space="0" w:color="auto"/>
              <w:left w:val="single" w:sz="4" w:space="0" w:color="auto"/>
              <w:bottom w:val="single" w:sz="4" w:space="0" w:color="auto"/>
              <w:right w:val="single" w:sz="4" w:space="0" w:color="auto"/>
            </w:tcBorders>
            <w:hideMark/>
          </w:tcPr>
          <w:p w14:paraId="2D56FC48" w14:textId="77777777" w:rsidR="00E97568" w:rsidRPr="00F15CF8" w:rsidRDefault="00E97568">
            <w:pPr>
              <w:spacing w:line="276" w:lineRule="auto"/>
              <w:rPr>
                <w:rFonts w:ascii="Calibri" w:hAnsi="Calibri" w:cs="Calibri"/>
              </w:rPr>
            </w:pPr>
            <w:r w:rsidRPr="00F15CF8">
              <w:rPr>
                <w:rFonts w:ascii="Calibri" w:hAnsi="Calibri" w:cs="Calibri"/>
              </w:rPr>
              <w:t>2</w:t>
            </w:r>
          </w:p>
        </w:tc>
        <w:tc>
          <w:tcPr>
            <w:tcW w:w="4788" w:type="dxa"/>
            <w:tcBorders>
              <w:top w:val="single" w:sz="4" w:space="0" w:color="auto"/>
              <w:left w:val="single" w:sz="4" w:space="0" w:color="auto"/>
              <w:bottom w:val="single" w:sz="4" w:space="0" w:color="auto"/>
              <w:right w:val="single" w:sz="4" w:space="0" w:color="auto"/>
            </w:tcBorders>
            <w:hideMark/>
          </w:tcPr>
          <w:p w14:paraId="7D192BF2" w14:textId="77777777" w:rsidR="00E97568" w:rsidRPr="00F15CF8" w:rsidRDefault="00E97568">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State Government</w:t>
            </w:r>
          </w:p>
        </w:tc>
        <w:tc>
          <w:tcPr>
            <w:tcW w:w="2498" w:type="dxa"/>
            <w:tcBorders>
              <w:top w:val="single" w:sz="4" w:space="0" w:color="auto"/>
              <w:left w:val="single" w:sz="4" w:space="0" w:color="auto"/>
              <w:bottom w:val="single" w:sz="4" w:space="0" w:color="auto"/>
              <w:right w:val="single" w:sz="4" w:space="0" w:color="auto"/>
            </w:tcBorders>
            <w:hideMark/>
          </w:tcPr>
          <w:p w14:paraId="49B7E24B" w14:textId="77777777" w:rsidR="00E97568" w:rsidRPr="00F15CF8" w:rsidRDefault="00E97568">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 xml:space="preserve">23.25 </w:t>
            </w:r>
          </w:p>
        </w:tc>
        <w:tc>
          <w:tcPr>
            <w:tcW w:w="1582" w:type="dxa"/>
            <w:tcBorders>
              <w:top w:val="single" w:sz="4" w:space="0" w:color="auto"/>
              <w:left w:val="single" w:sz="4" w:space="0" w:color="auto"/>
              <w:bottom w:val="single" w:sz="4" w:space="0" w:color="auto"/>
              <w:right w:val="single" w:sz="4" w:space="0" w:color="auto"/>
            </w:tcBorders>
            <w:hideMark/>
          </w:tcPr>
          <w:p w14:paraId="2E7128FF" w14:textId="77777777" w:rsidR="00E97568" w:rsidRPr="00F15CF8" w:rsidRDefault="00E97568">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26.72</w:t>
            </w:r>
          </w:p>
        </w:tc>
      </w:tr>
      <w:tr w:rsidR="00E97568" w:rsidRPr="00F15CF8" w14:paraId="486FA2B6" w14:textId="77777777" w:rsidTr="00E97568">
        <w:trPr>
          <w:trHeight w:val="253"/>
        </w:trPr>
        <w:tc>
          <w:tcPr>
            <w:cnfStyle w:val="001000000000" w:firstRow="0" w:lastRow="0" w:firstColumn="1" w:lastColumn="0" w:oddVBand="0" w:evenVBand="0" w:oddHBand="0" w:evenHBand="0" w:firstRowFirstColumn="0" w:firstRowLastColumn="0" w:lastRowFirstColumn="0" w:lastRowLastColumn="0"/>
            <w:tcW w:w="733" w:type="dxa"/>
            <w:tcBorders>
              <w:top w:val="single" w:sz="4" w:space="0" w:color="auto"/>
              <w:left w:val="single" w:sz="4" w:space="0" w:color="auto"/>
              <w:bottom w:val="single" w:sz="4" w:space="0" w:color="auto"/>
              <w:right w:val="single" w:sz="4" w:space="0" w:color="auto"/>
            </w:tcBorders>
            <w:hideMark/>
          </w:tcPr>
          <w:p w14:paraId="65A6A8F4" w14:textId="77777777" w:rsidR="00E97568" w:rsidRPr="00F15CF8" w:rsidRDefault="00E97568">
            <w:pPr>
              <w:spacing w:line="276" w:lineRule="auto"/>
              <w:rPr>
                <w:rFonts w:ascii="Calibri" w:hAnsi="Calibri" w:cs="Calibri"/>
              </w:rPr>
            </w:pPr>
            <w:r w:rsidRPr="00F15CF8">
              <w:rPr>
                <w:rFonts w:ascii="Calibri" w:hAnsi="Calibri" w:cs="Calibri"/>
              </w:rPr>
              <w:t>3</w:t>
            </w:r>
          </w:p>
        </w:tc>
        <w:tc>
          <w:tcPr>
            <w:tcW w:w="4788" w:type="dxa"/>
            <w:tcBorders>
              <w:top w:val="single" w:sz="4" w:space="0" w:color="auto"/>
              <w:left w:val="single" w:sz="4" w:space="0" w:color="auto"/>
              <w:bottom w:val="single" w:sz="4" w:space="0" w:color="auto"/>
              <w:right w:val="single" w:sz="4" w:space="0" w:color="auto"/>
            </w:tcBorders>
            <w:hideMark/>
          </w:tcPr>
          <w:p w14:paraId="45AC8B22" w14:textId="77777777" w:rsidR="00E97568" w:rsidRPr="00F15CF8" w:rsidRDefault="00E97568">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Local Government Area </w:t>
            </w:r>
          </w:p>
        </w:tc>
        <w:tc>
          <w:tcPr>
            <w:tcW w:w="2498" w:type="dxa"/>
            <w:tcBorders>
              <w:top w:val="single" w:sz="4" w:space="0" w:color="auto"/>
              <w:left w:val="single" w:sz="4" w:space="0" w:color="auto"/>
              <w:bottom w:val="single" w:sz="4" w:space="0" w:color="auto"/>
              <w:right w:val="single" w:sz="4" w:space="0" w:color="auto"/>
            </w:tcBorders>
            <w:hideMark/>
          </w:tcPr>
          <w:p w14:paraId="07625FD0" w14:textId="77777777" w:rsidR="00E97568" w:rsidRPr="00F15CF8" w:rsidRDefault="00E97568">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 xml:space="preserve">17.92 </w:t>
            </w:r>
          </w:p>
        </w:tc>
        <w:tc>
          <w:tcPr>
            <w:tcW w:w="1582" w:type="dxa"/>
            <w:tcBorders>
              <w:top w:val="single" w:sz="4" w:space="0" w:color="auto"/>
              <w:left w:val="single" w:sz="4" w:space="0" w:color="auto"/>
              <w:bottom w:val="single" w:sz="4" w:space="0" w:color="auto"/>
              <w:right w:val="single" w:sz="4" w:space="0" w:color="auto"/>
            </w:tcBorders>
            <w:hideMark/>
          </w:tcPr>
          <w:p w14:paraId="64025479" w14:textId="77777777" w:rsidR="00E97568" w:rsidRPr="00F15CF8" w:rsidRDefault="00E97568">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15CF8">
              <w:rPr>
                <w:rFonts w:ascii="Calibri" w:hAnsi="Calibri" w:cs="Calibri"/>
              </w:rPr>
              <w:t>20.60</w:t>
            </w:r>
          </w:p>
        </w:tc>
      </w:tr>
      <w:tr w:rsidR="00E97568" w:rsidRPr="00F15CF8" w14:paraId="2F834928" w14:textId="77777777" w:rsidTr="00E97568">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733" w:type="dxa"/>
            <w:tcBorders>
              <w:top w:val="single" w:sz="4" w:space="0" w:color="auto"/>
              <w:left w:val="single" w:sz="4" w:space="0" w:color="auto"/>
              <w:bottom w:val="single" w:sz="4" w:space="0" w:color="auto"/>
              <w:right w:val="single" w:sz="4" w:space="0" w:color="auto"/>
            </w:tcBorders>
            <w:hideMark/>
          </w:tcPr>
          <w:p w14:paraId="7DC20A83" w14:textId="77777777" w:rsidR="00E97568" w:rsidRPr="00F15CF8" w:rsidRDefault="00E97568">
            <w:pPr>
              <w:spacing w:line="276" w:lineRule="auto"/>
              <w:rPr>
                <w:rFonts w:ascii="Calibri" w:hAnsi="Calibri" w:cs="Calibri"/>
              </w:rPr>
            </w:pPr>
            <w:r w:rsidRPr="00F15CF8">
              <w:rPr>
                <w:rFonts w:ascii="Calibri" w:hAnsi="Calibri" w:cs="Calibri"/>
              </w:rPr>
              <w:t>4</w:t>
            </w:r>
          </w:p>
        </w:tc>
        <w:tc>
          <w:tcPr>
            <w:tcW w:w="4788" w:type="dxa"/>
            <w:tcBorders>
              <w:top w:val="single" w:sz="4" w:space="0" w:color="auto"/>
              <w:left w:val="single" w:sz="4" w:space="0" w:color="auto"/>
              <w:bottom w:val="single" w:sz="4" w:space="0" w:color="auto"/>
              <w:right w:val="single" w:sz="4" w:space="0" w:color="auto"/>
            </w:tcBorders>
            <w:hideMark/>
          </w:tcPr>
          <w:p w14:paraId="181A4119" w14:textId="77777777" w:rsidR="00E97568" w:rsidRPr="00F15CF8" w:rsidRDefault="00E97568">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13% Derivation</w:t>
            </w:r>
          </w:p>
        </w:tc>
        <w:tc>
          <w:tcPr>
            <w:tcW w:w="2498" w:type="dxa"/>
            <w:tcBorders>
              <w:top w:val="single" w:sz="4" w:space="0" w:color="auto"/>
              <w:left w:val="single" w:sz="4" w:space="0" w:color="auto"/>
              <w:bottom w:val="single" w:sz="4" w:space="0" w:color="auto"/>
              <w:right w:val="single" w:sz="4" w:space="0" w:color="auto"/>
            </w:tcBorders>
            <w:hideMark/>
          </w:tcPr>
          <w:p w14:paraId="42401926" w14:textId="77777777" w:rsidR="00E97568" w:rsidRPr="00F15CF8" w:rsidRDefault="00E97568">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15CF8">
              <w:rPr>
                <w:rFonts w:ascii="Calibri" w:hAnsi="Calibri" w:cs="Calibri"/>
              </w:rPr>
              <w:t>13%</w:t>
            </w:r>
          </w:p>
        </w:tc>
        <w:tc>
          <w:tcPr>
            <w:tcW w:w="1582" w:type="dxa"/>
            <w:tcBorders>
              <w:top w:val="single" w:sz="4" w:space="0" w:color="auto"/>
              <w:left w:val="single" w:sz="4" w:space="0" w:color="auto"/>
              <w:bottom w:val="single" w:sz="4" w:space="0" w:color="auto"/>
              <w:right w:val="single" w:sz="4" w:space="0" w:color="auto"/>
            </w:tcBorders>
          </w:tcPr>
          <w:p w14:paraId="3011A212" w14:textId="77777777" w:rsidR="00E97568" w:rsidRPr="00F15CF8" w:rsidRDefault="00E97568">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E97568" w:rsidRPr="00F15CF8" w14:paraId="445ACB09" w14:textId="77777777" w:rsidTr="00E97568">
        <w:trPr>
          <w:trHeight w:val="253"/>
        </w:trPr>
        <w:tc>
          <w:tcPr>
            <w:cnfStyle w:val="001000000000" w:firstRow="0" w:lastRow="0" w:firstColumn="1" w:lastColumn="0" w:oddVBand="0" w:evenVBand="0" w:oddHBand="0" w:evenHBand="0" w:firstRowFirstColumn="0" w:firstRowLastColumn="0" w:lastRowFirstColumn="0" w:lastRowLastColumn="0"/>
            <w:tcW w:w="733" w:type="dxa"/>
            <w:tcBorders>
              <w:top w:val="single" w:sz="4" w:space="0" w:color="auto"/>
              <w:left w:val="single" w:sz="4" w:space="0" w:color="auto"/>
              <w:bottom w:val="single" w:sz="4" w:space="0" w:color="auto"/>
              <w:right w:val="single" w:sz="4" w:space="0" w:color="auto"/>
            </w:tcBorders>
          </w:tcPr>
          <w:p w14:paraId="5A9A5B59" w14:textId="77777777" w:rsidR="00E97568" w:rsidRPr="00F15CF8" w:rsidRDefault="00E97568">
            <w:pPr>
              <w:spacing w:line="276" w:lineRule="auto"/>
              <w:rPr>
                <w:rFonts w:ascii="Calibri" w:hAnsi="Calibri" w:cs="Calibri"/>
              </w:rPr>
            </w:pPr>
          </w:p>
        </w:tc>
        <w:tc>
          <w:tcPr>
            <w:tcW w:w="4788" w:type="dxa"/>
            <w:tcBorders>
              <w:top w:val="single" w:sz="4" w:space="0" w:color="auto"/>
              <w:left w:val="single" w:sz="4" w:space="0" w:color="auto"/>
              <w:bottom w:val="single" w:sz="4" w:space="0" w:color="auto"/>
              <w:right w:val="single" w:sz="4" w:space="0" w:color="auto"/>
            </w:tcBorders>
            <w:hideMark/>
          </w:tcPr>
          <w:p w14:paraId="6EAF3AAC" w14:textId="77777777" w:rsidR="00E97568" w:rsidRPr="00F15CF8" w:rsidRDefault="00E97568">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F15CF8">
              <w:rPr>
                <w:rFonts w:ascii="Calibri" w:hAnsi="Calibri" w:cs="Calibri"/>
                <w:b/>
              </w:rPr>
              <w:t>Total</w:t>
            </w:r>
          </w:p>
        </w:tc>
        <w:tc>
          <w:tcPr>
            <w:tcW w:w="2498" w:type="dxa"/>
            <w:tcBorders>
              <w:top w:val="single" w:sz="4" w:space="0" w:color="auto"/>
              <w:left w:val="single" w:sz="4" w:space="0" w:color="auto"/>
              <w:bottom w:val="single" w:sz="4" w:space="0" w:color="auto"/>
              <w:right w:val="single" w:sz="4" w:space="0" w:color="auto"/>
            </w:tcBorders>
            <w:hideMark/>
          </w:tcPr>
          <w:p w14:paraId="536AD46A" w14:textId="77777777" w:rsidR="00E97568" w:rsidRPr="00F15CF8" w:rsidRDefault="00E97568">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F15CF8">
              <w:rPr>
                <w:rFonts w:ascii="Calibri" w:hAnsi="Calibri" w:cs="Calibri"/>
                <w:b/>
              </w:rPr>
              <w:t>100%</w:t>
            </w:r>
          </w:p>
        </w:tc>
        <w:tc>
          <w:tcPr>
            <w:tcW w:w="1582" w:type="dxa"/>
            <w:tcBorders>
              <w:top w:val="single" w:sz="4" w:space="0" w:color="auto"/>
              <w:left w:val="single" w:sz="4" w:space="0" w:color="auto"/>
              <w:bottom w:val="single" w:sz="4" w:space="0" w:color="auto"/>
              <w:right w:val="single" w:sz="4" w:space="0" w:color="auto"/>
            </w:tcBorders>
            <w:hideMark/>
          </w:tcPr>
          <w:p w14:paraId="4463D121" w14:textId="77777777" w:rsidR="00E97568" w:rsidRPr="00F15CF8" w:rsidRDefault="00E97568">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F15CF8">
              <w:rPr>
                <w:rFonts w:ascii="Calibri" w:hAnsi="Calibri" w:cs="Calibri"/>
                <w:b/>
              </w:rPr>
              <w:t>100%</w:t>
            </w:r>
          </w:p>
        </w:tc>
      </w:tr>
    </w:tbl>
    <w:p w14:paraId="6A2BEF42" w14:textId="77777777" w:rsidR="00E97568" w:rsidRPr="00F15CF8" w:rsidRDefault="00E97568" w:rsidP="00E97568">
      <w:pPr>
        <w:spacing w:line="276" w:lineRule="auto"/>
        <w:rPr>
          <w:rFonts w:ascii="Calibri" w:eastAsia="Times New Roman" w:hAnsi="Calibri" w:cs="Calibri"/>
          <w:i/>
        </w:rPr>
      </w:pPr>
      <w:r w:rsidRPr="00F15CF8">
        <w:rPr>
          <w:rFonts w:ascii="Calibri" w:hAnsi="Calibri" w:cs="Calibri"/>
          <w:i/>
        </w:rPr>
        <w:t>Source: Federation Account Allocation Committee Report, 2022</w:t>
      </w:r>
    </w:p>
    <w:p w14:paraId="3286B2C2" w14:textId="77777777" w:rsidR="00E97568" w:rsidRPr="00F15CF8" w:rsidRDefault="00E97568" w:rsidP="00E97568">
      <w:pPr>
        <w:spacing w:line="276" w:lineRule="auto"/>
        <w:rPr>
          <w:rFonts w:ascii="Calibri" w:hAnsi="Calibri" w:cs="Calibri"/>
        </w:rPr>
      </w:pPr>
    </w:p>
    <w:p w14:paraId="74849903" w14:textId="24E6352E" w:rsidR="00E97568" w:rsidRPr="00F15CF8" w:rsidRDefault="00E97568" w:rsidP="00E97568">
      <w:pPr>
        <w:keepNext/>
        <w:spacing w:line="276" w:lineRule="auto"/>
        <w:rPr>
          <w:rFonts w:ascii="Calibri" w:hAnsi="Calibri" w:cs="Calibri"/>
        </w:rPr>
      </w:pPr>
      <w:r w:rsidRPr="00F15CF8">
        <w:rPr>
          <w:rFonts w:ascii="Calibri" w:hAnsi="Calibri" w:cs="Calibri"/>
          <w:noProof/>
          <w:lang w:val="en-US"/>
        </w:rPr>
        <w:lastRenderedPageBreak/>
        <mc:AlternateContent>
          <mc:Choice Requires="cx1">
            <w:drawing>
              <wp:inline distT="0" distB="0" distL="0" distR="0" wp14:anchorId="1147F172" wp14:editId="31F1D0DB">
                <wp:extent cx="2832100" cy="2743200"/>
                <wp:effectExtent l="0" t="0" r="6350" b="0"/>
                <wp:docPr id="1726148271" name="Chart 1726148271">
                  <a:extLst xmlns:a="http://schemas.openxmlformats.org/drawingml/2006/main">
                    <a:ext uri="{FF2B5EF4-FFF2-40B4-BE49-F238E27FC236}">
                      <a16:creationId xmlns:a16="http://schemas.microsoft.com/office/drawing/2014/main" id="{A4A16C45-3369-2DE5-5A4B-972317538D23}"/>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60"/>
                  </a:graphicData>
                </a:graphic>
              </wp:inline>
            </w:drawing>
          </mc:Choice>
          <mc:Fallback>
            <w:drawing>
              <wp:inline distT="0" distB="0" distL="0" distR="0" wp14:anchorId="1147F172" wp14:editId="31F1D0DB">
                <wp:extent cx="2832100" cy="2743200"/>
                <wp:effectExtent l="0" t="0" r="6350" b="0"/>
                <wp:docPr id="1726148271" name="Chart 1726148271">
                  <a:extLst xmlns:a="http://schemas.openxmlformats.org/drawingml/2006/main">
                    <a:ext uri="{FF2B5EF4-FFF2-40B4-BE49-F238E27FC236}">
                      <a16:creationId xmlns:a16="http://schemas.microsoft.com/office/drawing/2014/main" id="{A4A16C45-3369-2DE5-5A4B-972317538D23}"/>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726148271" name="Chart 1726148271">
                          <a:extLst>
                            <a:ext uri="{FF2B5EF4-FFF2-40B4-BE49-F238E27FC236}">
                              <a16:creationId xmlns:a16="http://schemas.microsoft.com/office/drawing/2014/main" id="{A4A16C45-3369-2DE5-5A4B-972317538D23}"/>
                            </a:ext>
                          </a:extLst>
                        </pic:cNvPr>
                        <pic:cNvPicPr>
                          <a:picLocks noGrp="1" noRot="1" noChangeAspect="1" noMove="1" noResize="1" noEditPoints="1" noAdjustHandles="1" noChangeArrowheads="1" noChangeShapeType="1"/>
                        </pic:cNvPicPr>
                      </pic:nvPicPr>
                      <pic:blipFill>
                        <a:blip r:embed="rId61"/>
                        <a:stretch>
                          <a:fillRect/>
                        </a:stretch>
                      </pic:blipFill>
                      <pic:spPr>
                        <a:xfrm>
                          <a:off x="0" y="0"/>
                          <a:ext cx="2832100" cy="2743200"/>
                        </a:xfrm>
                        <a:prstGeom prst="rect">
                          <a:avLst/>
                        </a:prstGeom>
                      </pic:spPr>
                    </pic:pic>
                  </a:graphicData>
                </a:graphic>
              </wp:inline>
            </w:drawing>
          </mc:Fallback>
        </mc:AlternateContent>
      </w:r>
      <w:r w:rsidRPr="00F15CF8">
        <w:rPr>
          <w:rFonts w:ascii="Calibri" w:hAnsi="Calibri" w:cs="Calibri"/>
          <w:noProof/>
          <w:lang w:val="en-US"/>
        </w:rPr>
        <mc:AlternateContent>
          <mc:Choice Requires="cx1">
            <w:drawing>
              <wp:inline distT="0" distB="0" distL="0" distR="0" wp14:anchorId="100666D4" wp14:editId="39E84733">
                <wp:extent cx="2692400" cy="2743200"/>
                <wp:effectExtent l="0" t="0" r="12700" b="0"/>
                <wp:docPr id="245678630" name="Chart 245678630">
                  <a:extLst xmlns:a="http://schemas.openxmlformats.org/drawingml/2006/main">
                    <a:ext uri="{FF2B5EF4-FFF2-40B4-BE49-F238E27FC236}">
                      <a16:creationId xmlns:a16="http://schemas.microsoft.com/office/drawing/2014/main" id="{B99A4F60-5812-6B3D-D0A8-D2FF08B9826F}"/>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62"/>
                  </a:graphicData>
                </a:graphic>
              </wp:inline>
            </w:drawing>
          </mc:Choice>
          <mc:Fallback>
            <w:drawing>
              <wp:inline distT="0" distB="0" distL="0" distR="0" wp14:anchorId="100666D4" wp14:editId="39E84733">
                <wp:extent cx="2692400" cy="2743200"/>
                <wp:effectExtent l="0" t="0" r="12700" b="0"/>
                <wp:docPr id="245678630" name="Chart 245678630">
                  <a:extLst xmlns:a="http://schemas.openxmlformats.org/drawingml/2006/main">
                    <a:ext uri="{FF2B5EF4-FFF2-40B4-BE49-F238E27FC236}">
                      <a16:creationId xmlns:a16="http://schemas.microsoft.com/office/drawing/2014/main" id="{B99A4F60-5812-6B3D-D0A8-D2FF08B9826F}"/>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45678630" name="Chart 245678630">
                          <a:extLst>
                            <a:ext uri="{FF2B5EF4-FFF2-40B4-BE49-F238E27FC236}">
                              <a16:creationId xmlns:a16="http://schemas.microsoft.com/office/drawing/2014/main" id="{B99A4F60-5812-6B3D-D0A8-D2FF08B9826F}"/>
                            </a:ext>
                          </a:extLst>
                        </pic:cNvPr>
                        <pic:cNvPicPr>
                          <a:picLocks noGrp="1" noRot="1" noChangeAspect="1" noMove="1" noResize="1" noEditPoints="1" noAdjustHandles="1" noChangeArrowheads="1" noChangeShapeType="1"/>
                        </pic:cNvPicPr>
                      </pic:nvPicPr>
                      <pic:blipFill>
                        <a:blip r:embed="rId63"/>
                        <a:stretch>
                          <a:fillRect/>
                        </a:stretch>
                      </pic:blipFill>
                      <pic:spPr>
                        <a:xfrm>
                          <a:off x="0" y="0"/>
                          <a:ext cx="2692400" cy="2743200"/>
                        </a:xfrm>
                        <a:prstGeom prst="rect">
                          <a:avLst/>
                        </a:prstGeom>
                      </pic:spPr>
                    </pic:pic>
                  </a:graphicData>
                </a:graphic>
              </wp:inline>
            </w:drawing>
          </mc:Fallback>
        </mc:AlternateContent>
      </w:r>
    </w:p>
    <w:p w14:paraId="1DEEEE72" w14:textId="29539C23" w:rsidR="00E97568" w:rsidRPr="00F15CF8" w:rsidRDefault="00E97568" w:rsidP="00E97568">
      <w:pPr>
        <w:pStyle w:val="Caption"/>
        <w:rPr>
          <w:rFonts w:ascii="Calibri" w:hAnsi="Calibri" w:cs="Calibri"/>
          <w:i w:val="0"/>
          <w:color w:val="auto"/>
          <w:sz w:val="24"/>
          <w:szCs w:val="24"/>
        </w:rPr>
      </w:pPr>
      <w:bookmarkStart w:id="147" w:name="_Toc182230142"/>
      <w:bookmarkStart w:id="148" w:name="_Toc185363504"/>
      <w:r w:rsidRPr="00F15CF8">
        <w:rPr>
          <w:rFonts w:ascii="Calibri" w:hAnsi="Calibri" w:cs="Calibri"/>
          <w:i w:val="0"/>
          <w:color w:val="auto"/>
          <w:sz w:val="24"/>
          <w:szCs w:val="24"/>
        </w:rPr>
        <w:t xml:space="preserve">Figure </w:t>
      </w:r>
      <w:r w:rsidRPr="00F15CF8">
        <w:rPr>
          <w:rFonts w:ascii="Calibri" w:hAnsi="Calibri" w:cs="Calibri"/>
          <w:sz w:val="24"/>
          <w:szCs w:val="24"/>
        </w:rPr>
        <w:fldChar w:fldCharType="begin"/>
      </w:r>
      <w:r w:rsidRPr="00F15CF8">
        <w:rPr>
          <w:rFonts w:ascii="Calibri" w:hAnsi="Calibri" w:cs="Calibri"/>
          <w:i w:val="0"/>
          <w:color w:val="auto"/>
          <w:sz w:val="24"/>
          <w:szCs w:val="24"/>
        </w:rPr>
        <w:instrText xml:space="preserve"> SEQ Figure \* ARABIC </w:instrText>
      </w:r>
      <w:r w:rsidRPr="00F15CF8">
        <w:rPr>
          <w:rFonts w:ascii="Calibri" w:hAnsi="Calibri" w:cs="Calibri"/>
          <w:sz w:val="24"/>
          <w:szCs w:val="24"/>
        </w:rPr>
        <w:fldChar w:fldCharType="separate"/>
      </w:r>
      <w:r w:rsidR="00F15CF8">
        <w:rPr>
          <w:rFonts w:ascii="Calibri" w:hAnsi="Calibri" w:cs="Calibri"/>
          <w:i w:val="0"/>
          <w:noProof/>
          <w:color w:val="auto"/>
          <w:sz w:val="24"/>
          <w:szCs w:val="24"/>
        </w:rPr>
        <w:t>4</w:t>
      </w:r>
      <w:r w:rsidRPr="00F15CF8">
        <w:rPr>
          <w:rFonts w:ascii="Calibri" w:hAnsi="Calibri" w:cs="Calibri"/>
          <w:sz w:val="24"/>
          <w:szCs w:val="24"/>
        </w:rPr>
        <w:fldChar w:fldCharType="end"/>
      </w:r>
      <w:r w:rsidRPr="00F15CF8">
        <w:rPr>
          <w:rFonts w:ascii="Calibri" w:hAnsi="Calibri" w:cs="Calibri"/>
          <w:i w:val="0"/>
          <w:color w:val="auto"/>
          <w:sz w:val="24"/>
          <w:szCs w:val="24"/>
        </w:rPr>
        <w:t>: Revenue Distribution Formula</w:t>
      </w:r>
      <w:bookmarkEnd w:id="147"/>
      <w:bookmarkEnd w:id="148"/>
    </w:p>
    <w:p w14:paraId="6CAA1593" w14:textId="77777777" w:rsidR="00E97568" w:rsidRPr="00F15CF8" w:rsidRDefault="00E97568" w:rsidP="00E97568">
      <w:pPr>
        <w:rPr>
          <w:rFonts w:ascii="Calibri" w:hAnsi="Calibri" w:cs="Calibri"/>
        </w:rPr>
      </w:pPr>
      <w:r w:rsidRPr="00F15CF8">
        <w:rPr>
          <w:rStyle w:val="Strong"/>
          <w:rFonts w:ascii="Calibri" w:hAnsi="Calibri" w:cs="Calibri"/>
          <w:bCs w:val="0"/>
        </w:rPr>
        <w:t>Solid Mineral Revenue Allocation in Nigeria</w:t>
      </w:r>
    </w:p>
    <w:p w14:paraId="540AA947" w14:textId="77777777" w:rsidR="00E97568" w:rsidRPr="00F15CF8" w:rsidRDefault="00E97568" w:rsidP="00E97568">
      <w:pPr>
        <w:pStyle w:val="NormalWeb"/>
        <w:rPr>
          <w:rFonts w:ascii="Calibri" w:hAnsi="Calibri" w:cs="Calibri"/>
        </w:rPr>
      </w:pPr>
      <w:r w:rsidRPr="00F15CF8">
        <w:rPr>
          <w:rFonts w:ascii="Calibri" w:hAnsi="Calibri" w:cs="Calibri"/>
        </w:rPr>
        <w:t>The allocation of revenue from the solid minerals sector in Nigeria is governed by a combination of national and regional frameworks, which determine how revenue generated from mining activities is distributed among the various tiers of government and relevant stakeholders. Although the contribution of the solid minerals sector to Nigeria’s overall revenue remains relatively small compared to oil and gas, the sector plays a growing role in the country’s diversification efforts.</w:t>
      </w:r>
    </w:p>
    <w:p w14:paraId="63CC1696" w14:textId="77777777" w:rsidR="00E97568" w:rsidRPr="00F15CF8" w:rsidRDefault="00E97568" w:rsidP="00E97568">
      <w:pPr>
        <w:rPr>
          <w:rFonts w:ascii="Calibri" w:hAnsi="Calibri" w:cs="Calibri"/>
          <w:b/>
        </w:rPr>
      </w:pPr>
      <w:r w:rsidRPr="00F15CF8">
        <w:rPr>
          <w:rStyle w:val="Strong"/>
          <w:rFonts w:ascii="Calibri" w:hAnsi="Calibri" w:cs="Calibri"/>
          <w:bCs w:val="0"/>
        </w:rPr>
        <w:t>Revenue Allocation Framework</w:t>
      </w:r>
    </w:p>
    <w:p w14:paraId="278B7074" w14:textId="77777777" w:rsidR="00E97568" w:rsidRPr="00F15CF8" w:rsidRDefault="00E97568" w:rsidP="0096193D">
      <w:pPr>
        <w:pStyle w:val="NormalWeb"/>
        <w:numPr>
          <w:ilvl w:val="0"/>
          <w:numId w:val="209"/>
        </w:numPr>
        <w:rPr>
          <w:rFonts w:ascii="Calibri" w:hAnsi="Calibri" w:cs="Calibri"/>
        </w:rPr>
      </w:pPr>
      <w:r w:rsidRPr="00F15CF8">
        <w:rPr>
          <w:rStyle w:val="Strong"/>
          <w:rFonts w:ascii="Calibri" w:eastAsiaTheme="majorEastAsia" w:hAnsi="Calibri" w:cs="Calibri"/>
        </w:rPr>
        <w:t>Federal Government</w:t>
      </w:r>
      <w:r w:rsidRPr="00F15CF8">
        <w:rPr>
          <w:rFonts w:ascii="Calibri" w:hAnsi="Calibri" w:cs="Calibri"/>
        </w:rPr>
        <w:t>:</w:t>
      </w:r>
    </w:p>
    <w:p w14:paraId="2B65E490" w14:textId="77777777" w:rsidR="00E97568" w:rsidRPr="00F15CF8" w:rsidRDefault="00E97568" w:rsidP="0096193D">
      <w:pPr>
        <w:numPr>
          <w:ilvl w:val="1"/>
          <w:numId w:val="209"/>
        </w:numPr>
        <w:spacing w:before="100" w:beforeAutospacing="1" w:after="100" w:afterAutospacing="1"/>
        <w:rPr>
          <w:rFonts w:ascii="Calibri" w:hAnsi="Calibri" w:cs="Calibri"/>
        </w:rPr>
      </w:pPr>
      <w:r w:rsidRPr="00F15CF8">
        <w:rPr>
          <w:rFonts w:ascii="Calibri" w:hAnsi="Calibri" w:cs="Calibri"/>
        </w:rPr>
        <w:t xml:space="preserve">The federal government receives revenue from solid mineral extraction primarily through </w:t>
      </w:r>
      <w:r w:rsidRPr="00F15CF8">
        <w:rPr>
          <w:rStyle w:val="Strong"/>
          <w:rFonts w:ascii="Calibri" w:hAnsi="Calibri" w:cs="Calibri"/>
        </w:rPr>
        <w:t>royalties</w:t>
      </w:r>
      <w:r w:rsidRPr="00F15CF8">
        <w:rPr>
          <w:rFonts w:ascii="Calibri" w:hAnsi="Calibri" w:cs="Calibri"/>
        </w:rPr>
        <w:t xml:space="preserve">, </w:t>
      </w:r>
      <w:r w:rsidRPr="00F15CF8">
        <w:rPr>
          <w:rStyle w:val="Strong"/>
          <w:rFonts w:ascii="Calibri" w:hAnsi="Calibri" w:cs="Calibri"/>
        </w:rPr>
        <w:t>taxes</w:t>
      </w:r>
      <w:r w:rsidRPr="00F15CF8">
        <w:rPr>
          <w:rFonts w:ascii="Calibri" w:hAnsi="Calibri" w:cs="Calibri"/>
        </w:rPr>
        <w:t xml:space="preserve">, and </w:t>
      </w:r>
      <w:r w:rsidRPr="00F15CF8">
        <w:rPr>
          <w:rStyle w:val="Strong"/>
          <w:rFonts w:ascii="Calibri" w:hAnsi="Calibri" w:cs="Calibri"/>
        </w:rPr>
        <w:t>fees</w:t>
      </w:r>
      <w:r w:rsidRPr="00F15CF8">
        <w:rPr>
          <w:rFonts w:ascii="Calibri" w:hAnsi="Calibri" w:cs="Calibri"/>
        </w:rPr>
        <w:t xml:space="preserve"> paid by mining companies. The main regulatory framework for this is the </w:t>
      </w:r>
      <w:r w:rsidRPr="00F15CF8">
        <w:rPr>
          <w:rStyle w:val="Strong"/>
          <w:rFonts w:ascii="Calibri" w:hAnsi="Calibri" w:cs="Calibri"/>
        </w:rPr>
        <w:t>Minerals and Mining Act, 2007</w:t>
      </w:r>
      <w:r w:rsidRPr="00F15CF8">
        <w:rPr>
          <w:rFonts w:ascii="Calibri" w:hAnsi="Calibri" w:cs="Calibri"/>
        </w:rPr>
        <w:t>, which governs mining activities in Nigeria.</w:t>
      </w:r>
    </w:p>
    <w:p w14:paraId="7EFE3AA8" w14:textId="77777777" w:rsidR="00E97568" w:rsidRPr="00F15CF8" w:rsidRDefault="00E97568" w:rsidP="0096193D">
      <w:pPr>
        <w:numPr>
          <w:ilvl w:val="1"/>
          <w:numId w:val="209"/>
        </w:numPr>
        <w:spacing w:before="100" w:beforeAutospacing="1" w:after="100" w:afterAutospacing="1"/>
        <w:rPr>
          <w:rFonts w:ascii="Calibri" w:hAnsi="Calibri" w:cs="Calibri"/>
        </w:rPr>
      </w:pPr>
      <w:r w:rsidRPr="00F15CF8">
        <w:rPr>
          <w:rFonts w:ascii="Calibri" w:hAnsi="Calibri" w:cs="Calibri"/>
        </w:rPr>
        <w:t xml:space="preserve">The </w:t>
      </w:r>
      <w:r w:rsidRPr="00F15CF8">
        <w:rPr>
          <w:rStyle w:val="Strong"/>
          <w:rFonts w:ascii="Calibri" w:hAnsi="Calibri" w:cs="Calibri"/>
        </w:rPr>
        <w:t>Nigeria Mining Cadastre Office (</w:t>
      </w:r>
      <w:proofErr w:type="spellStart"/>
      <w:r w:rsidRPr="00F15CF8">
        <w:rPr>
          <w:rStyle w:val="Strong"/>
          <w:rFonts w:ascii="Calibri" w:hAnsi="Calibri" w:cs="Calibri"/>
        </w:rPr>
        <w:t>MCO</w:t>
      </w:r>
      <w:proofErr w:type="spellEnd"/>
      <w:r w:rsidRPr="00F15CF8">
        <w:rPr>
          <w:rStyle w:val="Strong"/>
          <w:rFonts w:ascii="Calibri" w:hAnsi="Calibri" w:cs="Calibri"/>
        </w:rPr>
        <w:t>)</w:t>
      </w:r>
      <w:r w:rsidRPr="00F15CF8">
        <w:rPr>
          <w:rFonts w:ascii="Calibri" w:hAnsi="Calibri" w:cs="Calibri"/>
        </w:rPr>
        <w:t xml:space="preserve"> is responsible for issuing mining titles and collecting royalties and rents from the holders of mining licenses.</w:t>
      </w:r>
    </w:p>
    <w:p w14:paraId="7A1D30C5" w14:textId="77777777" w:rsidR="00E97568" w:rsidRPr="00F15CF8" w:rsidRDefault="00E97568" w:rsidP="0096193D">
      <w:pPr>
        <w:pStyle w:val="NormalWeb"/>
        <w:numPr>
          <w:ilvl w:val="0"/>
          <w:numId w:val="209"/>
        </w:numPr>
        <w:rPr>
          <w:rFonts w:ascii="Calibri" w:hAnsi="Calibri" w:cs="Calibri"/>
        </w:rPr>
      </w:pPr>
      <w:r w:rsidRPr="00F15CF8">
        <w:rPr>
          <w:rStyle w:val="Strong"/>
          <w:rFonts w:ascii="Calibri" w:eastAsiaTheme="majorEastAsia" w:hAnsi="Calibri" w:cs="Calibri"/>
        </w:rPr>
        <w:t>State Governments</w:t>
      </w:r>
      <w:r w:rsidRPr="00F15CF8">
        <w:rPr>
          <w:rFonts w:ascii="Calibri" w:hAnsi="Calibri" w:cs="Calibri"/>
        </w:rPr>
        <w:t>:</w:t>
      </w:r>
    </w:p>
    <w:p w14:paraId="4CE4EB94" w14:textId="77777777" w:rsidR="00E97568" w:rsidRPr="00F15CF8" w:rsidRDefault="00E97568" w:rsidP="0096193D">
      <w:pPr>
        <w:numPr>
          <w:ilvl w:val="1"/>
          <w:numId w:val="209"/>
        </w:numPr>
        <w:spacing w:before="100" w:beforeAutospacing="1" w:after="100" w:afterAutospacing="1"/>
        <w:rPr>
          <w:rFonts w:ascii="Calibri" w:hAnsi="Calibri" w:cs="Calibri"/>
        </w:rPr>
      </w:pPr>
      <w:r w:rsidRPr="00F15CF8">
        <w:rPr>
          <w:rFonts w:ascii="Calibri" w:hAnsi="Calibri" w:cs="Calibri"/>
        </w:rPr>
        <w:t xml:space="preserve">Revenue generated from solid minerals is also shared between the federal and state governments. The share to the states comes from the </w:t>
      </w:r>
      <w:r w:rsidRPr="00F15CF8">
        <w:rPr>
          <w:rStyle w:val="Strong"/>
          <w:rFonts w:ascii="Calibri" w:hAnsi="Calibri" w:cs="Calibri"/>
        </w:rPr>
        <w:t>Derivation Principle</w:t>
      </w:r>
      <w:r w:rsidRPr="00F15CF8">
        <w:rPr>
          <w:rFonts w:ascii="Calibri" w:hAnsi="Calibri" w:cs="Calibri"/>
        </w:rPr>
        <w:t xml:space="preserve">, a revenue-sharing system under the </w:t>
      </w:r>
      <w:r w:rsidRPr="00F15CF8">
        <w:rPr>
          <w:rStyle w:val="Strong"/>
          <w:rFonts w:ascii="Calibri" w:hAnsi="Calibri" w:cs="Calibri"/>
        </w:rPr>
        <w:t>Constitution of Nigeria</w:t>
      </w:r>
      <w:r w:rsidRPr="00F15CF8">
        <w:rPr>
          <w:rFonts w:ascii="Calibri" w:hAnsi="Calibri" w:cs="Calibri"/>
        </w:rPr>
        <w:t>.</w:t>
      </w:r>
    </w:p>
    <w:p w14:paraId="052E69E8" w14:textId="77777777" w:rsidR="00E97568" w:rsidRPr="00F15CF8" w:rsidRDefault="00E97568" w:rsidP="0096193D">
      <w:pPr>
        <w:numPr>
          <w:ilvl w:val="1"/>
          <w:numId w:val="209"/>
        </w:numPr>
        <w:spacing w:before="100" w:beforeAutospacing="1" w:after="100" w:afterAutospacing="1"/>
        <w:rPr>
          <w:rFonts w:ascii="Calibri" w:hAnsi="Calibri" w:cs="Calibri"/>
        </w:rPr>
      </w:pPr>
      <w:r w:rsidRPr="00F15CF8">
        <w:rPr>
          <w:rFonts w:ascii="Calibri" w:hAnsi="Calibri" w:cs="Calibri"/>
        </w:rPr>
        <w:t xml:space="preserve">State governments earn revenue from mining operations within their jurisdictions, including: </w:t>
      </w:r>
    </w:p>
    <w:p w14:paraId="60A1944A" w14:textId="77777777" w:rsidR="00E97568" w:rsidRPr="00F15CF8" w:rsidRDefault="00E97568" w:rsidP="0096193D">
      <w:pPr>
        <w:numPr>
          <w:ilvl w:val="2"/>
          <w:numId w:val="209"/>
        </w:numPr>
        <w:spacing w:before="100" w:beforeAutospacing="1" w:after="100" w:afterAutospacing="1"/>
        <w:rPr>
          <w:rFonts w:ascii="Calibri" w:hAnsi="Calibri" w:cs="Calibri"/>
        </w:rPr>
      </w:pPr>
      <w:r w:rsidRPr="00F15CF8">
        <w:rPr>
          <w:rStyle w:val="Strong"/>
          <w:rFonts w:ascii="Calibri" w:hAnsi="Calibri" w:cs="Calibri"/>
        </w:rPr>
        <w:t>Taxes</w:t>
      </w:r>
      <w:r w:rsidRPr="00F15CF8">
        <w:rPr>
          <w:rFonts w:ascii="Calibri" w:hAnsi="Calibri" w:cs="Calibri"/>
        </w:rPr>
        <w:t xml:space="preserve"> (payable to the state),</w:t>
      </w:r>
    </w:p>
    <w:p w14:paraId="31C2BEC3" w14:textId="77777777" w:rsidR="00E97568" w:rsidRPr="00F15CF8" w:rsidRDefault="00E97568" w:rsidP="0096193D">
      <w:pPr>
        <w:numPr>
          <w:ilvl w:val="2"/>
          <w:numId w:val="209"/>
        </w:numPr>
        <w:spacing w:before="100" w:beforeAutospacing="1" w:after="100" w:afterAutospacing="1"/>
        <w:rPr>
          <w:rFonts w:ascii="Calibri" w:hAnsi="Calibri" w:cs="Calibri"/>
        </w:rPr>
      </w:pPr>
      <w:r w:rsidRPr="00F15CF8">
        <w:rPr>
          <w:rStyle w:val="Strong"/>
          <w:rFonts w:ascii="Calibri" w:hAnsi="Calibri" w:cs="Calibri"/>
        </w:rPr>
        <w:t>Royalties</w:t>
      </w:r>
      <w:r w:rsidRPr="00F15CF8">
        <w:rPr>
          <w:rFonts w:ascii="Calibri" w:hAnsi="Calibri" w:cs="Calibri"/>
        </w:rPr>
        <w:t xml:space="preserve"> on minerals extracted from the state’s land,</w:t>
      </w:r>
    </w:p>
    <w:p w14:paraId="171D1D8D" w14:textId="77777777" w:rsidR="00E97568" w:rsidRPr="00F15CF8" w:rsidRDefault="00E97568" w:rsidP="0096193D">
      <w:pPr>
        <w:numPr>
          <w:ilvl w:val="2"/>
          <w:numId w:val="209"/>
        </w:numPr>
        <w:spacing w:before="100" w:beforeAutospacing="1" w:after="100" w:afterAutospacing="1"/>
        <w:rPr>
          <w:rFonts w:ascii="Calibri" w:hAnsi="Calibri" w:cs="Calibri"/>
        </w:rPr>
      </w:pPr>
      <w:r w:rsidRPr="00F15CF8">
        <w:rPr>
          <w:rStyle w:val="Strong"/>
          <w:rFonts w:ascii="Calibri" w:hAnsi="Calibri" w:cs="Calibri"/>
        </w:rPr>
        <w:t>Fees</w:t>
      </w:r>
      <w:r w:rsidRPr="00F15CF8">
        <w:rPr>
          <w:rFonts w:ascii="Calibri" w:hAnsi="Calibri" w:cs="Calibri"/>
        </w:rPr>
        <w:t xml:space="preserve"> for licenses and other mining activities.</w:t>
      </w:r>
    </w:p>
    <w:p w14:paraId="5303747A" w14:textId="77777777" w:rsidR="00E97568" w:rsidRPr="00F15CF8" w:rsidRDefault="00E97568" w:rsidP="0096193D">
      <w:pPr>
        <w:numPr>
          <w:ilvl w:val="1"/>
          <w:numId w:val="209"/>
        </w:numPr>
        <w:spacing w:before="100" w:beforeAutospacing="1" w:after="100" w:afterAutospacing="1"/>
        <w:rPr>
          <w:rFonts w:ascii="Calibri" w:hAnsi="Calibri" w:cs="Calibri"/>
        </w:rPr>
      </w:pPr>
      <w:r w:rsidRPr="00F15CF8">
        <w:rPr>
          <w:rFonts w:ascii="Calibri" w:hAnsi="Calibri" w:cs="Calibri"/>
        </w:rPr>
        <w:lastRenderedPageBreak/>
        <w:t xml:space="preserve">State governments may also receive compensation for environmental impacts caused by mining operations, which can be </w:t>
      </w:r>
      <w:proofErr w:type="spellStart"/>
      <w:r w:rsidRPr="00F15CF8">
        <w:rPr>
          <w:rFonts w:ascii="Calibri" w:hAnsi="Calibri" w:cs="Calibri"/>
        </w:rPr>
        <w:t>channeled</w:t>
      </w:r>
      <w:proofErr w:type="spellEnd"/>
      <w:r w:rsidRPr="00F15CF8">
        <w:rPr>
          <w:rFonts w:ascii="Calibri" w:hAnsi="Calibri" w:cs="Calibri"/>
        </w:rPr>
        <w:t xml:space="preserve"> into regional development projects.</w:t>
      </w:r>
    </w:p>
    <w:p w14:paraId="46984662" w14:textId="77777777" w:rsidR="00E97568" w:rsidRPr="00F15CF8" w:rsidRDefault="00E97568" w:rsidP="0096193D">
      <w:pPr>
        <w:pStyle w:val="NormalWeb"/>
        <w:numPr>
          <w:ilvl w:val="0"/>
          <w:numId w:val="209"/>
        </w:numPr>
        <w:rPr>
          <w:rFonts w:ascii="Calibri" w:hAnsi="Calibri" w:cs="Calibri"/>
        </w:rPr>
      </w:pPr>
      <w:r w:rsidRPr="00F15CF8">
        <w:rPr>
          <w:rStyle w:val="Strong"/>
          <w:rFonts w:ascii="Calibri" w:eastAsiaTheme="majorEastAsia" w:hAnsi="Calibri" w:cs="Calibri"/>
        </w:rPr>
        <w:t>Local Governments</w:t>
      </w:r>
      <w:r w:rsidRPr="00F15CF8">
        <w:rPr>
          <w:rFonts w:ascii="Calibri" w:hAnsi="Calibri" w:cs="Calibri"/>
        </w:rPr>
        <w:t>:</w:t>
      </w:r>
    </w:p>
    <w:p w14:paraId="5AD1042D" w14:textId="77777777" w:rsidR="00E97568" w:rsidRPr="00F15CF8" w:rsidRDefault="00E97568" w:rsidP="0096193D">
      <w:pPr>
        <w:numPr>
          <w:ilvl w:val="1"/>
          <w:numId w:val="209"/>
        </w:numPr>
        <w:spacing w:before="100" w:beforeAutospacing="1" w:after="100" w:afterAutospacing="1"/>
        <w:rPr>
          <w:rFonts w:ascii="Calibri" w:hAnsi="Calibri" w:cs="Calibri"/>
        </w:rPr>
      </w:pPr>
      <w:r w:rsidRPr="00F15CF8">
        <w:rPr>
          <w:rFonts w:ascii="Calibri" w:hAnsi="Calibri" w:cs="Calibri"/>
        </w:rPr>
        <w:t>Local governments receive a portion of the revenue derived from mining activities within their localities. This is usually a part of the federal allocation but is intended to ensure that local communities benefit from the resources extracted from their land.</w:t>
      </w:r>
    </w:p>
    <w:p w14:paraId="1F9A25BD" w14:textId="77777777" w:rsidR="00E97568" w:rsidRPr="00F15CF8" w:rsidRDefault="00E97568" w:rsidP="0096193D">
      <w:pPr>
        <w:numPr>
          <w:ilvl w:val="1"/>
          <w:numId w:val="209"/>
        </w:numPr>
        <w:spacing w:before="100" w:beforeAutospacing="1" w:after="100" w:afterAutospacing="1"/>
        <w:rPr>
          <w:rFonts w:ascii="Calibri" w:hAnsi="Calibri" w:cs="Calibri"/>
        </w:rPr>
      </w:pPr>
      <w:r w:rsidRPr="00F15CF8">
        <w:rPr>
          <w:rFonts w:ascii="Calibri" w:hAnsi="Calibri" w:cs="Calibri"/>
        </w:rPr>
        <w:t xml:space="preserve">Local governments also collect certain </w:t>
      </w:r>
      <w:r w:rsidRPr="00F15CF8">
        <w:rPr>
          <w:rStyle w:val="Strong"/>
          <w:rFonts w:ascii="Calibri" w:hAnsi="Calibri" w:cs="Calibri"/>
        </w:rPr>
        <w:t>levies</w:t>
      </w:r>
      <w:r w:rsidRPr="00F15CF8">
        <w:rPr>
          <w:rFonts w:ascii="Calibri" w:hAnsi="Calibri" w:cs="Calibri"/>
        </w:rPr>
        <w:t xml:space="preserve"> or </w:t>
      </w:r>
      <w:r w:rsidRPr="00F15CF8">
        <w:rPr>
          <w:rStyle w:val="Strong"/>
          <w:rFonts w:ascii="Calibri" w:hAnsi="Calibri" w:cs="Calibri"/>
        </w:rPr>
        <w:t>fees</w:t>
      </w:r>
      <w:r w:rsidRPr="00F15CF8">
        <w:rPr>
          <w:rFonts w:ascii="Calibri" w:hAnsi="Calibri" w:cs="Calibri"/>
        </w:rPr>
        <w:t xml:space="preserve"> related to local mining activities.</w:t>
      </w:r>
    </w:p>
    <w:p w14:paraId="77A69302" w14:textId="77777777" w:rsidR="00E97568" w:rsidRPr="00F15CF8" w:rsidRDefault="00E97568" w:rsidP="00E97568">
      <w:pPr>
        <w:rPr>
          <w:rFonts w:ascii="Calibri" w:hAnsi="Calibri" w:cs="Calibri"/>
        </w:rPr>
      </w:pPr>
    </w:p>
    <w:p w14:paraId="4C629B47" w14:textId="77777777" w:rsidR="00E97568" w:rsidRPr="00F15CF8" w:rsidRDefault="00E97568" w:rsidP="00E97568">
      <w:pPr>
        <w:rPr>
          <w:rFonts w:ascii="Calibri" w:hAnsi="Calibri" w:cs="Calibri"/>
        </w:rPr>
      </w:pPr>
      <w:r w:rsidRPr="00F15CF8">
        <w:rPr>
          <w:rStyle w:val="Strong"/>
          <w:rFonts w:ascii="Calibri" w:hAnsi="Calibri" w:cs="Calibri"/>
          <w:bCs w:val="0"/>
        </w:rPr>
        <w:t>Revenue Sources in the Solid Minerals Sector</w:t>
      </w:r>
    </w:p>
    <w:p w14:paraId="7DEBCDD4" w14:textId="77777777" w:rsidR="00E97568" w:rsidRPr="00F15CF8" w:rsidRDefault="00E97568" w:rsidP="0096193D">
      <w:pPr>
        <w:pStyle w:val="NormalWeb"/>
        <w:numPr>
          <w:ilvl w:val="0"/>
          <w:numId w:val="210"/>
        </w:numPr>
        <w:rPr>
          <w:rFonts w:ascii="Calibri" w:hAnsi="Calibri" w:cs="Calibri"/>
        </w:rPr>
      </w:pPr>
      <w:r w:rsidRPr="00F15CF8">
        <w:rPr>
          <w:rStyle w:val="Strong"/>
          <w:rFonts w:ascii="Calibri" w:eastAsiaTheme="majorEastAsia" w:hAnsi="Calibri" w:cs="Calibri"/>
        </w:rPr>
        <w:t>Royalties</w:t>
      </w:r>
      <w:r w:rsidRPr="00F15CF8">
        <w:rPr>
          <w:rFonts w:ascii="Calibri" w:hAnsi="Calibri" w:cs="Calibri"/>
        </w:rPr>
        <w:t>:</w:t>
      </w:r>
    </w:p>
    <w:p w14:paraId="5A443274" w14:textId="77777777" w:rsidR="00E97568" w:rsidRPr="00F15CF8" w:rsidRDefault="00E97568" w:rsidP="0096193D">
      <w:pPr>
        <w:numPr>
          <w:ilvl w:val="1"/>
          <w:numId w:val="210"/>
        </w:numPr>
        <w:spacing w:before="100" w:beforeAutospacing="1" w:after="100" w:afterAutospacing="1"/>
        <w:rPr>
          <w:rFonts w:ascii="Calibri" w:hAnsi="Calibri" w:cs="Calibri"/>
        </w:rPr>
      </w:pPr>
      <w:r w:rsidRPr="00F15CF8">
        <w:rPr>
          <w:rFonts w:ascii="Calibri" w:hAnsi="Calibri" w:cs="Calibri"/>
        </w:rPr>
        <w:t xml:space="preserve">Royalties are one of the most significant sources of revenue for the government from solid mineral activities. These payments are made by mining companies to the government for the extraction of minerals. The rate typically ranges from </w:t>
      </w:r>
      <w:r w:rsidRPr="00F15CF8">
        <w:rPr>
          <w:rStyle w:val="Strong"/>
          <w:rFonts w:ascii="Calibri" w:hAnsi="Calibri" w:cs="Calibri"/>
        </w:rPr>
        <w:t>3% to 5%</w:t>
      </w:r>
      <w:r w:rsidRPr="00F15CF8">
        <w:rPr>
          <w:rFonts w:ascii="Calibri" w:hAnsi="Calibri" w:cs="Calibri"/>
        </w:rPr>
        <w:t xml:space="preserve"> of the value of the minerals extracted, depending on the mineral type.</w:t>
      </w:r>
    </w:p>
    <w:p w14:paraId="05507079" w14:textId="77777777" w:rsidR="00E97568" w:rsidRPr="00F15CF8" w:rsidRDefault="00E97568" w:rsidP="0096193D">
      <w:pPr>
        <w:pStyle w:val="NormalWeb"/>
        <w:numPr>
          <w:ilvl w:val="0"/>
          <w:numId w:val="210"/>
        </w:numPr>
        <w:rPr>
          <w:rFonts w:ascii="Calibri" w:hAnsi="Calibri" w:cs="Calibri"/>
        </w:rPr>
      </w:pPr>
      <w:r w:rsidRPr="00F15CF8">
        <w:rPr>
          <w:rStyle w:val="Strong"/>
          <w:rFonts w:ascii="Calibri" w:eastAsiaTheme="majorEastAsia" w:hAnsi="Calibri" w:cs="Calibri"/>
        </w:rPr>
        <w:t>Mining Taxes</w:t>
      </w:r>
      <w:r w:rsidRPr="00F15CF8">
        <w:rPr>
          <w:rFonts w:ascii="Calibri" w:hAnsi="Calibri" w:cs="Calibri"/>
        </w:rPr>
        <w:t>:</w:t>
      </w:r>
    </w:p>
    <w:p w14:paraId="79F78DBF" w14:textId="77777777" w:rsidR="00E97568" w:rsidRPr="00F15CF8" w:rsidRDefault="00E97568" w:rsidP="0096193D">
      <w:pPr>
        <w:numPr>
          <w:ilvl w:val="1"/>
          <w:numId w:val="210"/>
        </w:numPr>
        <w:spacing w:before="100" w:beforeAutospacing="1" w:after="100" w:afterAutospacing="1"/>
        <w:rPr>
          <w:rFonts w:ascii="Calibri" w:hAnsi="Calibri" w:cs="Calibri"/>
        </w:rPr>
      </w:pPr>
      <w:r w:rsidRPr="00F15CF8">
        <w:rPr>
          <w:rFonts w:ascii="Calibri" w:hAnsi="Calibri" w:cs="Calibri"/>
        </w:rPr>
        <w:t xml:space="preserve">Mining companies are subject to various taxes, including </w:t>
      </w:r>
      <w:r w:rsidRPr="00F15CF8">
        <w:rPr>
          <w:rStyle w:val="Strong"/>
          <w:rFonts w:ascii="Calibri" w:hAnsi="Calibri" w:cs="Calibri"/>
        </w:rPr>
        <w:t>company income tax</w:t>
      </w:r>
      <w:r w:rsidRPr="00F15CF8">
        <w:rPr>
          <w:rFonts w:ascii="Calibri" w:hAnsi="Calibri" w:cs="Calibri"/>
        </w:rPr>
        <w:t xml:space="preserve">, </w:t>
      </w:r>
      <w:r w:rsidRPr="00F15CF8">
        <w:rPr>
          <w:rStyle w:val="Strong"/>
          <w:rFonts w:ascii="Calibri" w:hAnsi="Calibri" w:cs="Calibri"/>
        </w:rPr>
        <w:t>value-added tax (VAT)</w:t>
      </w:r>
      <w:r w:rsidRPr="00F15CF8">
        <w:rPr>
          <w:rFonts w:ascii="Calibri" w:hAnsi="Calibri" w:cs="Calibri"/>
        </w:rPr>
        <w:t xml:space="preserve">, and </w:t>
      </w:r>
      <w:r w:rsidRPr="00F15CF8">
        <w:rPr>
          <w:rStyle w:val="Strong"/>
          <w:rFonts w:ascii="Calibri" w:hAnsi="Calibri" w:cs="Calibri"/>
        </w:rPr>
        <w:t>pay-as-you-earn (PAYE)</w:t>
      </w:r>
      <w:r w:rsidRPr="00F15CF8">
        <w:rPr>
          <w:rFonts w:ascii="Calibri" w:hAnsi="Calibri" w:cs="Calibri"/>
        </w:rPr>
        <w:t xml:space="preserve"> taxes for employees.</w:t>
      </w:r>
    </w:p>
    <w:p w14:paraId="2905D6A5" w14:textId="77777777" w:rsidR="00E97568" w:rsidRPr="00F15CF8" w:rsidRDefault="00E97568" w:rsidP="0096193D">
      <w:pPr>
        <w:numPr>
          <w:ilvl w:val="1"/>
          <w:numId w:val="210"/>
        </w:numPr>
        <w:spacing w:before="100" w:beforeAutospacing="1" w:after="100" w:afterAutospacing="1"/>
        <w:rPr>
          <w:rFonts w:ascii="Calibri" w:hAnsi="Calibri" w:cs="Calibri"/>
        </w:rPr>
      </w:pPr>
      <w:r w:rsidRPr="00F15CF8">
        <w:rPr>
          <w:rStyle w:val="Strong"/>
          <w:rFonts w:ascii="Calibri" w:hAnsi="Calibri" w:cs="Calibri"/>
        </w:rPr>
        <w:t>Company Income Tax (CIT)</w:t>
      </w:r>
      <w:r w:rsidRPr="00F15CF8">
        <w:rPr>
          <w:rFonts w:ascii="Calibri" w:hAnsi="Calibri" w:cs="Calibri"/>
        </w:rPr>
        <w:t xml:space="preserve"> is typically set at </w:t>
      </w:r>
      <w:r w:rsidRPr="00F15CF8">
        <w:rPr>
          <w:rStyle w:val="Strong"/>
          <w:rFonts w:ascii="Calibri" w:hAnsi="Calibri" w:cs="Calibri"/>
        </w:rPr>
        <w:t>30%</w:t>
      </w:r>
      <w:r w:rsidRPr="00F15CF8">
        <w:rPr>
          <w:rFonts w:ascii="Calibri" w:hAnsi="Calibri" w:cs="Calibri"/>
        </w:rPr>
        <w:t>, although tax incentives may apply for certain mining activities.</w:t>
      </w:r>
    </w:p>
    <w:p w14:paraId="60082DF7" w14:textId="77777777" w:rsidR="00E97568" w:rsidRPr="00F15CF8" w:rsidRDefault="00E97568" w:rsidP="0096193D">
      <w:pPr>
        <w:pStyle w:val="NormalWeb"/>
        <w:numPr>
          <w:ilvl w:val="0"/>
          <w:numId w:val="210"/>
        </w:numPr>
        <w:rPr>
          <w:rFonts w:ascii="Calibri" w:hAnsi="Calibri" w:cs="Calibri"/>
        </w:rPr>
      </w:pPr>
      <w:r w:rsidRPr="00F15CF8">
        <w:rPr>
          <w:rStyle w:val="Strong"/>
          <w:rFonts w:ascii="Calibri" w:eastAsiaTheme="majorEastAsia" w:hAnsi="Calibri" w:cs="Calibri"/>
        </w:rPr>
        <w:t>Fees</w:t>
      </w:r>
      <w:r w:rsidRPr="00F15CF8">
        <w:rPr>
          <w:rFonts w:ascii="Calibri" w:hAnsi="Calibri" w:cs="Calibri"/>
        </w:rPr>
        <w:t>:</w:t>
      </w:r>
    </w:p>
    <w:p w14:paraId="34D83526" w14:textId="77777777" w:rsidR="00E97568" w:rsidRPr="00F15CF8" w:rsidRDefault="00E97568" w:rsidP="0096193D">
      <w:pPr>
        <w:numPr>
          <w:ilvl w:val="1"/>
          <w:numId w:val="210"/>
        </w:numPr>
        <w:spacing w:before="100" w:beforeAutospacing="1" w:after="100" w:afterAutospacing="1"/>
        <w:rPr>
          <w:rFonts w:ascii="Calibri" w:hAnsi="Calibri" w:cs="Calibri"/>
        </w:rPr>
      </w:pPr>
      <w:r w:rsidRPr="00F15CF8">
        <w:rPr>
          <w:rFonts w:ascii="Calibri" w:hAnsi="Calibri" w:cs="Calibri"/>
        </w:rPr>
        <w:t xml:space="preserve">Mining companies pay </w:t>
      </w:r>
      <w:r w:rsidRPr="00F15CF8">
        <w:rPr>
          <w:rStyle w:val="Strong"/>
          <w:rFonts w:ascii="Calibri" w:hAnsi="Calibri" w:cs="Calibri"/>
        </w:rPr>
        <w:t>license fees</w:t>
      </w:r>
      <w:r w:rsidRPr="00F15CF8">
        <w:rPr>
          <w:rFonts w:ascii="Calibri" w:hAnsi="Calibri" w:cs="Calibri"/>
        </w:rPr>
        <w:t xml:space="preserve"> for exploration and extraction permits. The </w:t>
      </w:r>
      <w:r w:rsidRPr="00F15CF8">
        <w:rPr>
          <w:rStyle w:val="Strong"/>
          <w:rFonts w:ascii="Calibri" w:hAnsi="Calibri" w:cs="Calibri"/>
        </w:rPr>
        <w:t>Nigeria Mining Cadastre Office (</w:t>
      </w:r>
      <w:proofErr w:type="spellStart"/>
      <w:r w:rsidRPr="00F15CF8">
        <w:rPr>
          <w:rStyle w:val="Strong"/>
          <w:rFonts w:ascii="Calibri" w:hAnsi="Calibri" w:cs="Calibri"/>
        </w:rPr>
        <w:t>MCO</w:t>
      </w:r>
      <w:proofErr w:type="spellEnd"/>
      <w:r w:rsidRPr="00F15CF8">
        <w:rPr>
          <w:rStyle w:val="Strong"/>
          <w:rFonts w:ascii="Calibri" w:hAnsi="Calibri" w:cs="Calibri"/>
        </w:rPr>
        <w:t>)</w:t>
      </w:r>
      <w:r w:rsidRPr="00F15CF8">
        <w:rPr>
          <w:rFonts w:ascii="Calibri" w:hAnsi="Calibri" w:cs="Calibri"/>
        </w:rPr>
        <w:t xml:space="preserve"> collects these fees, which are deposited into the federal government's coffers.</w:t>
      </w:r>
    </w:p>
    <w:p w14:paraId="657BB32B" w14:textId="77777777" w:rsidR="00E97568" w:rsidRPr="00F15CF8" w:rsidRDefault="00E97568" w:rsidP="0096193D">
      <w:pPr>
        <w:numPr>
          <w:ilvl w:val="1"/>
          <w:numId w:val="210"/>
        </w:numPr>
        <w:spacing w:before="100" w:beforeAutospacing="1" w:after="100" w:afterAutospacing="1"/>
        <w:rPr>
          <w:rFonts w:ascii="Calibri" w:hAnsi="Calibri" w:cs="Calibri"/>
        </w:rPr>
      </w:pPr>
      <w:r w:rsidRPr="00F15CF8">
        <w:rPr>
          <w:rFonts w:ascii="Calibri" w:hAnsi="Calibri" w:cs="Calibri"/>
        </w:rPr>
        <w:t xml:space="preserve">Additional fees may include </w:t>
      </w:r>
      <w:r w:rsidRPr="00F15CF8">
        <w:rPr>
          <w:rStyle w:val="Strong"/>
          <w:rFonts w:ascii="Calibri" w:hAnsi="Calibri" w:cs="Calibri"/>
        </w:rPr>
        <w:t>processing fees</w:t>
      </w:r>
      <w:r w:rsidRPr="00F15CF8">
        <w:rPr>
          <w:rFonts w:ascii="Calibri" w:hAnsi="Calibri" w:cs="Calibri"/>
        </w:rPr>
        <w:t xml:space="preserve">, </w:t>
      </w:r>
      <w:r w:rsidRPr="00F15CF8">
        <w:rPr>
          <w:rStyle w:val="Strong"/>
          <w:rFonts w:ascii="Calibri" w:hAnsi="Calibri" w:cs="Calibri"/>
        </w:rPr>
        <w:t>rents</w:t>
      </w:r>
      <w:r w:rsidRPr="00F15CF8">
        <w:rPr>
          <w:rFonts w:ascii="Calibri" w:hAnsi="Calibri" w:cs="Calibri"/>
        </w:rPr>
        <w:t xml:space="preserve">, and </w:t>
      </w:r>
      <w:r w:rsidRPr="00F15CF8">
        <w:rPr>
          <w:rStyle w:val="Strong"/>
          <w:rFonts w:ascii="Calibri" w:hAnsi="Calibri" w:cs="Calibri"/>
        </w:rPr>
        <w:t>charges</w:t>
      </w:r>
      <w:r w:rsidRPr="00F15CF8">
        <w:rPr>
          <w:rFonts w:ascii="Calibri" w:hAnsi="Calibri" w:cs="Calibri"/>
        </w:rPr>
        <w:t xml:space="preserve"> for mining operations.</w:t>
      </w:r>
    </w:p>
    <w:p w14:paraId="55955395" w14:textId="77777777" w:rsidR="00E97568" w:rsidRPr="00F15CF8" w:rsidRDefault="00E97568" w:rsidP="0096193D">
      <w:pPr>
        <w:pStyle w:val="NormalWeb"/>
        <w:numPr>
          <w:ilvl w:val="0"/>
          <w:numId w:val="210"/>
        </w:numPr>
        <w:rPr>
          <w:rFonts w:ascii="Calibri" w:hAnsi="Calibri" w:cs="Calibri"/>
        </w:rPr>
      </w:pPr>
      <w:r w:rsidRPr="00F15CF8">
        <w:rPr>
          <w:rStyle w:val="Strong"/>
          <w:rFonts w:ascii="Calibri" w:eastAsiaTheme="majorEastAsia" w:hAnsi="Calibri" w:cs="Calibri"/>
        </w:rPr>
        <w:t>Environmental Levies and Penalties</w:t>
      </w:r>
      <w:r w:rsidRPr="00F15CF8">
        <w:rPr>
          <w:rFonts w:ascii="Calibri" w:hAnsi="Calibri" w:cs="Calibri"/>
        </w:rPr>
        <w:t>:</w:t>
      </w:r>
    </w:p>
    <w:p w14:paraId="5CB46899" w14:textId="77777777" w:rsidR="00E97568" w:rsidRPr="00F15CF8" w:rsidRDefault="00E97568" w:rsidP="0096193D">
      <w:pPr>
        <w:numPr>
          <w:ilvl w:val="1"/>
          <w:numId w:val="210"/>
        </w:numPr>
        <w:spacing w:before="100" w:beforeAutospacing="1" w:after="100" w:afterAutospacing="1"/>
        <w:rPr>
          <w:rFonts w:ascii="Calibri" w:hAnsi="Calibri" w:cs="Calibri"/>
        </w:rPr>
      </w:pPr>
      <w:r w:rsidRPr="00F15CF8">
        <w:rPr>
          <w:rFonts w:ascii="Calibri" w:hAnsi="Calibri" w:cs="Calibri"/>
        </w:rPr>
        <w:t>Mining companies are also required to pay for environmental remediation and compliance with environmental standards. These funds are often used for community development or environmental conservation programs.</w:t>
      </w:r>
    </w:p>
    <w:p w14:paraId="101D9DE3" w14:textId="77777777" w:rsidR="00E97568" w:rsidRPr="00F15CF8" w:rsidRDefault="00E97568" w:rsidP="0096193D">
      <w:pPr>
        <w:numPr>
          <w:ilvl w:val="1"/>
          <w:numId w:val="210"/>
        </w:numPr>
        <w:spacing w:before="100" w:beforeAutospacing="1" w:after="100" w:afterAutospacing="1"/>
        <w:rPr>
          <w:rFonts w:ascii="Calibri" w:hAnsi="Calibri" w:cs="Calibri"/>
        </w:rPr>
      </w:pPr>
      <w:r w:rsidRPr="00F15CF8">
        <w:rPr>
          <w:rStyle w:val="Strong"/>
          <w:rFonts w:ascii="Calibri" w:hAnsi="Calibri" w:cs="Calibri"/>
        </w:rPr>
        <w:t>Environmental Impact Assessment (EIA) fees</w:t>
      </w:r>
      <w:r w:rsidRPr="00F15CF8">
        <w:rPr>
          <w:rFonts w:ascii="Calibri" w:hAnsi="Calibri" w:cs="Calibri"/>
        </w:rPr>
        <w:t xml:space="preserve"> may be imposed, along with penalties for failure to adhere to environmental protection guidelines.</w:t>
      </w:r>
    </w:p>
    <w:p w14:paraId="5B3EBAF2" w14:textId="77777777" w:rsidR="00E97568" w:rsidRPr="00F15CF8" w:rsidRDefault="00E97568" w:rsidP="00E97568">
      <w:pPr>
        <w:rPr>
          <w:rFonts w:ascii="Calibri" w:hAnsi="Calibri" w:cs="Calibri"/>
        </w:rPr>
      </w:pPr>
    </w:p>
    <w:p w14:paraId="1096B992" w14:textId="77777777" w:rsidR="00E97568" w:rsidRPr="00F15CF8" w:rsidRDefault="00E97568" w:rsidP="00E97568">
      <w:pPr>
        <w:rPr>
          <w:rFonts w:ascii="Calibri" w:hAnsi="Calibri" w:cs="Calibri"/>
        </w:rPr>
      </w:pPr>
      <w:r w:rsidRPr="00F15CF8">
        <w:rPr>
          <w:rStyle w:val="Strong"/>
          <w:rFonts w:ascii="Calibri" w:hAnsi="Calibri" w:cs="Calibri"/>
          <w:bCs w:val="0"/>
        </w:rPr>
        <w:t>Revenue Sharing and Allocation</w:t>
      </w:r>
    </w:p>
    <w:p w14:paraId="0159DFD9" w14:textId="77777777" w:rsidR="00E97568" w:rsidRPr="00F15CF8" w:rsidRDefault="00E97568" w:rsidP="00E97568">
      <w:pPr>
        <w:pStyle w:val="NormalWeb"/>
        <w:rPr>
          <w:rFonts w:ascii="Calibri" w:hAnsi="Calibri" w:cs="Calibri"/>
        </w:rPr>
      </w:pPr>
      <w:r w:rsidRPr="00F15CF8">
        <w:rPr>
          <w:rFonts w:ascii="Calibri" w:hAnsi="Calibri" w:cs="Calibri"/>
        </w:rPr>
        <w:t xml:space="preserve">Under Nigeria’s </w:t>
      </w:r>
      <w:r w:rsidRPr="00F15CF8">
        <w:rPr>
          <w:rStyle w:val="Strong"/>
          <w:rFonts w:ascii="Calibri" w:eastAsiaTheme="majorEastAsia" w:hAnsi="Calibri" w:cs="Calibri"/>
          <w:b w:val="0"/>
        </w:rPr>
        <w:t>Revenue Allocation Formula</w:t>
      </w:r>
      <w:r w:rsidRPr="00F15CF8">
        <w:rPr>
          <w:rFonts w:ascii="Calibri" w:hAnsi="Calibri" w:cs="Calibri"/>
        </w:rPr>
        <w:t xml:space="preserve">, revenue from solid minerals is shared between the </w:t>
      </w:r>
      <w:r w:rsidRPr="00F15CF8">
        <w:rPr>
          <w:rStyle w:val="Strong"/>
          <w:rFonts w:ascii="Calibri" w:eastAsiaTheme="majorEastAsia" w:hAnsi="Calibri" w:cs="Calibri"/>
          <w:b w:val="0"/>
        </w:rPr>
        <w:t>Federal Government</w:t>
      </w:r>
      <w:r w:rsidRPr="00F15CF8">
        <w:rPr>
          <w:rFonts w:ascii="Calibri" w:hAnsi="Calibri" w:cs="Calibri"/>
          <w:b/>
        </w:rPr>
        <w:t xml:space="preserve">, </w:t>
      </w:r>
      <w:r w:rsidRPr="00F15CF8">
        <w:rPr>
          <w:rStyle w:val="Strong"/>
          <w:rFonts w:ascii="Calibri" w:eastAsiaTheme="majorEastAsia" w:hAnsi="Calibri" w:cs="Calibri"/>
          <w:b w:val="0"/>
        </w:rPr>
        <w:t>State Governments</w:t>
      </w:r>
      <w:r w:rsidRPr="00F15CF8">
        <w:rPr>
          <w:rFonts w:ascii="Calibri" w:hAnsi="Calibri" w:cs="Calibri"/>
        </w:rPr>
        <w:t xml:space="preserve">, and </w:t>
      </w:r>
      <w:r w:rsidRPr="00F15CF8">
        <w:rPr>
          <w:rStyle w:val="Strong"/>
          <w:rFonts w:ascii="Calibri" w:eastAsiaTheme="majorEastAsia" w:hAnsi="Calibri" w:cs="Calibri"/>
          <w:b w:val="0"/>
        </w:rPr>
        <w:t>Local Governments</w:t>
      </w:r>
      <w:r w:rsidRPr="00F15CF8">
        <w:rPr>
          <w:rFonts w:ascii="Calibri" w:hAnsi="Calibri" w:cs="Calibri"/>
        </w:rPr>
        <w:t xml:space="preserve"> as follows:</w:t>
      </w:r>
    </w:p>
    <w:p w14:paraId="6FED3815" w14:textId="77777777" w:rsidR="00E97568" w:rsidRPr="00F15CF8" w:rsidRDefault="00E97568" w:rsidP="0096193D">
      <w:pPr>
        <w:pStyle w:val="NormalWeb"/>
        <w:numPr>
          <w:ilvl w:val="0"/>
          <w:numId w:val="211"/>
        </w:numPr>
        <w:rPr>
          <w:rFonts w:ascii="Calibri" w:hAnsi="Calibri" w:cs="Calibri"/>
        </w:rPr>
      </w:pPr>
      <w:r w:rsidRPr="00F15CF8">
        <w:rPr>
          <w:rStyle w:val="Strong"/>
          <w:rFonts w:ascii="Calibri" w:eastAsiaTheme="majorEastAsia" w:hAnsi="Calibri" w:cs="Calibri"/>
        </w:rPr>
        <w:t>Federal Government</w:t>
      </w:r>
      <w:r w:rsidRPr="00F15CF8">
        <w:rPr>
          <w:rFonts w:ascii="Calibri" w:hAnsi="Calibri" w:cs="Calibri"/>
        </w:rPr>
        <w:t>:</w:t>
      </w:r>
    </w:p>
    <w:p w14:paraId="7A8D7CEE" w14:textId="77777777" w:rsidR="00E97568" w:rsidRPr="00F15CF8" w:rsidRDefault="00E97568" w:rsidP="0096193D">
      <w:pPr>
        <w:numPr>
          <w:ilvl w:val="1"/>
          <w:numId w:val="211"/>
        </w:numPr>
        <w:spacing w:before="100" w:beforeAutospacing="1" w:after="100" w:afterAutospacing="1"/>
        <w:rPr>
          <w:rFonts w:ascii="Calibri" w:hAnsi="Calibri" w:cs="Calibri"/>
        </w:rPr>
      </w:pPr>
      <w:r w:rsidRPr="00F15CF8">
        <w:rPr>
          <w:rFonts w:ascii="Calibri" w:hAnsi="Calibri" w:cs="Calibri"/>
        </w:rPr>
        <w:lastRenderedPageBreak/>
        <w:t xml:space="preserve">Receives </w:t>
      </w:r>
      <w:r w:rsidRPr="00F15CF8">
        <w:rPr>
          <w:rStyle w:val="Strong"/>
          <w:rFonts w:ascii="Calibri" w:hAnsi="Calibri" w:cs="Calibri"/>
          <w:b w:val="0"/>
        </w:rPr>
        <w:t>13%</w:t>
      </w:r>
      <w:r w:rsidRPr="00F15CF8">
        <w:rPr>
          <w:rFonts w:ascii="Calibri" w:hAnsi="Calibri" w:cs="Calibri"/>
        </w:rPr>
        <w:t xml:space="preserve"> of the total revenue generated from mineral resources (based on the Derivation Principle).</w:t>
      </w:r>
    </w:p>
    <w:p w14:paraId="20FEB338" w14:textId="77777777" w:rsidR="00E97568" w:rsidRPr="00F15CF8" w:rsidRDefault="00E97568" w:rsidP="0096193D">
      <w:pPr>
        <w:numPr>
          <w:ilvl w:val="1"/>
          <w:numId w:val="211"/>
        </w:numPr>
        <w:spacing w:before="100" w:beforeAutospacing="1" w:after="100" w:afterAutospacing="1"/>
        <w:rPr>
          <w:rFonts w:ascii="Calibri" w:hAnsi="Calibri" w:cs="Calibri"/>
        </w:rPr>
      </w:pPr>
      <w:r w:rsidRPr="00F15CF8">
        <w:rPr>
          <w:rFonts w:ascii="Calibri" w:hAnsi="Calibri" w:cs="Calibri"/>
        </w:rPr>
        <w:t>This percentage is earmarked for development and investment in the mining sector, alongside national infrastructure and other federal priorities.</w:t>
      </w:r>
    </w:p>
    <w:p w14:paraId="662E2F74" w14:textId="77777777" w:rsidR="00E97568" w:rsidRPr="00F15CF8" w:rsidRDefault="00E97568" w:rsidP="0096193D">
      <w:pPr>
        <w:pStyle w:val="NormalWeb"/>
        <w:numPr>
          <w:ilvl w:val="0"/>
          <w:numId w:val="211"/>
        </w:numPr>
        <w:rPr>
          <w:rFonts w:ascii="Calibri" w:hAnsi="Calibri" w:cs="Calibri"/>
        </w:rPr>
      </w:pPr>
      <w:r w:rsidRPr="00F15CF8">
        <w:rPr>
          <w:rStyle w:val="Strong"/>
          <w:rFonts w:ascii="Calibri" w:eastAsiaTheme="majorEastAsia" w:hAnsi="Calibri" w:cs="Calibri"/>
        </w:rPr>
        <w:t>State Governments</w:t>
      </w:r>
      <w:r w:rsidRPr="00F15CF8">
        <w:rPr>
          <w:rFonts w:ascii="Calibri" w:hAnsi="Calibri" w:cs="Calibri"/>
        </w:rPr>
        <w:t>:</w:t>
      </w:r>
    </w:p>
    <w:p w14:paraId="14DF5341" w14:textId="77777777" w:rsidR="00E97568" w:rsidRPr="00F15CF8" w:rsidRDefault="00E97568" w:rsidP="0096193D">
      <w:pPr>
        <w:numPr>
          <w:ilvl w:val="1"/>
          <w:numId w:val="211"/>
        </w:numPr>
        <w:spacing w:before="100" w:beforeAutospacing="1" w:after="100" w:afterAutospacing="1"/>
        <w:rPr>
          <w:rFonts w:ascii="Calibri" w:hAnsi="Calibri" w:cs="Calibri"/>
        </w:rPr>
      </w:pPr>
      <w:r w:rsidRPr="00F15CF8">
        <w:rPr>
          <w:rFonts w:ascii="Calibri" w:hAnsi="Calibri" w:cs="Calibri"/>
        </w:rPr>
        <w:t xml:space="preserve">State governments that host mining activities receive </w:t>
      </w:r>
      <w:r w:rsidRPr="00F15CF8">
        <w:rPr>
          <w:rStyle w:val="Strong"/>
          <w:rFonts w:ascii="Calibri" w:hAnsi="Calibri" w:cs="Calibri"/>
          <w:b w:val="0"/>
        </w:rPr>
        <w:t>some percentage</w:t>
      </w:r>
      <w:r w:rsidRPr="00F15CF8">
        <w:rPr>
          <w:rFonts w:ascii="Calibri" w:hAnsi="Calibri" w:cs="Calibri"/>
        </w:rPr>
        <w:t xml:space="preserve"> of the royalties and taxes paid by mining companies operating within their states.</w:t>
      </w:r>
    </w:p>
    <w:p w14:paraId="56899D7C" w14:textId="77777777" w:rsidR="00E97568" w:rsidRPr="00F15CF8" w:rsidRDefault="00E97568" w:rsidP="0096193D">
      <w:pPr>
        <w:numPr>
          <w:ilvl w:val="1"/>
          <w:numId w:val="211"/>
        </w:numPr>
        <w:spacing w:before="100" w:beforeAutospacing="1" w:after="100" w:afterAutospacing="1"/>
        <w:rPr>
          <w:rFonts w:ascii="Calibri" w:hAnsi="Calibri" w:cs="Calibri"/>
        </w:rPr>
      </w:pPr>
      <w:r w:rsidRPr="00F15CF8">
        <w:rPr>
          <w:rFonts w:ascii="Calibri" w:hAnsi="Calibri" w:cs="Calibri"/>
        </w:rPr>
        <w:t>While the amount varies, states have the discretion to decide how these funds are allocated between mining areas and general state development.</w:t>
      </w:r>
    </w:p>
    <w:p w14:paraId="786B72B6" w14:textId="77777777" w:rsidR="00E97568" w:rsidRPr="00F15CF8" w:rsidRDefault="00E97568" w:rsidP="0096193D">
      <w:pPr>
        <w:pStyle w:val="NormalWeb"/>
        <w:numPr>
          <w:ilvl w:val="0"/>
          <w:numId w:val="211"/>
        </w:numPr>
        <w:rPr>
          <w:rFonts w:ascii="Calibri" w:hAnsi="Calibri" w:cs="Calibri"/>
        </w:rPr>
      </w:pPr>
      <w:r w:rsidRPr="00F15CF8">
        <w:rPr>
          <w:rStyle w:val="Strong"/>
          <w:rFonts w:ascii="Calibri" w:eastAsiaTheme="majorEastAsia" w:hAnsi="Calibri" w:cs="Calibri"/>
        </w:rPr>
        <w:t>Local Governments</w:t>
      </w:r>
      <w:r w:rsidRPr="00F15CF8">
        <w:rPr>
          <w:rFonts w:ascii="Calibri" w:hAnsi="Calibri" w:cs="Calibri"/>
        </w:rPr>
        <w:t>:</w:t>
      </w:r>
    </w:p>
    <w:p w14:paraId="4D1CBA0F" w14:textId="77777777" w:rsidR="00E97568" w:rsidRPr="00F15CF8" w:rsidRDefault="00E97568" w:rsidP="0096193D">
      <w:pPr>
        <w:numPr>
          <w:ilvl w:val="1"/>
          <w:numId w:val="211"/>
        </w:numPr>
        <w:spacing w:before="100" w:beforeAutospacing="1" w:after="100" w:afterAutospacing="1"/>
        <w:rPr>
          <w:rFonts w:ascii="Calibri" w:hAnsi="Calibri" w:cs="Calibri"/>
          <w:b/>
        </w:rPr>
      </w:pPr>
      <w:r w:rsidRPr="00F15CF8">
        <w:rPr>
          <w:rFonts w:ascii="Calibri" w:hAnsi="Calibri" w:cs="Calibri"/>
        </w:rPr>
        <w:t xml:space="preserve">Local governments, particularly in mining-heavy areas, receive </w:t>
      </w:r>
      <w:r w:rsidRPr="00F15CF8">
        <w:rPr>
          <w:rStyle w:val="Strong"/>
          <w:rFonts w:ascii="Calibri" w:hAnsi="Calibri" w:cs="Calibri"/>
          <w:b w:val="0"/>
        </w:rPr>
        <w:t>a share of the</w:t>
      </w:r>
      <w:r w:rsidRPr="00F15CF8">
        <w:rPr>
          <w:rStyle w:val="Strong"/>
          <w:rFonts w:ascii="Calibri" w:hAnsi="Calibri" w:cs="Calibri"/>
        </w:rPr>
        <w:t xml:space="preserve"> </w:t>
      </w:r>
      <w:r w:rsidRPr="00F15CF8">
        <w:rPr>
          <w:rStyle w:val="Strong"/>
          <w:rFonts w:ascii="Calibri" w:hAnsi="Calibri" w:cs="Calibri"/>
          <w:b w:val="0"/>
        </w:rPr>
        <w:t>revenue</w:t>
      </w:r>
      <w:r w:rsidRPr="00F15CF8">
        <w:rPr>
          <w:rFonts w:ascii="Calibri" w:hAnsi="Calibri" w:cs="Calibri"/>
        </w:rPr>
        <w:t xml:space="preserve"> from the federal government through allocations made based on </w:t>
      </w:r>
      <w:r w:rsidRPr="00F15CF8">
        <w:rPr>
          <w:rStyle w:val="Strong"/>
          <w:rFonts w:ascii="Calibri" w:hAnsi="Calibri" w:cs="Calibri"/>
          <w:b w:val="0"/>
        </w:rPr>
        <w:t>fiscal federalism principles</w:t>
      </w:r>
      <w:r w:rsidRPr="00F15CF8">
        <w:rPr>
          <w:rFonts w:ascii="Calibri" w:hAnsi="Calibri" w:cs="Calibri"/>
          <w:b/>
        </w:rPr>
        <w:t>.</w:t>
      </w:r>
    </w:p>
    <w:p w14:paraId="621ABAB9" w14:textId="77777777" w:rsidR="00E97568" w:rsidRPr="00F15CF8" w:rsidRDefault="00E97568" w:rsidP="0096193D">
      <w:pPr>
        <w:numPr>
          <w:ilvl w:val="1"/>
          <w:numId w:val="211"/>
        </w:numPr>
        <w:spacing w:before="100" w:beforeAutospacing="1" w:after="100" w:afterAutospacing="1"/>
        <w:rPr>
          <w:rFonts w:ascii="Calibri" w:hAnsi="Calibri" w:cs="Calibri"/>
        </w:rPr>
      </w:pPr>
      <w:r w:rsidRPr="00F15CF8">
        <w:rPr>
          <w:rStyle w:val="Strong"/>
          <w:rFonts w:ascii="Calibri" w:hAnsi="Calibri" w:cs="Calibri"/>
          <w:b w:val="0"/>
        </w:rPr>
        <w:t>Local Community Development Funds (</w:t>
      </w:r>
      <w:proofErr w:type="spellStart"/>
      <w:r w:rsidRPr="00F15CF8">
        <w:rPr>
          <w:rStyle w:val="Strong"/>
          <w:rFonts w:ascii="Calibri" w:hAnsi="Calibri" w:cs="Calibri"/>
          <w:b w:val="0"/>
        </w:rPr>
        <w:t>LCDF</w:t>
      </w:r>
      <w:proofErr w:type="spellEnd"/>
      <w:r w:rsidRPr="00F15CF8">
        <w:rPr>
          <w:rStyle w:val="Strong"/>
          <w:rFonts w:ascii="Calibri" w:hAnsi="Calibri" w:cs="Calibri"/>
          <w:b w:val="0"/>
        </w:rPr>
        <w:t>)</w:t>
      </w:r>
      <w:r w:rsidRPr="00F15CF8">
        <w:rPr>
          <w:rFonts w:ascii="Calibri" w:hAnsi="Calibri" w:cs="Calibri"/>
        </w:rPr>
        <w:t xml:space="preserve"> are created to support projects in mining communities, such as schools, roads, healthcare, and other infrastructural developments.</w:t>
      </w:r>
    </w:p>
    <w:p w14:paraId="6FD83BE3" w14:textId="77777777" w:rsidR="00E97568" w:rsidRPr="00F15CF8" w:rsidRDefault="00E97568" w:rsidP="00B42F2D">
      <w:pPr>
        <w:rPr>
          <w:rFonts w:ascii="Calibri" w:hAnsi="Calibri" w:cs="Calibri"/>
        </w:rPr>
      </w:pPr>
    </w:p>
    <w:sectPr w:rsidR="00E97568" w:rsidRPr="00F15CF8" w:rsidSect="00066FBD">
      <w:headerReference w:type="default" r:id="rId64"/>
      <w:pgSz w:w="11900" w:h="16840"/>
      <w:pgMar w:top="1980" w:right="1127" w:bottom="1985" w:left="129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47E2FB" w14:textId="77777777" w:rsidR="0096193D" w:rsidRDefault="0096193D" w:rsidP="00607933">
      <w:r>
        <w:separator/>
      </w:r>
    </w:p>
  </w:endnote>
  <w:endnote w:type="continuationSeparator" w:id="0">
    <w:p w14:paraId="7B1D64E8" w14:textId="77777777" w:rsidR="0096193D" w:rsidRDefault="0096193D" w:rsidP="00607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Open Sans Light">
    <w:altName w:val="Segoe UI"/>
    <w:charset w:val="00"/>
    <w:family w:val="swiss"/>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ic">
    <w:altName w:val="Calibri"/>
    <w:charset w:val="00"/>
    <w:family w:val="auto"/>
    <w:pitch w:val="default"/>
  </w:font>
  <w:font w:name="Gentium Basic">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92813195"/>
      <w:docPartObj>
        <w:docPartGallery w:val="Page Numbers (Bottom of Page)"/>
        <w:docPartUnique/>
      </w:docPartObj>
    </w:sdtPr>
    <w:sdtContent>
      <w:p w14:paraId="4C741322" w14:textId="77777777" w:rsidR="0013218F" w:rsidRDefault="0013218F" w:rsidP="0046703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230991579"/>
      <w:docPartObj>
        <w:docPartGallery w:val="Page Numbers (Bottom of Page)"/>
        <w:docPartUnique/>
      </w:docPartObj>
    </w:sdtPr>
    <w:sdtContent>
      <w:p w14:paraId="1C0EE21C" w14:textId="77777777" w:rsidR="0013218F" w:rsidRDefault="0013218F" w:rsidP="004670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420495170"/>
      <w:docPartObj>
        <w:docPartGallery w:val="Page Numbers (Bottom of Page)"/>
        <w:docPartUnique/>
      </w:docPartObj>
    </w:sdtPr>
    <w:sdtContent>
      <w:p w14:paraId="02050F16" w14:textId="77777777" w:rsidR="0013218F" w:rsidRDefault="0013218F" w:rsidP="0046703A">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207A57" w14:textId="77777777" w:rsidR="0013218F" w:rsidRDefault="0013218F" w:rsidP="004670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A8A9D" w14:textId="77777777" w:rsidR="0013218F" w:rsidRDefault="0013218F" w:rsidP="0046703A">
    <w:pPr>
      <w:pStyle w:val="Footer"/>
      <w:framePr w:wrap="none" w:vAnchor="text" w:hAnchor="margin" w:xAlign="center" w:y="1"/>
      <w:rPr>
        <w:rStyle w:val="PageNumber"/>
      </w:rPr>
    </w:pPr>
  </w:p>
  <w:p w14:paraId="79E49587" w14:textId="77777777" w:rsidR="0013218F" w:rsidRDefault="0013218F" w:rsidP="0046703A">
    <w:pPr>
      <w:pStyle w:val="Header"/>
      <w:ind w:right="360"/>
    </w:pPr>
  </w:p>
  <w:p w14:paraId="51495CD8" w14:textId="77777777" w:rsidR="0013218F" w:rsidRPr="00CC7439" w:rsidRDefault="0013218F" w:rsidP="0046703A">
    <w:pPr>
      <w:pStyle w:val="Header"/>
      <w:ind w:right="-280"/>
      <w:jc w:val="center"/>
      <w:rPr>
        <w:rFonts w:ascii="Century Gothic" w:hAnsi="Century Gothic"/>
      </w:rPr>
    </w:pPr>
    <w:r>
      <w:rPr>
        <w:rFonts w:ascii="Century Gothic" w:hAnsi="Century Gothic"/>
      </w:rPr>
      <w:tab/>
    </w:r>
    <w:r>
      <w:rPr>
        <w:rFonts w:ascii="Century Gothic" w:hAnsi="Century Gothic"/>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33571718"/>
      <w:docPartObj>
        <w:docPartGallery w:val="Page Numbers (Bottom of Page)"/>
        <w:docPartUnique/>
      </w:docPartObj>
    </w:sdtPr>
    <w:sdtContent>
      <w:p w14:paraId="49090249" w14:textId="77777777" w:rsidR="0013218F" w:rsidRDefault="0013218F" w:rsidP="0046703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sdtContent>
  </w:sdt>
  <w:p w14:paraId="79A98DF2" w14:textId="1A3F1660" w:rsidR="0013218F" w:rsidRDefault="0013218F" w:rsidP="0046703A">
    <w:pPr>
      <w:pStyle w:val="Header"/>
      <w:ind w:right="360"/>
    </w:pPr>
    <w:r>
      <w:rPr>
        <w:noProof/>
        <w:lang w:val="en-US"/>
      </w:rPr>
      <w:drawing>
        <wp:anchor distT="0" distB="0" distL="114300" distR="114300" simplePos="0" relativeHeight="251658752" behindDoc="0" locked="0" layoutInCell="1" allowOverlap="1" wp14:anchorId="6B9F1A69" wp14:editId="7BB77392">
          <wp:simplePos x="0" y="0"/>
          <wp:positionH relativeFrom="column">
            <wp:posOffset>-730250</wp:posOffset>
          </wp:positionH>
          <wp:positionV relativeFrom="paragraph">
            <wp:posOffset>-156796</wp:posOffset>
          </wp:positionV>
          <wp:extent cx="2562860" cy="364049"/>
          <wp:effectExtent l="0" t="0" r="2540" b="444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fe005ddb1be4e97c553bf0a1e9f2a045ed0b4db.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62860" cy="364049"/>
                  </a:xfrm>
                  <a:prstGeom prst="rect">
                    <a:avLst/>
                  </a:prstGeom>
                </pic:spPr>
              </pic:pic>
            </a:graphicData>
          </a:graphic>
        </wp:anchor>
      </w:drawing>
    </w:r>
    <w:r>
      <w:rPr>
        <w:noProof/>
        <w:sz w:val="21"/>
        <w:lang w:val="en-US"/>
      </w:rPr>
      <w:drawing>
        <wp:anchor distT="0" distB="0" distL="114300" distR="114300" simplePos="0" relativeHeight="251657728" behindDoc="0" locked="0" layoutInCell="1" allowOverlap="1" wp14:anchorId="219E6544" wp14:editId="4E29FB2C">
          <wp:simplePos x="0" y="0"/>
          <wp:positionH relativeFrom="column">
            <wp:posOffset>-457884</wp:posOffset>
          </wp:positionH>
          <wp:positionV relativeFrom="paragraph">
            <wp:posOffset>186104</wp:posOffset>
          </wp:positionV>
          <wp:extent cx="1651000" cy="528952"/>
          <wp:effectExtent l="0" t="0" r="0" b="5080"/>
          <wp:wrapNone/>
          <wp:docPr id="32" name="Picture 3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gi-logo-member-of.png"/>
                  <pic:cNvPicPr/>
                </pic:nvPicPr>
                <pic:blipFill>
                  <a:blip r:embed="rId2">
                    <a:extLst>
                      <a:ext uri="{28A0092B-C50C-407E-A947-70E740481C1C}">
                        <a14:useLocalDpi xmlns:a14="http://schemas.microsoft.com/office/drawing/2010/main" val="0"/>
                      </a:ext>
                    </a:extLst>
                  </a:blip>
                  <a:stretch>
                    <a:fillRect/>
                  </a:stretch>
                </pic:blipFill>
                <pic:spPr>
                  <a:xfrm>
                    <a:off x="0" y="0"/>
                    <a:ext cx="1651000" cy="528952"/>
                  </a:xfrm>
                  <a:prstGeom prst="rect">
                    <a:avLst/>
                  </a:prstGeom>
                </pic:spPr>
              </pic:pic>
            </a:graphicData>
          </a:graphic>
        </wp:anchor>
      </w:drawing>
    </w:r>
  </w:p>
  <w:p w14:paraId="78B77E89" w14:textId="2ED21857" w:rsidR="0013218F" w:rsidRPr="00CC7439" w:rsidRDefault="0013218F" w:rsidP="007F35B3">
    <w:pPr>
      <w:pStyle w:val="Header"/>
      <w:ind w:right="-280"/>
      <w:jc w:val="center"/>
      <w:rPr>
        <w:rFonts w:ascii="Century Gothic" w:hAnsi="Century Gothic"/>
      </w:rPr>
    </w:pPr>
    <w:r>
      <w:rPr>
        <w:rFonts w:ascii="Century Gothic" w:hAnsi="Century Gothic"/>
      </w:rPr>
      <w:tab/>
    </w:r>
    <w:r>
      <w:rPr>
        <w:rFonts w:ascii="Century Gothic" w:hAnsi="Century Gothic"/>
      </w:rPr>
      <w:tab/>
      <w:t>Solid Minerals</w:t>
    </w:r>
    <w:r w:rsidRPr="00CC7439">
      <w:rPr>
        <w:rFonts w:ascii="Century Gothic" w:hAnsi="Century Gothic"/>
      </w:rPr>
      <w:t xml:space="preserve"> Industry Audit </w:t>
    </w:r>
    <w:r>
      <w:rPr>
        <w:rFonts w:ascii="Century Gothic" w:hAnsi="Century Gothic"/>
      </w:rPr>
      <w:t xml:space="preserve">2022-23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130559" w14:textId="77777777" w:rsidR="0096193D" w:rsidRDefault="0096193D" w:rsidP="00607933">
      <w:r>
        <w:separator/>
      </w:r>
    </w:p>
  </w:footnote>
  <w:footnote w:type="continuationSeparator" w:id="0">
    <w:p w14:paraId="21F6BA6E" w14:textId="77777777" w:rsidR="0096193D" w:rsidRDefault="0096193D" w:rsidP="00607933">
      <w:r>
        <w:continuationSeparator/>
      </w:r>
    </w:p>
  </w:footnote>
  <w:footnote w:id="1">
    <w:p w14:paraId="01B68901" w14:textId="77777777" w:rsidR="0013218F" w:rsidRDefault="0013218F" w:rsidP="00B073CC">
      <w:pPr>
        <w:pStyle w:val="FootnoteText"/>
        <w:rPr>
          <w:lang w:val="en-US"/>
        </w:rPr>
      </w:pPr>
      <w:r>
        <w:rPr>
          <w:rStyle w:val="FootnoteReference"/>
        </w:rPr>
        <w:footnoteRef/>
      </w:r>
      <w:r>
        <w:t xml:space="preserve"> </w:t>
      </w:r>
      <w:hyperlink w:history="1">
        <w:r>
          <w:rPr>
            <w:rStyle w:val="Hyperlink"/>
            <w:rFonts w:eastAsiaTheme="majorEastAsia"/>
          </w:rPr>
          <w:t>https://portal.citn.org/wp-content/uploads/2022/03/Understanding-Solid-Mineral-Laws-and-taxation.pdf</w:t>
        </w:r>
      </w:hyperlink>
      <w:r>
        <w:rPr>
          <w:lang w:val="en-US"/>
        </w:rPr>
        <w:t xml:space="preserve"> </w:t>
      </w:r>
    </w:p>
  </w:footnote>
  <w:footnote w:id="2">
    <w:p w14:paraId="52B29193" w14:textId="77777777" w:rsidR="0013218F" w:rsidRDefault="0013218F" w:rsidP="00B073CC">
      <w:pPr>
        <w:pStyle w:val="FootnoteText"/>
        <w:rPr>
          <w:lang w:val="en-US"/>
        </w:rPr>
      </w:pPr>
      <w:r>
        <w:rPr>
          <w:rStyle w:val="FootnoteReference"/>
        </w:rPr>
        <w:footnoteRef/>
      </w:r>
      <w:r>
        <w:t xml:space="preserve"> Ministry of Solid Minerals Development’s Guideline on Mineral Titles Application</w:t>
      </w:r>
    </w:p>
  </w:footnote>
  <w:footnote w:id="3">
    <w:p w14:paraId="2787A6AC" w14:textId="77777777" w:rsidR="0013218F" w:rsidRDefault="0013218F" w:rsidP="00B073CC">
      <w:pPr>
        <w:pStyle w:val="FootnoteText"/>
        <w:rPr>
          <w:lang w:val="en-US"/>
        </w:rPr>
      </w:pPr>
      <w:r>
        <w:rPr>
          <w:rStyle w:val="FootnoteReference"/>
        </w:rPr>
        <w:footnoteRef/>
      </w:r>
      <w:r>
        <w:t xml:space="preserve"> </w:t>
      </w:r>
      <w:hyperlink r:id="rId1" w:history="1">
        <w:r>
          <w:rPr>
            <w:rStyle w:val="Hyperlink"/>
            <w:rFonts w:eastAsiaTheme="majorEastAsia"/>
          </w:rPr>
          <w:t>https://portal.minesandsteel.gov.ng/Home/Guidelines</w:t>
        </w:r>
      </w:hyperlink>
      <w:r>
        <w:rPr>
          <w:lang w:val="en-US"/>
        </w:rPr>
        <w:t xml:space="preserve"> </w:t>
      </w:r>
    </w:p>
  </w:footnote>
  <w:footnote w:id="4">
    <w:p w14:paraId="1A11DF0A" w14:textId="77777777" w:rsidR="0013218F" w:rsidRDefault="0013218F" w:rsidP="00B073CC">
      <w:pPr>
        <w:pStyle w:val="FootnoteText"/>
        <w:rPr>
          <w:rFonts w:asciiTheme="minorHAnsi" w:hAnsiTheme="minorHAnsi" w:cstheme="minorBidi"/>
        </w:rPr>
      </w:pPr>
      <w:r>
        <w:rPr>
          <w:rStyle w:val="FootnoteReference"/>
        </w:rPr>
        <w:footnoteRef/>
      </w:r>
      <w:r>
        <w:t xml:space="preserve"> National anti-corruption strategy appendix 13</w:t>
      </w:r>
    </w:p>
  </w:footnote>
  <w:footnote w:id="5">
    <w:p w14:paraId="752EA8EA" w14:textId="77777777" w:rsidR="0013218F" w:rsidRDefault="0013218F" w:rsidP="00243CE5">
      <w:pPr>
        <w:pStyle w:val="FootnoteText"/>
      </w:pPr>
      <w:r>
        <w:rPr>
          <w:rStyle w:val="FootnoteReference"/>
        </w:rPr>
        <w:footnoteRef/>
      </w:r>
      <w:r>
        <w:t xml:space="preserve"> Schedule of MID mineral export</w:t>
      </w:r>
    </w:p>
  </w:footnote>
  <w:footnote w:id="6">
    <w:p w14:paraId="1A131DEF" w14:textId="77777777" w:rsidR="0013218F" w:rsidRDefault="0013218F" w:rsidP="00243CE5">
      <w:pPr>
        <w:pStyle w:val="FootnoteText"/>
        <w:rPr>
          <w:lang w:val="en-US"/>
        </w:rPr>
      </w:pPr>
      <w:r>
        <w:rPr>
          <w:rStyle w:val="FootnoteReference"/>
        </w:rPr>
        <w:footnoteRef/>
      </w:r>
      <w:r>
        <w:t xml:space="preserve"> </w:t>
      </w:r>
      <w:hyperlink r:id="rId2" w:history="1">
        <w:r>
          <w:rPr>
            <w:rStyle w:val="Hyperlink"/>
            <w:rFonts w:eastAsiaTheme="majorEastAsia"/>
          </w:rPr>
          <w:t>https://trade.gov.ng/en/tools/tariff-search</w:t>
        </w:r>
      </w:hyperlink>
      <w:r>
        <w:t xml:space="preserve"> </w:t>
      </w:r>
    </w:p>
  </w:footnote>
  <w:footnote w:id="7">
    <w:p w14:paraId="6A70164A" w14:textId="77777777" w:rsidR="0013218F" w:rsidRDefault="0013218F" w:rsidP="00243CE5">
      <w:pPr>
        <w:pStyle w:val="FootnoteText"/>
        <w:rPr>
          <w:lang w:val="en-US"/>
        </w:rPr>
      </w:pPr>
      <w:r>
        <w:rPr>
          <w:rStyle w:val="FootnoteReference"/>
        </w:rPr>
        <w:footnoteRef/>
      </w:r>
      <w:r>
        <w:t xml:space="preserve"> https://msmd.gov.ng/the-ministry/  </w:t>
      </w:r>
    </w:p>
  </w:footnote>
  <w:footnote w:id="8">
    <w:p w14:paraId="69140520" w14:textId="77777777" w:rsidR="0013218F" w:rsidRDefault="0013218F" w:rsidP="00243CE5">
      <w:pPr>
        <w:pStyle w:val="FootnoteText"/>
        <w:rPr>
          <w:lang w:val="en-US"/>
        </w:rPr>
      </w:pPr>
      <w:r>
        <w:rPr>
          <w:rStyle w:val="FootnoteReference"/>
        </w:rPr>
        <w:footnoteRef/>
      </w:r>
      <w:r>
        <w:t xml:space="preserve"> </w:t>
      </w:r>
      <w:hyperlink r:id="rId3" w:history="1">
        <w:r>
          <w:rPr>
            <w:rStyle w:val="Hyperlink"/>
            <w:rFonts w:eastAsiaTheme="majorEastAsia"/>
          </w:rPr>
          <w:t>https://nigerianports.gov.ng/import-export-guidelines-3/</w:t>
        </w:r>
      </w:hyperlink>
      <w:r>
        <w:t xml:space="preserve"> </w:t>
      </w:r>
    </w:p>
  </w:footnote>
  <w:footnote w:id="9">
    <w:p w14:paraId="40157A36" w14:textId="77777777" w:rsidR="0013218F" w:rsidRDefault="0013218F" w:rsidP="00243CE5">
      <w:pPr>
        <w:pStyle w:val="FootnoteText"/>
        <w:rPr>
          <w:lang w:val="en-US"/>
        </w:rPr>
      </w:pPr>
      <w:r>
        <w:rPr>
          <w:rStyle w:val="FootnoteReference"/>
        </w:rPr>
        <w:footnoteRef/>
      </w:r>
      <w:r>
        <w:t xml:space="preserve"> </w:t>
      </w:r>
      <w:hyperlink r:id="rId4" w:history="1">
        <w:r>
          <w:rPr>
            <w:rStyle w:val="Hyperlink"/>
            <w:rFonts w:eastAsiaTheme="majorEastAsia"/>
          </w:rPr>
          <w:t>https://msmd.gov.ng/the-ministry/</w:t>
        </w:r>
      </w:hyperlink>
      <w:r>
        <w:t xml:space="preserve"> </w:t>
      </w:r>
    </w:p>
  </w:footnote>
  <w:footnote w:id="10">
    <w:p w14:paraId="12FE3E70" w14:textId="77777777" w:rsidR="0013218F" w:rsidRDefault="0013218F" w:rsidP="00243CE5">
      <w:pPr>
        <w:pStyle w:val="FootnoteText"/>
        <w:rPr>
          <w:lang w:val="en-US"/>
        </w:rPr>
      </w:pPr>
      <w:r>
        <w:rPr>
          <w:rStyle w:val="FootnoteReference"/>
        </w:rPr>
        <w:footnoteRef/>
      </w:r>
      <w:r>
        <w:t xml:space="preserve"> </w:t>
      </w:r>
      <w:hyperlink r:id="rId5" w:history="1">
        <w:r>
          <w:rPr>
            <w:rStyle w:val="Hyperlink"/>
            <w:rFonts w:eastAsiaTheme="majorEastAsia"/>
          </w:rPr>
          <w:t>https://customs.gov.ng/?page_id=9315</w:t>
        </w:r>
      </w:hyperlink>
      <w:r>
        <w:t xml:space="preserve"> </w:t>
      </w:r>
    </w:p>
  </w:footnote>
  <w:footnote w:id="11">
    <w:p w14:paraId="690833B6" w14:textId="77777777" w:rsidR="0013218F" w:rsidRDefault="0013218F" w:rsidP="000F7795">
      <w:pPr>
        <w:pStyle w:val="FootnoteText"/>
        <w:rPr>
          <w:lang w:val="en-US"/>
        </w:rPr>
      </w:pPr>
      <w:r>
        <w:rPr>
          <w:rStyle w:val="FootnoteReference"/>
        </w:rPr>
        <w:footnoteRef/>
      </w:r>
      <w:r>
        <w:t xml:space="preserve"> </w:t>
      </w:r>
      <w:hyperlink r:id="rId6" w:history="1">
        <w:r>
          <w:rPr>
            <w:rStyle w:val="Hyperlink"/>
            <w:rFonts w:eastAsiaTheme="majorEastAsia"/>
          </w:rPr>
          <w:t>https://msmd.gov.ng/fg-launches-gender-strategy-prioritises-equity-in-mining-steel-sectors/</w:t>
        </w:r>
      </w:hyperlink>
      <w:r>
        <w:rPr>
          <w:lang w:val="en-US"/>
        </w:rPr>
        <w:t xml:space="preserve"> </w:t>
      </w:r>
    </w:p>
  </w:footnote>
  <w:footnote w:id="12">
    <w:p w14:paraId="028170DE" w14:textId="77777777" w:rsidR="0013218F" w:rsidRPr="00213241" w:rsidRDefault="0013218F" w:rsidP="0047347B">
      <w:pPr>
        <w:pStyle w:val="FootnoteText"/>
      </w:pPr>
      <w:r>
        <w:rPr>
          <w:rStyle w:val="FootnoteReference"/>
        </w:rPr>
        <w:footnoteRef/>
      </w:r>
      <w:r>
        <w:t xml:space="preserve"> </w:t>
      </w:r>
      <w:hyperlink r:id="rId7" w:anchor=":~:text=Background%3A%20From%202010%20through%202013,the%20deaths%20of%20%3E%20400%20children." w:history="1">
        <w:r>
          <w:rPr>
            <w:rStyle w:val="Hyperlink"/>
            <w:rFonts w:eastAsiaTheme="majorEastAsia"/>
          </w:rPr>
          <w:t>Environmental Remediation to Address Childhood Lead Poisoning Epidemic due to Artisanal Gold Mining in Zamfara, Nigeria - PubMed</w:t>
        </w:r>
      </w:hyperlink>
      <w:r>
        <w:t xml:space="preserve"> </w:t>
      </w:r>
    </w:p>
  </w:footnote>
  <w:footnote w:id="13">
    <w:p w14:paraId="3AD3A01C" w14:textId="77777777" w:rsidR="0013218F" w:rsidRPr="00213241" w:rsidRDefault="0013218F" w:rsidP="0047347B">
      <w:pPr>
        <w:pStyle w:val="FootnoteText"/>
        <w:rPr>
          <w:lang w:val="en-US"/>
        </w:rPr>
      </w:pPr>
      <w:r>
        <w:rPr>
          <w:rStyle w:val="FootnoteReference"/>
        </w:rPr>
        <w:footnoteRef/>
      </w:r>
      <w:r>
        <w:t xml:space="preserve"> </w:t>
      </w:r>
      <w:hyperlink r:id="rId8" w:history="1">
        <w:proofErr w:type="spellStart"/>
        <w:r>
          <w:rPr>
            <w:rStyle w:val="Hyperlink"/>
            <w:rFonts w:eastAsiaTheme="majorEastAsia"/>
          </w:rPr>
          <w:t>Environmenal</w:t>
        </w:r>
        <w:proofErr w:type="spellEnd"/>
        <w:r>
          <w:rPr>
            <w:rStyle w:val="Hyperlink"/>
            <w:rFonts w:eastAsiaTheme="majorEastAsia"/>
          </w:rPr>
          <w:t xml:space="preserve"> Pollution from Coal Mining Activities in the Enugu Area </w:t>
        </w:r>
        <w:proofErr w:type="spellStart"/>
        <w:r>
          <w:rPr>
            <w:rStyle w:val="Hyperlink"/>
            <w:rFonts w:eastAsiaTheme="majorEastAsia"/>
          </w:rPr>
          <w:t>Anambka</w:t>
        </w:r>
        <w:proofErr w:type="spellEnd"/>
        <w:r>
          <w:rPr>
            <w:rStyle w:val="Hyperlink"/>
            <w:rFonts w:eastAsiaTheme="majorEastAsia"/>
          </w:rPr>
          <w:t xml:space="preserve"> State Nigeria</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FAC55" w14:textId="39E86216" w:rsidR="0013218F" w:rsidRDefault="0013218F">
    <w:pPr>
      <w:pStyle w:val="Header"/>
    </w:pPr>
    <w:r w:rsidRPr="000A59DF">
      <w:rPr>
        <w:noProof/>
      </w:rPr>
      <w:drawing>
        <wp:anchor distT="0" distB="0" distL="114300" distR="114300" simplePos="0" relativeHeight="251655168" behindDoc="0" locked="0" layoutInCell="1" allowOverlap="1" wp14:anchorId="2307A5FC" wp14:editId="3B33730E">
          <wp:simplePos x="0" y="0"/>
          <wp:positionH relativeFrom="column">
            <wp:posOffset>4055165</wp:posOffset>
          </wp:positionH>
          <wp:positionV relativeFrom="paragraph">
            <wp:posOffset>-397565</wp:posOffset>
          </wp:positionV>
          <wp:extent cx="2504204" cy="602864"/>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04204" cy="60286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78C7E" w14:textId="6F805F87" w:rsidR="0013218F" w:rsidRDefault="0013218F">
    <w:pPr>
      <w:pStyle w:val="Header"/>
    </w:pPr>
    <w:r>
      <w:rPr>
        <w:noProof/>
      </w:rPr>
      <w:drawing>
        <wp:anchor distT="0" distB="0" distL="114300" distR="114300" simplePos="0" relativeHeight="251661824" behindDoc="0" locked="0" layoutInCell="1" allowOverlap="1" wp14:anchorId="2ADDB34F" wp14:editId="7B07BEFE">
          <wp:simplePos x="0" y="0"/>
          <wp:positionH relativeFrom="column">
            <wp:posOffset>-506730</wp:posOffset>
          </wp:positionH>
          <wp:positionV relativeFrom="paragraph">
            <wp:posOffset>-266700</wp:posOffset>
          </wp:positionV>
          <wp:extent cx="1841500" cy="698500"/>
          <wp:effectExtent l="0" t="0" r="6350" b="6350"/>
          <wp:wrapNone/>
          <wp:docPr id="1726148279" name="Picture 1726148279"/>
          <wp:cNvGraphicFramePr/>
          <a:graphic xmlns:a="http://schemas.openxmlformats.org/drawingml/2006/main">
            <a:graphicData uri="http://schemas.openxmlformats.org/drawingml/2006/picture">
              <pic:pic xmlns:pic="http://schemas.openxmlformats.org/drawingml/2006/picture">
                <pic:nvPicPr>
                  <pic:cNvPr id="1726148279" name="Picture 1726148279"/>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41500" cy="698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65B7390"/>
    <w:multiLevelType w:val="hybridMultilevel"/>
    <w:tmpl w:val="A674324C"/>
    <w:lvl w:ilvl="0" w:tplc="2000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F2519"/>
    <w:multiLevelType w:val="multilevel"/>
    <w:tmpl w:val="E0EE87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C52738"/>
    <w:multiLevelType w:val="multilevel"/>
    <w:tmpl w:val="8892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DB04B3"/>
    <w:multiLevelType w:val="multilevel"/>
    <w:tmpl w:val="F1F62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2A24B1"/>
    <w:multiLevelType w:val="hybridMultilevel"/>
    <w:tmpl w:val="92B0D2E2"/>
    <w:lvl w:ilvl="0" w:tplc="5DF295C8">
      <w:start w:val="1"/>
      <w:numFmt w:val="lowerRoman"/>
      <w:lvlText w:val="%1."/>
      <w:lvlJc w:val="left"/>
      <w:pPr>
        <w:ind w:left="964" w:hanging="720"/>
      </w:pPr>
      <w:rPr>
        <w:rFonts w:eastAsia="Times New Roman"/>
      </w:rPr>
    </w:lvl>
    <w:lvl w:ilvl="1" w:tplc="08090019">
      <w:start w:val="1"/>
      <w:numFmt w:val="lowerLetter"/>
      <w:lvlText w:val="%2."/>
      <w:lvlJc w:val="left"/>
      <w:pPr>
        <w:ind w:left="1324" w:hanging="360"/>
      </w:pPr>
    </w:lvl>
    <w:lvl w:ilvl="2" w:tplc="0809001B">
      <w:start w:val="1"/>
      <w:numFmt w:val="lowerRoman"/>
      <w:lvlText w:val="%3."/>
      <w:lvlJc w:val="right"/>
      <w:pPr>
        <w:ind w:left="2044" w:hanging="180"/>
      </w:pPr>
    </w:lvl>
    <w:lvl w:ilvl="3" w:tplc="0809000F">
      <w:start w:val="1"/>
      <w:numFmt w:val="decimal"/>
      <w:lvlText w:val="%4."/>
      <w:lvlJc w:val="left"/>
      <w:pPr>
        <w:ind w:left="2764" w:hanging="360"/>
      </w:pPr>
    </w:lvl>
    <w:lvl w:ilvl="4" w:tplc="08090019">
      <w:start w:val="1"/>
      <w:numFmt w:val="lowerLetter"/>
      <w:lvlText w:val="%5."/>
      <w:lvlJc w:val="left"/>
      <w:pPr>
        <w:ind w:left="3484" w:hanging="360"/>
      </w:pPr>
    </w:lvl>
    <w:lvl w:ilvl="5" w:tplc="0809001B">
      <w:start w:val="1"/>
      <w:numFmt w:val="lowerRoman"/>
      <w:lvlText w:val="%6."/>
      <w:lvlJc w:val="right"/>
      <w:pPr>
        <w:ind w:left="4204" w:hanging="180"/>
      </w:pPr>
    </w:lvl>
    <w:lvl w:ilvl="6" w:tplc="0809000F">
      <w:start w:val="1"/>
      <w:numFmt w:val="decimal"/>
      <w:lvlText w:val="%7."/>
      <w:lvlJc w:val="left"/>
      <w:pPr>
        <w:ind w:left="4924" w:hanging="360"/>
      </w:pPr>
    </w:lvl>
    <w:lvl w:ilvl="7" w:tplc="08090019">
      <w:start w:val="1"/>
      <w:numFmt w:val="lowerLetter"/>
      <w:lvlText w:val="%8."/>
      <w:lvlJc w:val="left"/>
      <w:pPr>
        <w:ind w:left="5644" w:hanging="360"/>
      </w:pPr>
    </w:lvl>
    <w:lvl w:ilvl="8" w:tplc="0809001B">
      <w:start w:val="1"/>
      <w:numFmt w:val="lowerRoman"/>
      <w:lvlText w:val="%9."/>
      <w:lvlJc w:val="right"/>
      <w:pPr>
        <w:ind w:left="6364" w:hanging="180"/>
      </w:pPr>
    </w:lvl>
  </w:abstractNum>
  <w:abstractNum w:abstractNumId="5" w15:restartNumberingAfterBreak="0">
    <w:nsid w:val="02AE0C8A"/>
    <w:multiLevelType w:val="multilevel"/>
    <w:tmpl w:val="91C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743346"/>
    <w:multiLevelType w:val="multilevel"/>
    <w:tmpl w:val="A00C90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9B7456"/>
    <w:multiLevelType w:val="multilevel"/>
    <w:tmpl w:val="C3ECD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E6330B"/>
    <w:multiLevelType w:val="hybridMultilevel"/>
    <w:tmpl w:val="FC40B2E8"/>
    <w:lvl w:ilvl="0" w:tplc="2000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5E375C4"/>
    <w:multiLevelType w:val="multilevel"/>
    <w:tmpl w:val="8878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BF748B"/>
    <w:multiLevelType w:val="hybridMultilevel"/>
    <w:tmpl w:val="A838E38A"/>
    <w:lvl w:ilvl="0" w:tplc="2000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590B15"/>
    <w:multiLevelType w:val="multilevel"/>
    <w:tmpl w:val="CC9862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962B31"/>
    <w:multiLevelType w:val="multilevel"/>
    <w:tmpl w:val="71AC3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B42366"/>
    <w:multiLevelType w:val="multilevel"/>
    <w:tmpl w:val="6B82B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F72F64"/>
    <w:multiLevelType w:val="hybridMultilevel"/>
    <w:tmpl w:val="14FA14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B7F4400"/>
    <w:multiLevelType w:val="multilevel"/>
    <w:tmpl w:val="CA888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A725E1"/>
    <w:multiLevelType w:val="multilevel"/>
    <w:tmpl w:val="DFA8D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DB7BA4"/>
    <w:multiLevelType w:val="multilevel"/>
    <w:tmpl w:val="1E445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C1F2568"/>
    <w:multiLevelType w:val="multilevel"/>
    <w:tmpl w:val="98F8FDF8"/>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D1919B4"/>
    <w:multiLevelType w:val="multilevel"/>
    <w:tmpl w:val="6BDE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D531C2"/>
    <w:multiLevelType w:val="multilevel"/>
    <w:tmpl w:val="3C0861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F2C481D"/>
    <w:multiLevelType w:val="hybridMultilevel"/>
    <w:tmpl w:val="A97446CC"/>
    <w:lvl w:ilvl="0" w:tplc="2000001B">
      <w:start w:val="1"/>
      <w:numFmt w:val="lowerRoman"/>
      <w:lvlText w:val="%1."/>
      <w:lvlJc w:val="righ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2" w15:restartNumberingAfterBreak="0">
    <w:nsid w:val="112F7B3F"/>
    <w:multiLevelType w:val="multilevel"/>
    <w:tmpl w:val="CADAB6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14E1B55"/>
    <w:multiLevelType w:val="multilevel"/>
    <w:tmpl w:val="FC480AB0"/>
    <w:lvl w:ilvl="0">
      <w:start w:val="1"/>
      <w:numFmt w:val="low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27B264A"/>
    <w:multiLevelType w:val="hybridMultilevel"/>
    <w:tmpl w:val="60F6592E"/>
    <w:lvl w:ilvl="0" w:tplc="2000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2E80F85"/>
    <w:multiLevelType w:val="hybridMultilevel"/>
    <w:tmpl w:val="0F6853CC"/>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13124666"/>
    <w:multiLevelType w:val="multilevel"/>
    <w:tmpl w:val="FF2AA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3363291"/>
    <w:multiLevelType w:val="hybridMultilevel"/>
    <w:tmpl w:val="4008027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138B7705"/>
    <w:multiLevelType w:val="multilevel"/>
    <w:tmpl w:val="7C7C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3E02FA6"/>
    <w:multiLevelType w:val="hybridMultilevel"/>
    <w:tmpl w:val="7D84D012"/>
    <w:lvl w:ilvl="0" w:tplc="2000000D">
      <w:start w:val="1"/>
      <w:numFmt w:val="bullet"/>
      <w:lvlText w:val=""/>
      <w:lvlJc w:val="left"/>
      <w:pPr>
        <w:ind w:left="1080" w:hanging="360"/>
      </w:pPr>
      <w:rPr>
        <w:rFonts w:ascii="Wingdings" w:hAnsi="Wingdings" w:hint="default"/>
      </w:rPr>
    </w:lvl>
    <w:lvl w:ilvl="1" w:tplc="20000003">
      <w:start w:val="1"/>
      <w:numFmt w:val="bullet"/>
      <w:lvlText w:val="o"/>
      <w:lvlJc w:val="left"/>
      <w:pPr>
        <w:ind w:left="1800" w:hanging="360"/>
      </w:pPr>
      <w:rPr>
        <w:rFonts w:ascii="Courier New" w:hAnsi="Courier New" w:cs="Courier New" w:hint="default"/>
      </w:rPr>
    </w:lvl>
    <w:lvl w:ilvl="2" w:tplc="20000005">
      <w:start w:val="1"/>
      <w:numFmt w:val="bullet"/>
      <w:lvlText w:val=""/>
      <w:lvlJc w:val="left"/>
      <w:pPr>
        <w:ind w:left="2520" w:hanging="360"/>
      </w:pPr>
      <w:rPr>
        <w:rFonts w:ascii="Wingdings" w:hAnsi="Wingdings" w:hint="default"/>
      </w:rPr>
    </w:lvl>
    <w:lvl w:ilvl="3" w:tplc="20000001">
      <w:start w:val="1"/>
      <w:numFmt w:val="bullet"/>
      <w:lvlText w:val=""/>
      <w:lvlJc w:val="left"/>
      <w:pPr>
        <w:ind w:left="3240" w:hanging="360"/>
      </w:pPr>
      <w:rPr>
        <w:rFonts w:ascii="Symbol" w:hAnsi="Symbol" w:hint="default"/>
      </w:rPr>
    </w:lvl>
    <w:lvl w:ilvl="4" w:tplc="20000003">
      <w:start w:val="1"/>
      <w:numFmt w:val="bullet"/>
      <w:lvlText w:val="o"/>
      <w:lvlJc w:val="left"/>
      <w:pPr>
        <w:ind w:left="3960" w:hanging="360"/>
      </w:pPr>
      <w:rPr>
        <w:rFonts w:ascii="Courier New" w:hAnsi="Courier New" w:cs="Courier New" w:hint="default"/>
      </w:rPr>
    </w:lvl>
    <w:lvl w:ilvl="5" w:tplc="20000005">
      <w:start w:val="1"/>
      <w:numFmt w:val="bullet"/>
      <w:lvlText w:val=""/>
      <w:lvlJc w:val="left"/>
      <w:pPr>
        <w:ind w:left="4680" w:hanging="360"/>
      </w:pPr>
      <w:rPr>
        <w:rFonts w:ascii="Wingdings" w:hAnsi="Wingdings" w:hint="default"/>
      </w:rPr>
    </w:lvl>
    <w:lvl w:ilvl="6" w:tplc="20000001">
      <w:start w:val="1"/>
      <w:numFmt w:val="bullet"/>
      <w:lvlText w:val=""/>
      <w:lvlJc w:val="left"/>
      <w:pPr>
        <w:ind w:left="5400" w:hanging="360"/>
      </w:pPr>
      <w:rPr>
        <w:rFonts w:ascii="Symbol" w:hAnsi="Symbol" w:hint="default"/>
      </w:rPr>
    </w:lvl>
    <w:lvl w:ilvl="7" w:tplc="20000003">
      <w:start w:val="1"/>
      <w:numFmt w:val="bullet"/>
      <w:lvlText w:val="o"/>
      <w:lvlJc w:val="left"/>
      <w:pPr>
        <w:ind w:left="6120" w:hanging="360"/>
      </w:pPr>
      <w:rPr>
        <w:rFonts w:ascii="Courier New" w:hAnsi="Courier New" w:cs="Courier New" w:hint="default"/>
      </w:rPr>
    </w:lvl>
    <w:lvl w:ilvl="8" w:tplc="20000005">
      <w:start w:val="1"/>
      <w:numFmt w:val="bullet"/>
      <w:lvlText w:val=""/>
      <w:lvlJc w:val="left"/>
      <w:pPr>
        <w:ind w:left="6840" w:hanging="360"/>
      </w:pPr>
      <w:rPr>
        <w:rFonts w:ascii="Wingdings" w:hAnsi="Wingdings" w:hint="default"/>
      </w:rPr>
    </w:lvl>
  </w:abstractNum>
  <w:abstractNum w:abstractNumId="30" w15:restartNumberingAfterBreak="0">
    <w:nsid w:val="143F61AA"/>
    <w:multiLevelType w:val="multilevel"/>
    <w:tmpl w:val="7242C562"/>
    <w:lvl w:ilvl="0">
      <w:start w:val="1"/>
      <w:numFmt w:val="lowerRoman"/>
      <w:lvlText w:val="%1."/>
      <w:lvlJc w:val="right"/>
      <w:pPr>
        <w:tabs>
          <w:tab w:val="num" w:pos="360"/>
        </w:tabs>
        <w:ind w:left="36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5CB4AFE"/>
    <w:multiLevelType w:val="hybridMultilevel"/>
    <w:tmpl w:val="5DE46408"/>
    <w:lvl w:ilvl="0" w:tplc="2000001B">
      <w:start w:val="1"/>
      <w:numFmt w:val="lowerRoman"/>
      <w:lvlText w:val="%1."/>
      <w:lvlJc w:val="righ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2" w15:restartNumberingAfterBreak="0">
    <w:nsid w:val="15D94FAB"/>
    <w:multiLevelType w:val="hybridMultilevel"/>
    <w:tmpl w:val="2F761C78"/>
    <w:lvl w:ilvl="0" w:tplc="2000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160624A5"/>
    <w:multiLevelType w:val="multilevel"/>
    <w:tmpl w:val="34668E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6E7490E"/>
    <w:multiLevelType w:val="multilevel"/>
    <w:tmpl w:val="A452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6EC1E79"/>
    <w:multiLevelType w:val="hybridMultilevel"/>
    <w:tmpl w:val="6B505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75E35A3"/>
    <w:multiLevelType w:val="hybridMultilevel"/>
    <w:tmpl w:val="D550F438"/>
    <w:lvl w:ilvl="0" w:tplc="2000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179B4223"/>
    <w:multiLevelType w:val="multilevel"/>
    <w:tmpl w:val="E97CF6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7D91E1B"/>
    <w:multiLevelType w:val="multilevel"/>
    <w:tmpl w:val="6834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83E2F27"/>
    <w:multiLevelType w:val="hybridMultilevel"/>
    <w:tmpl w:val="6EF6725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40" w15:restartNumberingAfterBreak="0">
    <w:nsid w:val="184E26DB"/>
    <w:multiLevelType w:val="multilevel"/>
    <w:tmpl w:val="A39E7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89D694D"/>
    <w:multiLevelType w:val="multilevel"/>
    <w:tmpl w:val="06DA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92B3721"/>
    <w:multiLevelType w:val="multilevel"/>
    <w:tmpl w:val="413AD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9B15C0C"/>
    <w:multiLevelType w:val="multilevel"/>
    <w:tmpl w:val="23AE52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B2D4024"/>
    <w:multiLevelType w:val="hybridMultilevel"/>
    <w:tmpl w:val="AB961F4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1BB47C95"/>
    <w:multiLevelType w:val="multilevel"/>
    <w:tmpl w:val="6338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C6C0FD2"/>
    <w:multiLevelType w:val="multilevel"/>
    <w:tmpl w:val="60C259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DF45700"/>
    <w:multiLevelType w:val="hybridMultilevel"/>
    <w:tmpl w:val="D55EFFF0"/>
    <w:lvl w:ilvl="0" w:tplc="2000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1E0D11E6"/>
    <w:multiLevelType w:val="multilevel"/>
    <w:tmpl w:val="B1E2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EBA082D"/>
    <w:multiLevelType w:val="hybridMultilevel"/>
    <w:tmpl w:val="CC7A22BA"/>
    <w:lvl w:ilvl="0" w:tplc="2000000D">
      <w:start w:val="1"/>
      <w:numFmt w:val="bullet"/>
      <w:lvlText w:val=""/>
      <w:lvlJc w:val="left"/>
      <w:pPr>
        <w:ind w:left="1046" w:hanging="360"/>
      </w:pPr>
      <w:rPr>
        <w:rFonts w:ascii="Wingdings" w:hAnsi="Wingdings" w:hint="default"/>
      </w:rPr>
    </w:lvl>
    <w:lvl w:ilvl="1" w:tplc="08090003">
      <w:start w:val="1"/>
      <w:numFmt w:val="bullet"/>
      <w:lvlText w:val="o"/>
      <w:lvlJc w:val="left"/>
      <w:pPr>
        <w:ind w:left="1766" w:hanging="360"/>
      </w:pPr>
      <w:rPr>
        <w:rFonts w:ascii="Courier New" w:hAnsi="Courier New" w:cs="Courier New" w:hint="default"/>
      </w:rPr>
    </w:lvl>
    <w:lvl w:ilvl="2" w:tplc="08090005">
      <w:start w:val="1"/>
      <w:numFmt w:val="bullet"/>
      <w:lvlText w:val=""/>
      <w:lvlJc w:val="left"/>
      <w:pPr>
        <w:ind w:left="2486" w:hanging="360"/>
      </w:pPr>
      <w:rPr>
        <w:rFonts w:ascii="Wingdings" w:hAnsi="Wingdings" w:hint="default"/>
      </w:rPr>
    </w:lvl>
    <w:lvl w:ilvl="3" w:tplc="08090001">
      <w:start w:val="1"/>
      <w:numFmt w:val="bullet"/>
      <w:lvlText w:val=""/>
      <w:lvlJc w:val="left"/>
      <w:pPr>
        <w:ind w:left="3206" w:hanging="360"/>
      </w:pPr>
      <w:rPr>
        <w:rFonts w:ascii="Symbol" w:hAnsi="Symbol" w:hint="default"/>
      </w:rPr>
    </w:lvl>
    <w:lvl w:ilvl="4" w:tplc="08090003">
      <w:start w:val="1"/>
      <w:numFmt w:val="bullet"/>
      <w:lvlText w:val="o"/>
      <w:lvlJc w:val="left"/>
      <w:pPr>
        <w:ind w:left="3926" w:hanging="360"/>
      </w:pPr>
      <w:rPr>
        <w:rFonts w:ascii="Courier New" w:hAnsi="Courier New" w:cs="Courier New" w:hint="default"/>
      </w:rPr>
    </w:lvl>
    <w:lvl w:ilvl="5" w:tplc="08090005">
      <w:start w:val="1"/>
      <w:numFmt w:val="bullet"/>
      <w:lvlText w:val=""/>
      <w:lvlJc w:val="left"/>
      <w:pPr>
        <w:ind w:left="4646" w:hanging="360"/>
      </w:pPr>
      <w:rPr>
        <w:rFonts w:ascii="Wingdings" w:hAnsi="Wingdings" w:hint="default"/>
      </w:rPr>
    </w:lvl>
    <w:lvl w:ilvl="6" w:tplc="08090001">
      <w:start w:val="1"/>
      <w:numFmt w:val="bullet"/>
      <w:lvlText w:val=""/>
      <w:lvlJc w:val="left"/>
      <w:pPr>
        <w:ind w:left="5366" w:hanging="360"/>
      </w:pPr>
      <w:rPr>
        <w:rFonts w:ascii="Symbol" w:hAnsi="Symbol" w:hint="default"/>
      </w:rPr>
    </w:lvl>
    <w:lvl w:ilvl="7" w:tplc="08090003">
      <w:start w:val="1"/>
      <w:numFmt w:val="bullet"/>
      <w:lvlText w:val="o"/>
      <w:lvlJc w:val="left"/>
      <w:pPr>
        <w:ind w:left="6086" w:hanging="360"/>
      </w:pPr>
      <w:rPr>
        <w:rFonts w:ascii="Courier New" w:hAnsi="Courier New" w:cs="Courier New" w:hint="default"/>
      </w:rPr>
    </w:lvl>
    <w:lvl w:ilvl="8" w:tplc="08090005">
      <w:start w:val="1"/>
      <w:numFmt w:val="bullet"/>
      <w:lvlText w:val=""/>
      <w:lvlJc w:val="left"/>
      <w:pPr>
        <w:ind w:left="6806" w:hanging="360"/>
      </w:pPr>
      <w:rPr>
        <w:rFonts w:ascii="Wingdings" w:hAnsi="Wingdings" w:hint="default"/>
      </w:rPr>
    </w:lvl>
  </w:abstractNum>
  <w:abstractNum w:abstractNumId="50" w15:restartNumberingAfterBreak="0">
    <w:nsid w:val="1FAE172C"/>
    <w:multiLevelType w:val="multilevel"/>
    <w:tmpl w:val="ED3A7598"/>
    <w:lvl w:ilvl="0">
      <w:start w:val="1"/>
      <w:numFmt w:val="low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00A644D"/>
    <w:multiLevelType w:val="multilevel"/>
    <w:tmpl w:val="7A021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0B0269"/>
    <w:multiLevelType w:val="multilevel"/>
    <w:tmpl w:val="689C9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02A1AAE"/>
    <w:multiLevelType w:val="multilevel"/>
    <w:tmpl w:val="9AA2B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0E075E3"/>
    <w:multiLevelType w:val="multilevel"/>
    <w:tmpl w:val="8E500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10F02E3"/>
    <w:multiLevelType w:val="multilevel"/>
    <w:tmpl w:val="BAD4E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18F3457"/>
    <w:multiLevelType w:val="hybridMultilevel"/>
    <w:tmpl w:val="41E0A0EC"/>
    <w:lvl w:ilvl="0" w:tplc="20000005">
      <w:start w:val="1"/>
      <w:numFmt w:val="bullet"/>
      <w:lvlText w:val=""/>
      <w:lvlJc w:val="left"/>
      <w:pPr>
        <w:ind w:left="1800" w:hanging="360"/>
      </w:pPr>
      <w:rPr>
        <w:rFonts w:ascii="Wingdings" w:hAnsi="Wingdings" w:hint="default"/>
      </w:rPr>
    </w:lvl>
    <w:lvl w:ilvl="1" w:tplc="20000003">
      <w:start w:val="1"/>
      <w:numFmt w:val="bullet"/>
      <w:lvlText w:val="o"/>
      <w:lvlJc w:val="left"/>
      <w:pPr>
        <w:ind w:left="2520" w:hanging="360"/>
      </w:pPr>
      <w:rPr>
        <w:rFonts w:ascii="Courier New" w:hAnsi="Courier New" w:cs="Courier New" w:hint="default"/>
      </w:rPr>
    </w:lvl>
    <w:lvl w:ilvl="2" w:tplc="20000005">
      <w:start w:val="1"/>
      <w:numFmt w:val="bullet"/>
      <w:lvlText w:val=""/>
      <w:lvlJc w:val="left"/>
      <w:pPr>
        <w:ind w:left="3240" w:hanging="360"/>
      </w:pPr>
      <w:rPr>
        <w:rFonts w:ascii="Wingdings" w:hAnsi="Wingdings" w:hint="default"/>
      </w:rPr>
    </w:lvl>
    <w:lvl w:ilvl="3" w:tplc="20000001">
      <w:start w:val="1"/>
      <w:numFmt w:val="bullet"/>
      <w:lvlText w:val=""/>
      <w:lvlJc w:val="left"/>
      <w:pPr>
        <w:ind w:left="3960" w:hanging="360"/>
      </w:pPr>
      <w:rPr>
        <w:rFonts w:ascii="Symbol" w:hAnsi="Symbol" w:hint="default"/>
      </w:rPr>
    </w:lvl>
    <w:lvl w:ilvl="4" w:tplc="20000003">
      <w:start w:val="1"/>
      <w:numFmt w:val="bullet"/>
      <w:lvlText w:val="o"/>
      <w:lvlJc w:val="left"/>
      <w:pPr>
        <w:ind w:left="4680" w:hanging="360"/>
      </w:pPr>
      <w:rPr>
        <w:rFonts w:ascii="Courier New" w:hAnsi="Courier New" w:cs="Courier New" w:hint="default"/>
      </w:rPr>
    </w:lvl>
    <w:lvl w:ilvl="5" w:tplc="20000005">
      <w:start w:val="1"/>
      <w:numFmt w:val="bullet"/>
      <w:lvlText w:val=""/>
      <w:lvlJc w:val="left"/>
      <w:pPr>
        <w:ind w:left="5400" w:hanging="360"/>
      </w:pPr>
      <w:rPr>
        <w:rFonts w:ascii="Wingdings" w:hAnsi="Wingdings" w:hint="default"/>
      </w:rPr>
    </w:lvl>
    <w:lvl w:ilvl="6" w:tplc="20000001">
      <w:start w:val="1"/>
      <w:numFmt w:val="bullet"/>
      <w:lvlText w:val=""/>
      <w:lvlJc w:val="left"/>
      <w:pPr>
        <w:ind w:left="6120" w:hanging="360"/>
      </w:pPr>
      <w:rPr>
        <w:rFonts w:ascii="Symbol" w:hAnsi="Symbol" w:hint="default"/>
      </w:rPr>
    </w:lvl>
    <w:lvl w:ilvl="7" w:tplc="20000003">
      <w:start w:val="1"/>
      <w:numFmt w:val="bullet"/>
      <w:lvlText w:val="o"/>
      <w:lvlJc w:val="left"/>
      <w:pPr>
        <w:ind w:left="6840" w:hanging="360"/>
      </w:pPr>
      <w:rPr>
        <w:rFonts w:ascii="Courier New" w:hAnsi="Courier New" w:cs="Courier New" w:hint="default"/>
      </w:rPr>
    </w:lvl>
    <w:lvl w:ilvl="8" w:tplc="20000005">
      <w:start w:val="1"/>
      <w:numFmt w:val="bullet"/>
      <w:lvlText w:val=""/>
      <w:lvlJc w:val="left"/>
      <w:pPr>
        <w:ind w:left="7560" w:hanging="360"/>
      </w:pPr>
      <w:rPr>
        <w:rFonts w:ascii="Wingdings" w:hAnsi="Wingdings" w:hint="default"/>
      </w:rPr>
    </w:lvl>
  </w:abstractNum>
  <w:abstractNum w:abstractNumId="57" w15:restartNumberingAfterBreak="0">
    <w:nsid w:val="2229478E"/>
    <w:multiLevelType w:val="multilevel"/>
    <w:tmpl w:val="3D7ACE8E"/>
    <w:lvl w:ilvl="0">
      <w:start w:val="1"/>
      <w:numFmt w:val="lowerRoman"/>
      <w:lvlText w:val="%1."/>
      <w:lvlJc w:val="right"/>
      <w:pPr>
        <w:tabs>
          <w:tab w:val="num" w:pos="630"/>
        </w:tabs>
        <w:ind w:left="630" w:hanging="360"/>
      </w:pPr>
    </w:lvl>
    <w:lvl w:ilvl="1">
      <w:start w:val="1"/>
      <w:numFmt w:val="bullet"/>
      <w:lvlText w:val="o"/>
      <w:lvlJc w:val="left"/>
      <w:pPr>
        <w:tabs>
          <w:tab w:val="num" w:pos="1350"/>
        </w:tabs>
        <w:ind w:left="1350" w:hanging="360"/>
      </w:pPr>
      <w:rPr>
        <w:rFonts w:ascii="Courier New" w:hAnsi="Courier New" w:hint="default"/>
        <w:sz w:val="20"/>
      </w:rPr>
    </w:lvl>
    <w:lvl w:ilvl="2">
      <w:start w:val="1"/>
      <w:numFmt w:val="bullet"/>
      <w:lvlText w:val=""/>
      <w:lvlJc w:val="left"/>
      <w:pPr>
        <w:tabs>
          <w:tab w:val="num" w:pos="2070"/>
        </w:tabs>
        <w:ind w:left="2070" w:hanging="360"/>
      </w:pPr>
      <w:rPr>
        <w:rFonts w:ascii="Wingdings" w:hAnsi="Wingdings" w:hint="default"/>
        <w:sz w:val="20"/>
      </w:rPr>
    </w:lvl>
    <w:lvl w:ilvl="3" w:tentative="1">
      <w:start w:val="1"/>
      <w:numFmt w:val="decimal"/>
      <w:lvlText w:val="%4."/>
      <w:lvlJc w:val="left"/>
      <w:pPr>
        <w:tabs>
          <w:tab w:val="num" w:pos="2790"/>
        </w:tabs>
        <w:ind w:left="2790" w:hanging="360"/>
      </w:pPr>
    </w:lvl>
    <w:lvl w:ilvl="4" w:tentative="1">
      <w:start w:val="1"/>
      <w:numFmt w:val="decimal"/>
      <w:lvlText w:val="%5."/>
      <w:lvlJc w:val="left"/>
      <w:pPr>
        <w:tabs>
          <w:tab w:val="num" w:pos="3510"/>
        </w:tabs>
        <w:ind w:left="3510" w:hanging="360"/>
      </w:pPr>
    </w:lvl>
    <w:lvl w:ilvl="5" w:tentative="1">
      <w:start w:val="1"/>
      <w:numFmt w:val="decimal"/>
      <w:lvlText w:val="%6."/>
      <w:lvlJc w:val="left"/>
      <w:pPr>
        <w:tabs>
          <w:tab w:val="num" w:pos="4230"/>
        </w:tabs>
        <w:ind w:left="4230" w:hanging="360"/>
      </w:pPr>
    </w:lvl>
    <w:lvl w:ilvl="6" w:tentative="1">
      <w:start w:val="1"/>
      <w:numFmt w:val="decimal"/>
      <w:lvlText w:val="%7."/>
      <w:lvlJc w:val="left"/>
      <w:pPr>
        <w:tabs>
          <w:tab w:val="num" w:pos="4950"/>
        </w:tabs>
        <w:ind w:left="4950" w:hanging="360"/>
      </w:pPr>
    </w:lvl>
    <w:lvl w:ilvl="7" w:tentative="1">
      <w:start w:val="1"/>
      <w:numFmt w:val="decimal"/>
      <w:lvlText w:val="%8."/>
      <w:lvlJc w:val="left"/>
      <w:pPr>
        <w:tabs>
          <w:tab w:val="num" w:pos="5670"/>
        </w:tabs>
        <w:ind w:left="5670" w:hanging="360"/>
      </w:pPr>
    </w:lvl>
    <w:lvl w:ilvl="8" w:tentative="1">
      <w:start w:val="1"/>
      <w:numFmt w:val="decimal"/>
      <w:lvlText w:val="%9."/>
      <w:lvlJc w:val="left"/>
      <w:pPr>
        <w:tabs>
          <w:tab w:val="num" w:pos="6390"/>
        </w:tabs>
        <w:ind w:left="6390" w:hanging="360"/>
      </w:pPr>
    </w:lvl>
  </w:abstractNum>
  <w:abstractNum w:abstractNumId="58" w15:restartNumberingAfterBreak="0">
    <w:nsid w:val="226819B6"/>
    <w:multiLevelType w:val="multilevel"/>
    <w:tmpl w:val="13E0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3E53CB5"/>
    <w:multiLevelType w:val="multilevel"/>
    <w:tmpl w:val="65BEC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3FA55C5"/>
    <w:multiLevelType w:val="hybridMultilevel"/>
    <w:tmpl w:val="678CFB70"/>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1" w15:restartNumberingAfterBreak="0">
    <w:nsid w:val="240E7010"/>
    <w:multiLevelType w:val="multilevel"/>
    <w:tmpl w:val="D67CD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42254CC"/>
    <w:multiLevelType w:val="multilevel"/>
    <w:tmpl w:val="D960F3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42E39FD"/>
    <w:multiLevelType w:val="multilevel"/>
    <w:tmpl w:val="BBFE8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4C25C40"/>
    <w:multiLevelType w:val="multilevel"/>
    <w:tmpl w:val="BF42CDB8"/>
    <w:lvl w:ilvl="0">
      <w:start w:val="1"/>
      <w:numFmt w:val="lowerRoman"/>
      <w:lvlText w:val="%1."/>
      <w:lvlJc w:val="right"/>
      <w:pPr>
        <w:tabs>
          <w:tab w:val="num" w:pos="630"/>
        </w:tabs>
        <w:ind w:left="630" w:hanging="360"/>
      </w:pPr>
    </w:lvl>
    <w:lvl w:ilvl="1">
      <w:start w:val="1"/>
      <w:numFmt w:val="bullet"/>
      <w:lvlText w:val="o"/>
      <w:lvlJc w:val="left"/>
      <w:pPr>
        <w:tabs>
          <w:tab w:val="num" w:pos="1350"/>
        </w:tabs>
        <w:ind w:left="1350" w:hanging="360"/>
      </w:pPr>
      <w:rPr>
        <w:rFonts w:ascii="Courier New" w:hAnsi="Courier New" w:hint="default"/>
        <w:sz w:val="20"/>
      </w:rPr>
    </w:lvl>
    <w:lvl w:ilvl="2" w:tentative="1">
      <w:start w:val="1"/>
      <w:numFmt w:val="decimal"/>
      <w:lvlText w:val="%3."/>
      <w:lvlJc w:val="left"/>
      <w:pPr>
        <w:tabs>
          <w:tab w:val="num" w:pos="2070"/>
        </w:tabs>
        <w:ind w:left="2070" w:hanging="360"/>
      </w:pPr>
    </w:lvl>
    <w:lvl w:ilvl="3" w:tentative="1">
      <w:start w:val="1"/>
      <w:numFmt w:val="decimal"/>
      <w:lvlText w:val="%4."/>
      <w:lvlJc w:val="left"/>
      <w:pPr>
        <w:tabs>
          <w:tab w:val="num" w:pos="2790"/>
        </w:tabs>
        <w:ind w:left="2790" w:hanging="360"/>
      </w:pPr>
    </w:lvl>
    <w:lvl w:ilvl="4" w:tentative="1">
      <w:start w:val="1"/>
      <w:numFmt w:val="decimal"/>
      <w:lvlText w:val="%5."/>
      <w:lvlJc w:val="left"/>
      <w:pPr>
        <w:tabs>
          <w:tab w:val="num" w:pos="3510"/>
        </w:tabs>
        <w:ind w:left="3510" w:hanging="360"/>
      </w:pPr>
    </w:lvl>
    <w:lvl w:ilvl="5" w:tentative="1">
      <w:start w:val="1"/>
      <w:numFmt w:val="decimal"/>
      <w:lvlText w:val="%6."/>
      <w:lvlJc w:val="left"/>
      <w:pPr>
        <w:tabs>
          <w:tab w:val="num" w:pos="4230"/>
        </w:tabs>
        <w:ind w:left="4230" w:hanging="360"/>
      </w:pPr>
    </w:lvl>
    <w:lvl w:ilvl="6" w:tentative="1">
      <w:start w:val="1"/>
      <w:numFmt w:val="decimal"/>
      <w:lvlText w:val="%7."/>
      <w:lvlJc w:val="left"/>
      <w:pPr>
        <w:tabs>
          <w:tab w:val="num" w:pos="4950"/>
        </w:tabs>
        <w:ind w:left="4950" w:hanging="360"/>
      </w:pPr>
    </w:lvl>
    <w:lvl w:ilvl="7" w:tentative="1">
      <w:start w:val="1"/>
      <w:numFmt w:val="decimal"/>
      <w:lvlText w:val="%8."/>
      <w:lvlJc w:val="left"/>
      <w:pPr>
        <w:tabs>
          <w:tab w:val="num" w:pos="5670"/>
        </w:tabs>
        <w:ind w:left="5670" w:hanging="360"/>
      </w:pPr>
    </w:lvl>
    <w:lvl w:ilvl="8" w:tentative="1">
      <w:start w:val="1"/>
      <w:numFmt w:val="decimal"/>
      <w:lvlText w:val="%9."/>
      <w:lvlJc w:val="left"/>
      <w:pPr>
        <w:tabs>
          <w:tab w:val="num" w:pos="6390"/>
        </w:tabs>
        <w:ind w:left="6390" w:hanging="360"/>
      </w:pPr>
    </w:lvl>
  </w:abstractNum>
  <w:abstractNum w:abstractNumId="65" w15:restartNumberingAfterBreak="0">
    <w:nsid w:val="24C55473"/>
    <w:multiLevelType w:val="multilevel"/>
    <w:tmpl w:val="FB686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4CA0F87"/>
    <w:multiLevelType w:val="multilevel"/>
    <w:tmpl w:val="55BC7C8C"/>
    <w:lvl w:ilvl="0">
      <w:start w:val="1"/>
      <w:numFmt w:val="decimal"/>
      <w:lvlText w:val="%1."/>
      <w:lvlJc w:val="left"/>
      <w:pPr>
        <w:ind w:left="720" w:hanging="360"/>
      </w:pPr>
    </w:lvl>
    <w:lvl w:ilvl="1">
      <w:start w:val="7"/>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7" w15:restartNumberingAfterBreak="0">
    <w:nsid w:val="25183376"/>
    <w:multiLevelType w:val="multilevel"/>
    <w:tmpl w:val="28768B84"/>
    <w:lvl w:ilvl="0">
      <w:start w:val="1"/>
      <w:numFmt w:val="lowerRoman"/>
      <w:lvlText w:val="%1."/>
      <w:lvlJc w:val="right"/>
      <w:pPr>
        <w:tabs>
          <w:tab w:val="num" w:pos="540"/>
        </w:tabs>
        <w:ind w:left="540" w:hanging="360"/>
      </w:pPr>
    </w:lvl>
    <w:lvl w:ilvl="1">
      <w:start w:val="1"/>
      <w:numFmt w:val="bullet"/>
      <w:lvlText w:val="o"/>
      <w:lvlJc w:val="left"/>
      <w:pPr>
        <w:tabs>
          <w:tab w:val="num" w:pos="1260"/>
        </w:tabs>
        <w:ind w:left="1260" w:hanging="360"/>
      </w:pPr>
      <w:rPr>
        <w:rFonts w:ascii="Courier New" w:hAnsi="Courier New" w:hint="default"/>
        <w:sz w:val="20"/>
      </w:r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68" w15:restartNumberingAfterBreak="0">
    <w:nsid w:val="25EB6D8F"/>
    <w:multiLevelType w:val="multilevel"/>
    <w:tmpl w:val="B554C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5F310D0"/>
    <w:multiLevelType w:val="multilevel"/>
    <w:tmpl w:val="646C22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7535C73"/>
    <w:multiLevelType w:val="multilevel"/>
    <w:tmpl w:val="E1FCF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7F1016B"/>
    <w:multiLevelType w:val="hybridMultilevel"/>
    <w:tmpl w:val="4148E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80C207E"/>
    <w:multiLevelType w:val="multilevel"/>
    <w:tmpl w:val="7BB2CA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81C73CC"/>
    <w:multiLevelType w:val="multilevel"/>
    <w:tmpl w:val="609CB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8DE0DC2"/>
    <w:multiLevelType w:val="multilevel"/>
    <w:tmpl w:val="F1201334"/>
    <w:lvl w:ilvl="0">
      <w:start w:val="1"/>
      <w:numFmt w:val="low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AB05653"/>
    <w:multiLevelType w:val="multilevel"/>
    <w:tmpl w:val="353A3E8C"/>
    <w:lvl w:ilvl="0">
      <w:start w:val="1"/>
      <w:numFmt w:val="low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B616DBA"/>
    <w:multiLevelType w:val="multilevel"/>
    <w:tmpl w:val="83469D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C0505BF"/>
    <w:multiLevelType w:val="multilevel"/>
    <w:tmpl w:val="0A6ADD56"/>
    <w:lvl w:ilvl="0">
      <w:start w:val="1"/>
      <w:numFmt w:val="low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D8A47BA"/>
    <w:multiLevelType w:val="multilevel"/>
    <w:tmpl w:val="C61CA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E8676D8"/>
    <w:multiLevelType w:val="multilevel"/>
    <w:tmpl w:val="F9663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00B61E4"/>
    <w:multiLevelType w:val="multilevel"/>
    <w:tmpl w:val="6DE2EA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0E329FE"/>
    <w:multiLevelType w:val="hybridMultilevel"/>
    <w:tmpl w:val="A6860562"/>
    <w:lvl w:ilvl="0" w:tplc="47D87CD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31B4093C"/>
    <w:multiLevelType w:val="hybridMultilevel"/>
    <w:tmpl w:val="06B23DC0"/>
    <w:lvl w:ilvl="0" w:tplc="200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31C05D41"/>
    <w:multiLevelType w:val="multilevel"/>
    <w:tmpl w:val="B0A2B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21B0554"/>
    <w:multiLevelType w:val="multilevel"/>
    <w:tmpl w:val="3DA667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2AF305F"/>
    <w:multiLevelType w:val="multilevel"/>
    <w:tmpl w:val="D8720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2C02638"/>
    <w:multiLevelType w:val="hybridMultilevel"/>
    <w:tmpl w:val="6F64BFE4"/>
    <w:lvl w:ilvl="0" w:tplc="20000001">
      <w:start w:val="1"/>
      <w:numFmt w:val="bullet"/>
      <w:lvlText w:val=""/>
      <w:lvlJc w:val="left"/>
      <w:pPr>
        <w:ind w:left="1080" w:hanging="360"/>
      </w:pPr>
      <w:rPr>
        <w:rFonts w:ascii="Symbol" w:hAnsi="Symbol" w:hint="default"/>
      </w:rPr>
    </w:lvl>
    <w:lvl w:ilvl="1" w:tplc="20000003">
      <w:start w:val="1"/>
      <w:numFmt w:val="bullet"/>
      <w:lvlText w:val="o"/>
      <w:lvlJc w:val="left"/>
      <w:pPr>
        <w:ind w:left="1800" w:hanging="360"/>
      </w:pPr>
      <w:rPr>
        <w:rFonts w:ascii="Courier New" w:hAnsi="Courier New" w:cs="Courier New" w:hint="default"/>
      </w:rPr>
    </w:lvl>
    <w:lvl w:ilvl="2" w:tplc="20000005">
      <w:start w:val="1"/>
      <w:numFmt w:val="bullet"/>
      <w:lvlText w:val=""/>
      <w:lvlJc w:val="left"/>
      <w:pPr>
        <w:ind w:left="2520" w:hanging="360"/>
      </w:pPr>
      <w:rPr>
        <w:rFonts w:ascii="Wingdings" w:hAnsi="Wingdings" w:hint="default"/>
      </w:rPr>
    </w:lvl>
    <w:lvl w:ilvl="3" w:tplc="20000001">
      <w:start w:val="1"/>
      <w:numFmt w:val="bullet"/>
      <w:lvlText w:val=""/>
      <w:lvlJc w:val="left"/>
      <w:pPr>
        <w:ind w:left="3240" w:hanging="360"/>
      </w:pPr>
      <w:rPr>
        <w:rFonts w:ascii="Symbol" w:hAnsi="Symbol" w:hint="default"/>
      </w:rPr>
    </w:lvl>
    <w:lvl w:ilvl="4" w:tplc="20000003">
      <w:start w:val="1"/>
      <w:numFmt w:val="bullet"/>
      <w:lvlText w:val="o"/>
      <w:lvlJc w:val="left"/>
      <w:pPr>
        <w:ind w:left="3960" w:hanging="360"/>
      </w:pPr>
      <w:rPr>
        <w:rFonts w:ascii="Courier New" w:hAnsi="Courier New" w:cs="Courier New" w:hint="default"/>
      </w:rPr>
    </w:lvl>
    <w:lvl w:ilvl="5" w:tplc="20000005">
      <w:start w:val="1"/>
      <w:numFmt w:val="bullet"/>
      <w:lvlText w:val=""/>
      <w:lvlJc w:val="left"/>
      <w:pPr>
        <w:ind w:left="4680" w:hanging="360"/>
      </w:pPr>
      <w:rPr>
        <w:rFonts w:ascii="Wingdings" w:hAnsi="Wingdings" w:hint="default"/>
      </w:rPr>
    </w:lvl>
    <w:lvl w:ilvl="6" w:tplc="20000001">
      <w:start w:val="1"/>
      <w:numFmt w:val="bullet"/>
      <w:lvlText w:val=""/>
      <w:lvlJc w:val="left"/>
      <w:pPr>
        <w:ind w:left="5400" w:hanging="360"/>
      </w:pPr>
      <w:rPr>
        <w:rFonts w:ascii="Symbol" w:hAnsi="Symbol" w:hint="default"/>
      </w:rPr>
    </w:lvl>
    <w:lvl w:ilvl="7" w:tplc="20000003">
      <w:start w:val="1"/>
      <w:numFmt w:val="bullet"/>
      <w:lvlText w:val="o"/>
      <w:lvlJc w:val="left"/>
      <w:pPr>
        <w:ind w:left="6120" w:hanging="360"/>
      </w:pPr>
      <w:rPr>
        <w:rFonts w:ascii="Courier New" w:hAnsi="Courier New" w:cs="Courier New" w:hint="default"/>
      </w:rPr>
    </w:lvl>
    <w:lvl w:ilvl="8" w:tplc="20000005">
      <w:start w:val="1"/>
      <w:numFmt w:val="bullet"/>
      <w:lvlText w:val=""/>
      <w:lvlJc w:val="left"/>
      <w:pPr>
        <w:ind w:left="6840" w:hanging="360"/>
      </w:pPr>
      <w:rPr>
        <w:rFonts w:ascii="Wingdings" w:hAnsi="Wingdings" w:hint="default"/>
      </w:rPr>
    </w:lvl>
  </w:abstractNum>
  <w:abstractNum w:abstractNumId="87" w15:restartNumberingAfterBreak="0">
    <w:nsid w:val="33B437A1"/>
    <w:multiLevelType w:val="multilevel"/>
    <w:tmpl w:val="A08EE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4A31DB1"/>
    <w:multiLevelType w:val="multilevel"/>
    <w:tmpl w:val="9094ED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5873DCE"/>
    <w:multiLevelType w:val="multilevel"/>
    <w:tmpl w:val="7AA806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5D55A2A"/>
    <w:multiLevelType w:val="multilevel"/>
    <w:tmpl w:val="72661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6232C8A"/>
    <w:multiLevelType w:val="hybridMultilevel"/>
    <w:tmpl w:val="E430803C"/>
    <w:lvl w:ilvl="0" w:tplc="2000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36784FA7"/>
    <w:multiLevelType w:val="hybridMultilevel"/>
    <w:tmpl w:val="E68E550E"/>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3" w15:restartNumberingAfterBreak="0">
    <w:nsid w:val="368D7844"/>
    <w:multiLevelType w:val="multilevel"/>
    <w:tmpl w:val="2A348B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8124036"/>
    <w:multiLevelType w:val="multilevel"/>
    <w:tmpl w:val="CA943B14"/>
    <w:lvl w:ilvl="0">
      <w:start w:val="1"/>
      <w:numFmt w:val="decimal"/>
      <w:lvlText w:val="%1."/>
      <w:lvlJc w:val="left"/>
      <w:pPr>
        <w:ind w:left="720" w:hanging="360"/>
      </w:pPr>
    </w:lvl>
    <w:lvl w:ilvl="1">
      <w:start w:val="7"/>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5" w15:restartNumberingAfterBreak="0">
    <w:nsid w:val="382C28E6"/>
    <w:multiLevelType w:val="hybridMultilevel"/>
    <w:tmpl w:val="500A1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38501BCA"/>
    <w:multiLevelType w:val="hybridMultilevel"/>
    <w:tmpl w:val="8886E840"/>
    <w:lvl w:ilvl="0" w:tplc="2000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385E1F46"/>
    <w:multiLevelType w:val="multilevel"/>
    <w:tmpl w:val="1348F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8A54A3A"/>
    <w:multiLevelType w:val="multilevel"/>
    <w:tmpl w:val="32BE0B96"/>
    <w:lvl w:ilvl="0">
      <w:start w:val="1"/>
      <w:numFmt w:val="low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9AC4471"/>
    <w:multiLevelType w:val="hybridMultilevel"/>
    <w:tmpl w:val="0054E552"/>
    <w:lvl w:ilvl="0" w:tplc="20000015">
      <w:start w:val="1"/>
      <w:numFmt w:val="upperLetter"/>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00" w15:restartNumberingAfterBreak="0">
    <w:nsid w:val="3A062AFB"/>
    <w:multiLevelType w:val="multilevel"/>
    <w:tmpl w:val="247E3D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A6B4D87"/>
    <w:multiLevelType w:val="multilevel"/>
    <w:tmpl w:val="EF0ADCDC"/>
    <w:lvl w:ilvl="0">
      <w:start w:val="1"/>
      <w:numFmt w:val="low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ACD7A68"/>
    <w:multiLevelType w:val="multilevel"/>
    <w:tmpl w:val="88D4D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B696DA8"/>
    <w:multiLevelType w:val="hybridMultilevel"/>
    <w:tmpl w:val="04BE5B8A"/>
    <w:lvl w:ilvl="0" w:tplc="2000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3D4C5692"/>
    <w:multiLevelType w:val="multilevel"/>
    <w:tmpl w:val="B2A03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D78723C"/>
    <w:multiLevelType w:val="multilevel"/>
    <w:tmpl w:val="0DC47FAC"/>
    <w:lvl w:ilvl="0">
      <w:start w:val="1"/>
      <w:numFmt w:val="lowerRoman"/>
      <w:lvlText w:val="%1."/>
      <w:lvlJc w:val="right"/>
      <w:pPr>
        <w:tabs>
          <w:tab w:val="num" w:pos="810"/>
        </w:tabs>
        <w:ind w:left="81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E2146A6"/>
    <w:multiLevelType w:val="hybridMultilevel"/>
    <w:tmpl w:val="2F1CD61C"/>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7" w15:restartNumberingAfterBreak="0">
    <w:nsid w:val="3F985D0E"/>
    <w:multiLevelType w:val="multilevel"/>
    <w:tmpl w:val="78D63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FA9060C"/>
    <w:multiLevelType w:val="multilevel"/>
    <w:tmpl w:val="6580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0C20A76"/>
    <w:multiLevelType w:val="multilevel"/>
    <w:tmpl w:val="0CCE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0D14913"/>
    <w:multiLevelType w:val="multilevel"/>
    <w:tmpl w:val="53929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17F705F"/>
    <w:multiLevelType w:val="multilevel"/>
    <w:tmpl w:val="FBFA631A"/>
    <w:lvl w:ilvl="0">
      <w:start w:val="1"/>
      <w:numFmt w:val="lowerRoman"/>
      <w:lvlText w:val="%1."/>
      <w:lvlJc w:val="right"/>
      <w:pPr>
        <w:tabs>
          <w:tab w:val="num" w:pos="540"/>
        </w:tabs>
        <w:ind w:left="54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1DE2072"/>
    <w:multiLevelType w:val="multilevel"/>
    <w:tmpl w:val="9AD09898"/>
    <w:lvl w:ilvl="0">
      <w:start w:val="1"/>
      <w:numFmt w:val="decimal"/>
      <w:lvlText w:val="%1."/>
      <w:lvlJc w:val="left"/>
      <w:pPr>
        <w:ind w:left="720" w:hanging="360"/>
      </w:pPr>
    </w:lvl>
    <w:lvl w:ilvl="1">
      <w:start w:val="7"/>
      <w:numFmt w:val="decimal"/>
      <w:isLgl/>
      <w:lvlText w:val="%1.%2"/>
      <w:lvlJc w:val="left"/>
      <w:pPr>
        <w:ind w:left="840" w:hanging="480"/>
      </w:pPr>
    </w:lvl>
    <w:lvl w:ilvl="2">
      <w:start w:val="4"/>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3" w15:restartNumberingAfterBreak="0">
    <w:nsid w:val="45E406F0"/>
    <w:multiLevelType w:val="multilevel"/>
    <w:tmpl w:val="8B1423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86E672D"/>
    <w:multiLevelType w:val="hybridMultilevel"/>
    <w:tmpl w:val="E10404F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5" w15:restartNumberingAfterBreak="0">
    <w:nsid w:val="49020A30"/>
    <w:multiLevelType w:val="multilevel"/>
    <w:tmpl w:val="4946693E"/>
    <w:lvl w:ilvl="0">
      <w:start w:val="1"/>
      <w:numFmt w:val="low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9132D46"/>
    <w:multiLevelType w:val="multilevel"/>
    <w:tmpl w:val="187C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98122D3"/>
    <w:multiLevelType w:val="multilevel"/>
    <w:tmpl w:val="3BD25426"/>
    <w:lvl w:ilvl="0">
      <w:start w:val="1"/>
      <w:numFmt w:val="lowerRoman"/>
      <w:lvlText w:val="%1."/>
      <w:lvlJc w:val="right"/>
      <w:pPr>
        <w:tabs>
          <w:tab w:val="num" w:pos="630"/>
        </w:tabs>
        <w:ind w:left="63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A485E1B"/>
    <w:multiLevelType w:val="multilevel"/>
    <w:tmpl w:val="EA0689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B955134"/>
    <w:multiLevelType w:val="multilevel"/>
    <w:tmpl w:val="0FE05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D7E2C36"/>
    <w:multiLevelType w:val="multilevel"/>
    <w:tmpl w:val="AF40B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DCB2682"/>
    <w:multiLevelType w:val="multilevel"/>
    <w:tmpl w:val="A6F235CA"/>
    <w:lvl w:ilvl="0">
      <w:start w:val="1"/>
      <w:numFmt w:val="decimal"/>
      <w:pStyle w:val="Heading1"/>
      <w:lvlText w:val="%1."/>
      <w:lvlJc w:val="left"/>
      <w:pPr>
        <w:ind w:left="-1080" w:firstLine="108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144" w:hanging="144"/>
      </w:pPr>
      <w:rPr>
        <w:rFonts w:hint="default"/>
      </w:rPr>
    </w:lvl>
    <w:lvl w:ilvl="3">
      <w:start w:val="1"/>
      <w:numFmt w:val="decimal"/>
      <w:pStyle w:val="Heading4"/>
      <w:lvlText w:val="%1.%2.%3.%4."/>
      <w:lvlJc w:val="left"/>
      <w:pPr>
        <w:ind w:left="851" w:hanging="851"/>
      </w:pPr>
      <w:rPr>
        <w:rFonts w:hint="default"/>
      </w:rPr>
    </w:lvl>
    <w:lvl w:ilvl="4">
      <w:start w:val="1"/>
      <w:numFmt w:val="decimal"/>
      <w:lvlText w:val="%1.%2.%3.%4.%5."/>
      <w:lvlJc w:val="left"/>
      <w:pPr>
        <w:ind w:left="115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664" w:hanging="1224"/>
      </w:pPr>
      <w:rPr>
        <w:rFonts w:hint="default"/>
      </w:rPr>
    </w:lvl>
    <w:lvl w:ilvl="8">
      <w:start w:val="1"/>
      <w:numFmt w:val="decimal"/>
      <w:lvlText w:val="%1.%2.%3.%4.%5.%6.%7.%8.%9."/>
      <w:lvlJc w:val="left"/>
      <w:pPr>
        <w:ind w:left="3240" w:hanging="1440"/>
      </w:pPr>
      <w:rPr>
        <w:rFonts w:hint="default"/>
      </w:rPr>
    </w:lvl>
  </w:abstractNum>
  <w:abstractNum w:abstractNumId="122" w15:restartNumberingAfterBreak="0">
    <w:nsid w:val="4E81618E"/>
    <w:multiLevelType w:val="multilevel"/>
    <w:tmpl w:val="82FC99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EC510E5"/>
    <w:multiLevelType w:val="multilevel"/>
    <w:tmpl w:val="52CE0DEA"/>
    <w:lvl w:ilvl="0">
      <w:start w:val="1"/>
      <w:numFmt w:val="low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ECA5771"/>
    <w:multiLevelType w:val="multilevel"/>
    <w:tmpl w:val="A43E5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EDE54D9"/>
    <w:multiLevelType w:val="multilevel"/>
    <w:tmpl w:val="7BCE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F523A89"/>
    <w:multiLevelType w:val="multilevel"/>
    <w:tmpl w:val="C1BC0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F535A64"/>
    <w:multiLevelType w:val="hybridMultilevel"/>
    <w:tmpl w:val="FDA8A9C6"/>
    <w:lvl w:ilvl="0" w:tplc="2000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507A0DD9"/>
    <w:multiLevelType w:val="hybridMultilevel"/>
    <w:tmpl w:val="261E9BF6"/>
    <w:lvl w:ilvl="0" w:tplc="2000001B">
      <w:start w:val="1"/>
      <w:numFmt w:val="lowerRoman"/>
      <w:lvlText w:val="%1."/>
      <w:lvlJc w:val="righ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29" w15:restartNumberingAfterBreak="0">
    <w:nsid w:val="51085A37"/>
    <w:multiLevelType w:val="multilevel"/>
    <w:tmpl w:val="730608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527D39CC"/>
    <w:multiLevelType w:val="multilevel"/>
    <w:tmpl w:val="24927CD2"/>
    <w:lvl w:ilvl="0">
      <w:start w:val="1"/>
      <w:numFmt w:val="lowerRoman"/>
      <w:lvlText w:val="%1."/>
      <w:lvlJc w:val="right"/>
      <w:pPr>
        <w:tabs>
          <w:tab w:val="num" w:pos="630"/>
        </w:tabs>
        <w:ind w:left="63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31A54AD"/>
    <w:multiLevelType w:val="hybridMultilevel"/>
    <w:tmpl w:val="65B8A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532F6A3E"/>
    <w:multiLevelType w:val="multilevel"/>
    <w:tmpl w:val="457C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3B16910"/>
    <w:multiLevelType w:val="multilevel"/>
    <w:tmpl w:val="CC103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68F6E9B"/>
    <w:multiLevelType w:val="hybridMultilevel"/>
    <w:tmpl w:val="0904352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5" w15:restartNumberingAfterBreak="0">
    <w:nsid w:val="56A95198"/>
    <w:multiLevelType w:val="multilevel"/>
    <w:tmpl w:val="EE549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6E563A9"/>
    <w:multiLevelType w:val="multilevel"/>
    <w:tmpl w:val="3710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7157689"/>
    <w:multiLevelType w:val="hybridMultilevel"/>
    <w:tmpl w:val="582AD54E"/>
    <w:lvl w:ilvl="0" w:tplc="2000000D">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38" w15:restartNumberingAfterBreak="0">
    <w:nsid w:val="577C0289"/>
    <w:multiLevelType w:val="hybridMultilevel"/>
    <w:tmpl w:val="E746126E"/>
    <w:lvl w:ilvl="0" w:tplc="2000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58462B48"/>
    <w:multiLevelType w:val="multilevel"/>
    <w:tmpl w:val="5972F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9154FDC"/>
    <w:multiLevelType w:val="multilevel"/>
    <w:tmpl w:val="F0CA27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9462BAC"/>
    <w:multiLevelType w:val="multilevel"/>
    <w:tmpl w:val="875AF898"/>
    <w:lvl w:ilvl="0">
      <w:start w:val="1"/>
      <w:numFmt w:val="lowerRoman"/>
      <w:lvlText w:val="%1."/>
      <w:lvlJc w:val="right"/>
      <w:pPr>
        <w:tabs>
          <w:tab w:val="num" w:pos="360"/>
        </w:tabs>
        <w:ind w:left="36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9682ABE"/>
    <w:multiLevelType w:val="multilevel"/>
    <w:tmpl w:val="042C8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97221AA"/>
    <w:multiLevelType w:val="multilevel"/>
    <w:tmpl w:val="797AA7E8"/>
    <w:lvl w:ilvl="0">
      <w:start w:val="1"/>
      <w:numFmt w:val="lowerRoman"/>
      <w:lvlText w:val="%1."/>
      <w:lvlJc w:val="right"/>
      <w:pPr>
        <w:tabs>
          <w:tab w:val="num" w:pos="450"/>
        </w:tabs>
        <w:ind w:left="45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99E39A9"/>
    <w:multiLevelType w:val="multilevel"/>
    <w:tmpl w:val="8AF20A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A484FC6"/>
    <w:multiLevelType w:val="multilevel"/>
    <w:tmpl w:val="6928A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C457CDA"/>
    <w:multiLevelType w:val="multilevel"/>
    <w:tmpl w:val="7F988D0E"/>
    <w:lvl w:ilvl="0">
      <w:start w:val="1"/>
      <w:numFmt w:val="lowerRoman"/>
      <w:lvlText w:val="%1."/>
      <w:lvlJc w:val="righ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7" w15:restartNumberingAfterBreak="0">
    <w:nsid w:val="5C6426FF"/>
    <w:multiLevelType w:val="hybridMultilevel"/>
    <w:tmpl w:val="97DC7BDE"/>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8" w15:restartNumberingAfterBreak="0">
    <w:nsid w:val="5C957975"/>
    <w:multiLevelType w:val="multilevel"/>
    <w:tmpl w:val="7D826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E0B03C3"/>
    <w:multiLevelType w:val="multilevel"/>
    <w:tmpl w:val="0480F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E1E7014"/>
    <w:multiLevelType w:val="multilevel"/>
    <w:tmpl w:val="41085C26"/>
    <w:lvl w:ilvl="0">
      <w:start w:val="1"/>
      <w:numFmt w:val="low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E995C7A"/>
    <w:multiLevelType w:val="multilevel"/>
    <w:tmpl w:val="DA94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EC02C6F"/>
    <w:multiLevelType w:val="multilevel"/>
    <w:tmpl w:val="8F4851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F824EF3"/>
    <w:multiLevelType w:val="hybridMultilevel"/>
    <w:tmpl w:val="17AA1EF8"/>
    <w:lvl w:ilvl="0" w:tplc="20000001">
      <w:start w:val="1"/>
      <w:numFmt w:val="bullet"/>
      <w:lvlText w:val=""/>
      <w:lvlJc w:val="left"/>
      <w:pPr>
        <w:ind w:left="1080" w:hanging="360"/>
      </w:pPr>
      <w:rPr>
        <w:rFonts w:ascii="Symbol" w:hAnsi="Symbol" w:hint="default"/>
      </w:rPr>
    </w:lvl>
    <w:lvl w:ilvl="1" w:tplc="20000003">
      <w:start w:val="1"/>
      <w:numFmt w:val="bullet"/>
      <w:lvlText w:val="o"/>
      <w:lvlJc w:val="left"/>
      <w:pPr>
        <w:ind w:left="1800" w:hanging="360"/>
      </w:pPr>
      <w:rPr>
        <w:rFonts w:ascii="Courier New" w:hAnsi="Courier New" w:cs="Courier New" w:hint="default"/>
      </w:rPr>
    </w:lvl>
    <w:lvl w:ilvl="2" w:tplc="20000005">
      <w:start w:val="1"/>
      <w:numFmt w:val="bullet"/>
      <w:lvlText w:val=""/>
      <w:lvlJc w:val="left"/>
      <w:pPr>
        <w:ind w:left="2520" w:hanging="360"/>
      </w:pPr>
      <w:rPr>
        <w:rFonts w:ascii="Wingdings" w:hAnsi="Wingdings" w:hint="default"/>
      </w:rPr>
    </w:lvl>
    <w:lvl w:ilvl="3" w:tplc="20000001">
      <w:start w:val="1"/>
      <w:numFmt w:val="bullet"/>
      <w:lvlText w:val=""/>
      <w:lvlJc w:val="left"/>
      <w:pPr>
        <w:ind w:left="3240" w:hanging="360"/>
      </w:pPr>
      <w:rPr>
        <w:rFonts w:ascii="Symbol" w:hAnsi="Symbol" w:hint="default"/>
      </w:rPr>
    </w:lvl>
    <w:lvl w:ilvl="4" w:tplc="20000003">
      <w:start w:val="1"/>
      <w:numFmt w:val="bullet"/>
      <w:lvlText w:val="o"/>
      <w:lvlJc w:val="left"/>
      <w:pPr>
        <w:ind w:left="3960" w:hanging="360"/>
      </w:pPr>
      <w:rPr>
        <w:rFonts w:ascii="Courier New" w:hAnsi="Courier New" w:cs="Courier New" w:hint="default"/>
      </w:rPr>
    </w:lvl>
    <w:lvl w:ilvl="5" w:tplc="20000005">
      <w:start w:val="1"/>
      <w:numFmt w:val="bullet"/>
      <w:lvlText w:val=""/>
      <w:lvlJc w:val="left"/>
      <w:pPr>
        <w:ind w:left="4680" w:hanging="360"/>
      </w:pPr>
      <w:rPr>
        <w:rFonts w:ascii="Wingdings" w:hAnsi="Wingdings" w:hint="default"/>
      </w:rPr>
    </w:lvl>
    <w:lvl w:ilvl="6" w:tplc="20000001">
      <w:start w:val="1"/>
      <w:numFmt w:val="bullet"/>
      <w:lvlText w:val=""/>
      <w:lvlJc w:val="left"/>
      <w:pPr>
        <w:ind w:left="5400" w:hanging="360"/>
      </w:pPr>
      <w:rPr>
        <w:rFonts w:ascii="Symbol" w:hAnsi="Symbol" w:hint="default"/>
      </w:rPr>
    </w:lvl>
    <w:lvl w:ilvl="7" w:tplc="20000003">
      <w:start w:val="1"/>
      <w:numFmt w:val="bullet"/>
      <w:lvlText w:val="o"/>
      <w:lvlJc w:val="left"/>
      <w:pPr>
        <w:ind w:left="6120" w:hanging="360"/>
      </w:pPr>
      <w:rPr>
        <w:rFonts w:ascii="Courier New" w:hAnsi="Courier New" w:cs="Courier New" w:hint="default"/>
      </w:rPr>
    </w:lvl>
    <w:lvl w:ilvl="8" w:tplc="20000005">
      <w:start w:val="1"/>
      <w:numFmt w:val="bullet"/>
      <w:lvlText w:val=""/>
      <w:lvlJc w:val="left"/>
      <w:pPr>
        <w:ind w:left="6840" w:hanging="360"/>
      </w:pPr>
      <w:rPr>
        <w:rFonts w:ascii="Wingdings" w:hAnsi="Wingdings" w:hint="default"/>
      </w:rPr>
    </w:lvl>
  </w:abstractNum>
  <w:abstractNum w:abstractNumId="154" w15:restartNumberingAfterBreak="0">
    <w:nsid w:val="60404013"/>
    <w:multiLevelType w:val="hybridMultilevel"/>
    <w:tmpl w:val="B5B46574"/>
    <w:lvl w:ilvl="0" w:tplc="2000001B">
      <w:start w:val="1"/>
      <w:numFmt w:val="lowerRoman"/>
      <w:lvlText w:val="%1."/>
      <w:lvlJc w:val="right"/>
      <w:pPr>
        <w:ind w:left="720" w:hanging="360"/>
      </w:p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55" w15:restartNumberingAfterBreak="0">
    <w:nsid w:val="610668ED"/>
    <w:multiLevelType w:val="multilevel"/>
    <w:tmpl w:val="3AEA8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1A66E5D"/>
    <w:multiLevelType w:val="hybridMultilevel"/>
    <w:tmpl w:val="4E3A828E"/>
    <w:lvl w:ilvl="0" w:tplc="2000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62552CE0"/>
    <w:multiLevelType w:val="multilevel"/>
    <w:tmpl w:val="3BFED21E"/>
    <w:lvl w:ilvl="0">
      <w:start w:val="1"/>
      <w:numFmt w:val="low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35E67F7"/>
    <w:multiLevelType w:val="multilevel"/>
    <w:tmpl w:val="595ED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3E92165"/>
    <w:multiLevelType w:val="multilevel"/>
    <w:tmpl w:val="8C8C6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5676ED7"/>
    <w:multiLevelType w:val="multilevel"/>
    <w:tmpl w:val="DF66C7F0"/>
    <w:lvl w:ilvl="0">
      <w:start w:val="1"/>
      <w:numFmt w:val="lowerRoman"/>
      <w:lvlText w:val="%1."/>
      <w:lvlJc w:val="righ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5967B47"/>
    <w:multiLevelType w:val="hybridMultilevel"/>
    <w:tmpl w:val="3662D13E"/>
    <w:lvl w:ilvl="0" w:tplc="2000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66145279"/>
    <w:multiLevelType w:val="multilevel"/>
    <w:tmpl w:val="9C2491E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3" w15:restartNumberingAfterBreak="0">
    <w:nsid w:val="66907895"/>
    <w:multiLevelType w:val="multilevel"/>
    <w:tmpl w:val="9366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A5143D"/>
    <w:multiLevelType w:val="hybridMultilevel"/>
    <w:tmpl w:val="36F84312"/>
    <w:lvl w:ilvl="0" w:tplc="2000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675750EB"/>
    <w:multiLevelType w:val="multilevel"/>
    <w:tmpl w:val="2AB6DDC2"/>
    <w:lvl w:ilvl="0">
      <w:start w:val="1"/>
      <w:numFmt w:val="low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7F15E55"/>
    <w:multiLevelType w:val="hybridMultilevel"/>
    <w:tmpl w:val="617A23EE"/>
    <w:lvl w:ilvl="0" w:tplc="2000000D">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67" w15:restartNumberingAfterBreak="0">
    <w:nsid w:val="683C01AE"/>
    <w:multiLevelType w:val="hybridMultilevel"/>
    <w:tmpl w:val="636EC724"/>
    <w:lvl w:ilvl="0" w:tplc="4EC4130C">
      <w:start w:val="1"/>
      <w:numFmt w:val="bullet"/>
      <w:lvlText w:val="•"/>
      <w:lvlJc w:val="left"/>
      <w:pPr>
        <w:ind w:left="2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1FA0D9E">
      <w:start w:val="1"/>
      <w:numFmt w:val="bullet"/>
      <w:lvlText w:val="o"/>
      <w:lvlJc w:val="left"/>
      <w:pPr>
        <w:ind w:left="116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B04DEC4">
      <w:start w:val="1"/>
      <w:numFmt w:val="bullet"/>
      <w:lvlText w:val="▪"/>
      <w:lvlJc w:val="left"/>
      <w:pPr>
        <w:ind w:left="188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D488056">
      <w:start w:val="1"/>
      <w:numFmt w:val="bullet"/>
      <w:lvlText w:val="•"/>
      <w:lvlJc w:val="left"/>
      <w:pPr>
        <w:ind w:left="26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7826BD8">
      <w:start w:val="1"/>
      <w:numFmt w:val="bullet"/>
      <w:lvlText w:val="o"/>
      <w:lvlJc w:val="left"/>
      <w:pPr>
        <w:ind w:left="332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D90C5BA2">
      <w:start w:val="1"/>
      <w:numFmt w:val="bullet"/>
      <w:lvlText w:val="▪"/>
      <w:lvlJc w:val="left"/>
      <w:pPr>
        <w:ind w:left="404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704AAE0">
      <w:start w:val="1"/>
      <w:numFmt w:val="bullet"/>
      <w:lvlText w:val="•"/>
      <w:lvlJc w:val="left"/>
      <w:pPr>
        <w:ind w:left="47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A1E3E9A">
      <w:start w:val="1"/>
      <w:numFmt w:val="bullet"/>
      <w:lvlText w:val="o"/>
      <w:lvlJc w:val="left"/>
      <w:pPr>
        <w:ind w:left="548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3408D9E">
      <w:start w:val="1"/>
      <w:numFmt w:val="bullet"/>
      <w:lvlText w:val="▪"/>
      <w:lvlJc w:val="left"/>
      <w:pPr>
        <w:ind w:left="620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68" w15:restartNumberingAfterBreak="0">
    <w:nsid w:val="691D555D"/>
    <w:multiLevelType w:val="multilevel"/>
    <w:tmpl w:val="4E64D9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96D54DA"/>
    <w:multiLevelType w:val="multilevel"/>
    <w:tmpl w:val="E50E0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9FE0F83"/>
    <w:multiLevelType w:val="multilevel"/>
    <w:tmpl w:val="10C0EAE2"/>
    <w:lvl w:ilvl="0">
      <w:start w:val="1"/>
      <w:numFmt w:val="low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A951E13"/>
    <w:multiLevelType w:val="multilevel"/>
    <w:tmpl w:val="ED4AF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AF51A12"/>
    <w:multiLevelType w:val="multilevel"/>
    <w:tmpl w:val="651A115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B526A62"/>
    <w:multiLevelType w:val="hybridMultilevel"/>
    <w:tmpl w:val="BB04FA36"/>
    <w:lvl w:ilvl="0" w:tplc="20000017">
      <w:start w:val="1"/>
      <w:numFmt w:val="lowerLetter"/>
      <w:lvlText w:val="%1)"/>
      <w:lvlJc w:val="left"/>
      <w:pPr>
        <w:ind w:left="720" w:hanging="360"/>
      </w:pPr>
    </w:lvl>
    <w:lvl w:ilvl="1" w:tplc="2000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6B9866E0"/>
    <w:multiLevelType w:val="multilevel"/>
    <w:tmpl w:val="E1EA8A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BAB50DE"/>
    <w:multiLevelType w:val="multilevel"/>
    <w:tmpl w:val="4B78AD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BBF4C38"/>
    <w:multiLevelType w:val="multilevel"/>
    <w:tmpl w:val="98BE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CC93AC3"/>
    <w:multiLevelType w:val="hybridMultilevel"/>
    <w:tmpl w:val="2D965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6EC01A32"/>
    <w:multiLevelType w:val="hybridMultilevel"/>
    <w:tmpl w:val="4566E3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9" w15:restartNumberingAfterBreak="0">
    <w:nsid w:val="6EE3514A"/>
    <w:multiLevelType w:val="hybridMultilevel"/>
    <w:tmpl w:val="B92072AA"/>
    <w:lvl w:ilvl="0" w:tplc="BABA036C">
      <w:start w:val="1"/>
      <w:numFmt w:val="lowerRoman"/>
      <w:lvlText w:val="%1."/>
      <w:lvlJc w:val="left"/>
      <w:pPr>
        <w:ind w:left="801" w:hanging="720"/>
      </w:pPr>
      <w:rPr>
        <w:rFonts w:eastAsia="Arial"/>
      </w:rPr>
    </w:lvl>
    <w:lvl w:ilvl="1" w:tplc="08090019">
      <w:start w:val="1"/>
      <w:numFmt w:val="lowerLetter"/>
      <w:lvlText w:val="%2."/>
      <w:lvlJc w:val="left"/>
      <w:pPr>
        <w:ind w:left="1161" w:hanging="360"/>
      </w:pPr>
    </w:lvl>
    <w:lvl w:ilvl="2" w:tplc="0809001B">
      <w:start w:val="1"/>
      <w:numFmt w:val="lowerRoman"/>
      <w:lvlText w:val="%3."/>
      <w:lvlJc w:val="right"/>
      <w:pPr>
        <w:ind w:left="1881" w:hanging="180"/>
      </w:pPr>
    </w:lvl>
    <w:lvl w:ilvl="3" w:tplc="0809000F">
      <w:start w:val="1"/>
      <w:numFmt w:val="decimal"/>
      <w:lvlText w:val="%4."/>
      <w:lvlJc w:val="left"/>
      <w:pPr>
        <w:ind w:left="2601" w:hanging="360"/>
      </w:pPr>
    </w:lvl>
    <w:lvl w:ilvl="4" w:tplc="08090019">
      <w:start w:val="1"/>
      <w:numFmt w:val="lowerLetter"/>
      <w:lvlText w:val="%5."/>
      <w:lvlJc w:val="left"/>
      <w:pPr>
        <w:ind w:left="3321" w:hanging="360"/>
      </w:pPr>
    </w:lvl>
    <w:lvl w:ilvl="5" w:tplc="0809001B">
      <w:start w:val="1"/>
      <w:numFmt w:val="lowerRoman"/>
      <w:lvlText w:val="%6."/>
      <w:lvlJc w:val="right"/>
      <w:pPr>
        <w:ind w:left="4041" w:hanging="180"/>
      </w:pPr>
    </w:lvl>
    <w:lvl w:ilvl="6" w:tplc="0809000F">
      <w:start w:val="1"/>
      <w:numFmt w:val="decimal"/>
      <w:lvlText w:val="%7."/>
      <w:lvlJc w:val="left"/>
      <w:pPr>
        <w:ind w:left="4761" w:hanging="360"/>
      </w:pPr>
    </w:lvl>
    <w:lvl w:ilvl="7" w:tplc="08090019">
      <w:start w:val="1"/>
      <w:numFmt w:val="lowerLetter"/>
      <w:lvlText w:val="%8."/>
      <w:lvlJc w:val="left"/>
      <w:pPr>
        <w:ind w:left="5481" w:hanging="360"/>
      </w:pPr>
    </w:lvl>
    <w:lvl w:ilvl="8" w:tplc="0809001B">
      <w:start w:val="1"/>
      <w:numFmt w:val="lowerRoman"/>
      <w:lvlText w:val="%9."/>
      <w:lvlJc w:val="right"/>
      <w:pPr>
        <w:ind w:left="6201" w:hanging="180"/>
      </w:pPr>
    </w:lvl>
  </w:abstractNum>
  <w:abstractNum w:abstractNumId="180" w15:restartNumberingAfterBreak="0">
    <w:nsid w:val="6F027617"/>
    <w:multiLevelType w:val="multilevel"/>
    <w:tmpl w:val="28C6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10C20E2"/>
    <w:multiLevelType w:val="hybridMultilevel"/>
    <w:tmpl w:val="76E0E7BE"/>
    <w:lvl w:ilvl="0" w:tplc="2512A40A">
      <w:start w:val="1"/>
      <w:numFmt w:val="bullet"/>
      <w:lvlText w:val="•"/>
      <w:lvlJc w:val="left"/>
      <w:pPr>
        <w:ind w:left="2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574837A">
      <w:start w:val="1"/>
      <w:numFmt w:val="bullet"/>
      <w:lvlText w:val="o"/>
      <w:lvlJc w:val="left"/>
      <w:pPr>
        <w:ind w:left="116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CB0DEF0">
      <w:start w:val="1"/>
      <w:numFmt w:val="bullet"/>
      <w:lvlText w:val="▪"/>
      <w:lvlJc w:val="left"/>
      <w:pPr>
        <w:ind w:left="188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F9809FA">
      <w:start w:val="1"/>
      <w:numFmt w:val="bullet"/>
      <w:lvlText w:val="•"/>
      <w:lvlJc w:val="left"/>
      <w:pPr>
        <w:ind w:left="26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B1A6A48">
      <w:start w:val="1"/>
      <w:numFmt w:val="bullet"/>
      <w:lvlText w:val="o"/>
      <w:lvlJc w:val="left"/>
      <w:pPr>
        <w:ind w:left="332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D505024">
      <w:start w:val="1"/>
      <w:numFmt w:val="bullet"/>
      <w:lvlText w:val="▪"/>
      <w:lvlJc w:val="left"/>
      <w:pPr>
        <w:ind w:left="404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16A6E82">
      <w:start w:val="1"/>
      <w:numFmt w:val="bullet"/>
      <w:lvlText w:val="•"/>
      <w:lvlJc w:val="left"/>
      <w:pPr>
        <w:ind w:left="47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F6E51B4">
      <w:start w:val="1"/>
      <w:numFmt w:val="bullet"/>
      <w:lvlText w:val="o"/>
      <w:lvlJc w:val="left"/>
      <w:pPr>
        <w:ind w:left="548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A360F64">
      <w:start w:val="1"/>
      <w:numFmt w:val="bullet"/>
      <w:lvlText w:val="▪"/>
      <w:lvlJc w:val="left"/>
      <w:pPr>
        <w:ind w:left="620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82" w15:restartNumberingAfterBreak="0">
    <w:nsid w:val="71314076"/>
    <w:multiLevelType w:val="multilevel"/>
    <w:tmpl w:val="BDBC7A62"/>
    <w:lvl w:ilvl="0">
      <w:start w:val="1"/>
      <w:numFmt w:val="low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71884F2B"/>
    <w:multiLevelType w:val="multilevel"/>
    <w:tmpl w:val="F16AF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1ED6CAB"/>
    <w:multiLevelType w:val="multilevel"/>
    <w:tmpl w:val="9A02ADA0"/>
    <w:lvl w:ilvl="0">
      <w:start w:val="1"/>
      <w:numFmt w:val="lowerRoman"/>
      <w:lvlText w:val="%1."/>
      <w:lvlJc w:val="right"/>
      <w:pPr>
        <w:tabs>
          <w:tab w:val="num" w:pos="630"/>
        </w:tabs>
        <w:ind w:left="630" w:hanging="360"/>
      </w:pPr>
    </w:lvl>
    <w:lvl w:ilvl="1">
      <w:start w:val="1"/>
      <w:numFmt w:val="bullet"/>
      <w:lvlText w:val="o"/>
      <w:lvlJc w:val="left"/>
      <w:pPr>
        <w:tabs>
          <w:tab w:val="num" w:pos="1350"/>
        </w:tabs>
        <w:ind w:left="1350" w:hanging="360"/>
      </w:pPr>
      <w:rPr>
        <w:rFonts w:ascii="Courier New" w:hAnsi="Courier New" w:hint="default"/>
        <w:sz w:val="20"/>
      </w:rPr>
    </w:lvl>
    <w:lvl w:ilvl="2" w:tentative="1">
      <w:start w:val="1"/>
      <w:numFmt w:val="decimal"/>
      <w:lvlText w:val="%3."/>
      <w:lvlJc w:val="left"/>
      <w:pPr>
        <w:tabs>
          <w:tab w:val="num" w:pos="2070"/>
        </w:tabs>
        <w:ind w:left="2070" w:hanging="360"/>
      </w:pPr>
    </w:lvl>
    <w:lvl w:ilvl="3" w:tentative="1">
      <w:start w:val="1"/>
      <w:numFmt w:val="decimal"/>
      <w:lvlText w:val="%4."/>
      <w:lvlJc w:val="left"/>
      <w:pPr>
        <w:tabs>
          <w:tab w:val="num" w:pos="2790"/>
        </w:tabs>
        <w:ind w:left="2790" w:hanging="360"/>
      </w:pPr>
    </w:lvl>
    <w:lvl w:ilvl="4" w:tentative="1">
      <w:start w:val="1"/>
      <w:numFmt w:val="decimal"/>
      <w:lvlText w:val="%5."/>
      <w:lvlJc w:val="left"/>
      <w:pPr>
        <w:tabs>
          <w:tab w:val="num" w:pos="3510"/>
        </w:tabs>
        <w:ind w:left="3510" w:hanging="360"/>
      </w:pPr>
    </w:lvl>
    <w:lvl w:ilvl="5" w:tentative="1">
      <w:start w:val="1"/>
      <w:numFmt w:val="decimal"/>
      <w:lvlText w:val="%6."/>
      <w:lvlJc w:val="left"/>
      <w:pPr>
        <w:tabs>
          <w:tab w:val="num" w:pos="4230"/>
        </w:tabs>
        <w:ind w:left="4230" w:hanging="360"/>
      </w:pPr>
    </w:lvl>
    <w:lvl w:ilvl="6" w:tentative="1">
      <w:start w:val="1"/>
      <w:numFmt w:val="decimal"/>
      <w:lvlText w:val="%7."/>
      <w:lvlJc w:val="left"/>
      <w:pPr>
        <w:tabs>
          <w:tab w:val="num" w:pos="4950"/>
        </w:tabs>
        <w:ind w:left="4950" w:hanging="360"/>
      </w:pPr>
    </w:lvl>
    <w:lvl w:ilvl="7" w:tentative="1">
      <w:start w:val="1"/>
      <w:numFmt w:val="decimal"/>
      <w:lvlText w:val="%8."/>
      <w:lvlJc w:val="left"/>
      <w:pPr>
        <w:tabs>
          <w:tab w:val="num" w:pos="5670"/>
        </w:tabs>
        <w:ind w:left="5670" w:hanging="360"/>
      </w:pPr>
    </w:lvl>
    <w:lvl w:ilvl="8" w:tentative="1">
      <w:start w:val="1"/>
      <w:numFmt w:val="decimal"/>
      <w:lvlText w:val="%9."/>
      <w:lvlJc w:val="left"/>
      <w:pPr>
        <w:tabs>
          <w:tab w:val="num" w:pos="6390"/>
        </w:tabs>
        <w:ind w:left="6390" w:hanging="360"/>
      </w:pPr>
    </w:lvl>
  </w:abstractNum>
  <w:abstractNum w:abstractNumId="185" w15:restartNumberingAfterBreak="0">
    <w:nsid w:val="724752AC"/>
    <w:multiLevelType w:val="multilevel"/>
    <w:tmpl w:val="D1BA4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2B56BDA"/>
    <w:multiLevelType w:val="multilevel"/>
    <w:tmpl w:val="BEFA2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4193E14"/>
    <w:multiLevelType w:val="multilevel"/>
    <w:tmpl w:val="973E9E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4BD487D"/>
    <w:multiLevelType w:val="multilevel"/>
    <w:tmpl w:val="44A4D3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75093064"/>
    <w:multiLevelType w:val="multilevel"/>
    <w:tmpl w:val="71460E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5192214"/>
    <w:multiLevelType w:val="multilevel"/>
    <w:tmpl w:val="C28C006C"/>
    <w:lvl w:ilvl="0">
      <w:start w:val="1"/>
      <w:numFmt w:val="low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53A7497"/>
    <w:multiLevelType w:val="hybridMultilevel"/>
    <w:tmpl w:val="40FA09C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2" w15:restartNumberingAfterBreak="0">
    <w:nsid w:val="75A763FB"/>
    <w:multiLevelType w:val="multilevel"/>
    <w:tmpl w:val="DE8C2F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5EE0816"/>
    <w:multiLevelType w:val="multilevel"/>
    <w:tmpl w:val="BDA4E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65F72DC"/>
    <w:multiLevelType w:val="multilevel"/>
    <w:tmpl w:val="3F32E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74434F6"/>
    <w:multiLevelType w:val="multilevel"/>
    <w:tmpl w:val="429CA658"/>
    <w:lvl w:ilvl="0">
      <w:start w:val="1"/>
      <w:numFmt w:val="low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76113D5"/>
    <w:multiLevelType w:val="multilevel"/>
    <w:tmpl w:val="E9920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7AF41D6"/>
    <w:multiLevelType w:val="multilevel"/>
    <w:tmpl w:val="BCCEA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7FB18C8"/>
    <w:multiLevelType w:val="multilevel"/>
    <w:tmpl w:val="E0E679E6"/>
    <w:lvl w:ilvl="0">
      <w:start w:val="1"/>
      <w:numFmt w:val="lowerRoman"/>
      <w:lvlText w:val="%1."/>
      <w:lvlJc w:val="right"/>
      <w:pPr>
        <w:tabs>
          <w:tab w:val="num" w:pos="360"/>
        </w:tabs>
        <w:ind w:left="36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9366DAA"/>
    <w:multiLevelType w:val="multilevel"/>
    <w:tmpl w:val="BC8852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9B8562C"/>
    <w:multiLevelType w:val="multilevel"/>
    <w:tmpl w:val="19A4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9C675AB"/>
    <w:multiLevelType w:val="multilevel"/>
    <w:tmpl w:val="C51C5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A706C0B"/>
    <w:multiLevelType w:val="multilevel"/>
    <w:tmpl w:val="2C6809DE"/>
    <w:lvl w:ilvl="0">
      <w:start w:val="1"/>
      <w:numFmt w:val="low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AB70EE9"/>
    <w:multiLevelType w:val="hybridMultilevel"/>
    <w:tmpl w:val="0D8C023A"/>
    <w:lvl w:ilvl="0" w:tplc="2000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4" w15:restartNumberingAfterBreak="0">
    <w:nsid w:val="7D0A4389"/>
    <w:multiLevelType w:val="multilevel"/>
    <w:tmpl w:val="409AD7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7D463FFE"/>
    <w:multiLevelType w:val="hybridMultilevel"/>
    <w:tmpl w:val="23A24F72"/>
    <w:lvl w:ilvl="0" w:tplc="20000001">
      <w:start w:val="1"/>
      <w:numFmt w:val="bullet"/>
      <w:lvlText w:val=""/>
      <w:lvlJc w:val="left"/>
      <w:pPr>
        <w:ind w:left="1080" w:hanging="360"/>
      </w:pPr>
      <w:rPr>
        <w:rFonts w:ascii="Symbol" w:hAnsi="Symbol" w:hint="default"/>
      </w:rPr>
    </w:lvl>
    <w:lvl w:ilvl="1" w:tplc="20000003">
      <w:start w:val="1"/>
      <w:numFmt w:val="bullet"/>
      <w:lvlText w:val="o"/>
      <w:lvlJc w:val="left"/>
      <w:pPr>
        <w:ind w:left="1800" w:hanging="360"/>
      </w:pPr>
      <w:rPr>
        <w:rFonts w:ascii="Courier New" w:hAnsi="Courier New" w:cs="Courier New" w:hint="default"/>
      </w:rPr>
    </w:lvl>
    <w:lvl w:ilvl="2" w:tplc="20000005">
      <w:start w:val="1"/>
      <w:numFmt w:val="bullet"/>
      <w:lvlText w:val=""/>
      <w:lvlJc w:val="left"/>
      <w:pPr>
        <w:ind w:left="2520" w:hanging="360"/>
      </w:pPr>
      <w:rPr>
        <w:rFonts w:ascii="Wingdings" w:hAnsi="Wingdings" w:hint="default"/>
      </w:rPr>
    </w:lvl>
    <w:lvl w:ilvl="3" w:tplc="20000001">
      <w:start w:val="1"/>
      <w:numFmt w:val="bullet"/>
      <w:lvlText w:val=""/>
      <w:lvlJc w:val="left"/>
      <w:pPr>
        <w:ind w:left="3240" w:hanging="360"/>
      </w:pPr>
      <w:rPr>
        <w:rFonts w:ascii="Symbol" w:hAnsi="Symbol" w:hint="default"/>
      </w:rPr>
    </w:lvl>
    <w:lvl w:ilvl="4" w:tplc="20000003">
      <w:start w:val="1"/>
      <w:numFmt w:val="bullet"/>
      <w:lvlText w:val="o"/>
      <w:lvlJc w:val="left"/>
      <w:pPr>
        <w:ind w:left="3960" w:hanging="360"/>
      </w:pPr>
      <w:rPr>
        <w:rFonts w:ascii="Courier New" w:hAnsi="Courier New" w:cs="Courier New" w:hint="default"/>
      </w:rPr>
    </w:lvl>
    <w:lvl w:ilvl="5" w:tplc="20000005">
      <w:start w:val="1"/>
      <w:numFmt w:val="bullet"/>
      <w:lvlText w:val=""/>
      <w:lvlJc w:val="left"/>
      <w:pPr>
        <w:ind w:left="4680" w:hanging="360"/>
      </w:pPr>
      <w:rPr>
        <w:rFonts w:ascii="Wingdings" w:hAnsi="Wingdings" w:hint="default"/>
      </w:rPr>
    </w:lvl>
    <w:lvl w:ilvl="6" w:tplc="20000001">
      <w:start w:val="1"/>
      <w:numFmt w:val="bullet"/>
      <w:lvlText w:val=""/>
      <w:lvlJc w:val="left"/>
      <w:pPr>
        <w:ind w:left="5400" w:hanging="360"/>
      </w:pPr>
      <w:rPr>
        <w:rFonts w:ascii="Symbol" w:hAnsi="Symbol" w:hint="default"/>
      </w:rPr>
    </w:lvl>
    <w:lvl w:ilvl="7" w:tplc="20000003">
      <w:start w:val="1"/>
      <w:numFmt w:val="bullet"/>
      <w:lvlText w:val="o"/>
      <w:lvlJc w:val="left"/>
      <w:pPr>
        <w:ind w:left="6120" w:hanging="360"/>
      </w:pPr>
      <w:rPr>
        <w:rFonts w:ascii="Courier New" w:hAnsi="Courier New" w:cs="Courier New" w:hint="default"/>
      </w:rPr>
    </w:lvl>
    <w:lvl w:ilvl="8" w:tplc="20000005">
      <w:start w:val="1"/>
      <w:numFmt w:val="bullet"/>
      <w:lvlText w:val=""/>
      <w:lvlJc w:val="left"/>
      <w:pPr>
        <w:ind w:left="6840" w:hanging="360"/>
      </w:pPr>
      <w:rPr>
        <w:rFonts w:ascii="Wingdings" w:hAnsi="Wingdings" w:hint="default"/>
      </w:rPr>
    </w:lvl>
  </w:abstractNum>
  <w:abstractNum w:abstractNumId="206" w15:restartNumberingAfterBreak="0">
    <w:nsid w:val="7D5F6D8C"/>
    <w:multiLevelType w:val="multilevel"/>
    <w:tmpl w:val="CE9C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D9E66EA"/>
    <w:multiLevelType w:val="multilevel"/>
    <w:tmpl w:val="6DDC1160"/>
    <w:lvl w:ilvl="0">
      <w:start w:val="1"/>
      <w:numFmt w:val="low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E8E51DF"/>
    <w:multiLevelType w:val="multilevel"/>
    <w:tmpl w:val="FDFE9A24"/>
    <w:lvl w:ilvl="0">
      <w:start w:val="1"/>
      <w:numFmt w:val="low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F3C7C65"/>
    <w:multiLevelType w:val="hybridMultilevel"/>
    <w:tmpl w:val="F83A7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0" w15:restartNumberingAfterBreak="0">
    <w:nsid w:val="7F5C4D84"/>
    <w:multiLevelType w:val="hybridMultilevel"/>
    <w:tmpl w:val="AA60AC0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abstractNumId w:val="121"/>
  </w:num>
  <w:num w:numId="2">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1"/>
  </w:num>
  <w:num w:numId="4">
    <w:abstractNumId w:val="60"/>
  </w:num>
  <w:num w:numId="5">
    <w:abstractNumId w:val="134"/>
  </w:num>
  <w:num w:numId="6">
    <w:abstractNumId w:val="27"/>
  </w:num>
  <w:num w:numId="7">
    <w:abstractNumId w:val="131"/>
  </w:num>
  <w:num w:numId="8">
    <w:abstractNumId w:val="35"/>
  </w:num>
  <w:num w:numId="9">
    <w:abstractNumId w:val="0"/>
  </w:num>
  <w:num w:numId="10">
    <w:abstractNumId w:val="181"/>
  </w:num>
  <w:num w:numId="11">
    <w:abstractNumId w:val="167"/>
  </w:num>
  <w:num w:numId="12">
    <w:abstractNumId w:val="24"/>
  </w:num>
  <w:num w:numId="13">
    <w:abstractNumId w:val="8"/>
  </w:num>
  <w:num w:numId="14">
    <w:abstractNumId w:val="92"/>
  </w:num>
  <w:num w:numId="15">
    <w:abstractNumId w:val="44"/>
  </w:num>
  <w:num w:numId="16">
    <w:abstractNumId w:val="39"/>
    <w:lvlOverride w:ilvl="0"/>
    <w:lvlOverride w:ilvl="1"/>
    <w:lvlOverride w:ilvl="2"/>
    <w:lvlOverride w:ilvl="3"/>
    <w:lvlOverride w:ilvl="4"/>
    <w:lvlOverride w:ilvl="5"/>
    <w:lvlOverride w:ilvl="6"/>
    <w:lvlOverride w:ilvl="7"/>
    <w:lvlOverride w:ilvl="8"/>
  </w:num>
  <w:num w:numId="1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6"/>
    <w:lvlOverride w:ilvl="0"/>
    <w:lvlOverride w:ilvl="1"/>
    <w:lvlOverride w:ilvl="2"/>
    <w:lvlOverride w:ilvl="3"/>
    <w:lvlOverride w:ilvl="4"/>
    <w:lvlOverride w:ilvl="5"/>
    <w:lvlOverride w:ilvl="6"/>
    <w:lvlOverride w:ilvl="7"/>
    <w:lvlOverride w:ilvl="8"/>
  </w:num>
  <w:num w:numId="20">
    <w:abstractNumId w:val="56"/>
    <w:lvlOverride w:ilvl="0"/>
    <w:lvlOverride w:ilvl="1"/>
    <w:lvlOverride w:ilvl="2"/>
    <w:lvlOverride w:ilvl="3"/>
    <w:lvlOverride w:ilvl="4"/>
    <w:lvlOverride w:ilvl="5"/>
    <w:lvlOverride w:ilvl="6"/>
    <w:lvlOverride w:ilvl="7"/>
    <w:lvlOverride w:ilvl="8"/>
  </w:num>
  <w:num w:numId="21">
    <w:abstractNumId w:val="205"/>
    <w:lvlOverride w:ilvl="0"/>
    <w:lvlOverride w:ilvl="1"/>
    <w:lvlOverride w:ilvl="2"/>
    <w:lvlOverride w:ilvl="3"/>
    <w:lvlOverride w:ilvl="4"/>
    <w:lvlOverride w:ilvl="5"/>
    <w:lvlOverride w:ilvl="6"/>
    <w:lvlOverride w:ilvl="7"/>
    <w:lvlOverride w:ilvl="8"/>
  </w:num>
  <w:num w:numId="22">
    <w:abstractNumId w:val="153"/>
    <w:lvlOverride w:ilvl="0"/>
    <w:lvlOverride w:ilvl="1"/>
    <w:lvlOverride w:ilvl="2"/>
    <w:lvlOverride w:ilvl="3"/>
    <w:lvlOverride w:ilvl="4"/>
    <w:lvlOverride w:ilvl="5"/>
    <w:lvlOverride w:ilvl="6"/>
    <w:lvlOverride w:ilvl="7"/>
    <w:lvlOverride w:ilvl="8"/>
  </w:num>
  <w:num w:numId="23">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2"/>
    <w:lvlOverride w:ilvl="0">
      <w:startOverride w:val="1"/>
    </w:lvlOverride>
    <w:lvlOverride w:ilvl="1">
      <w:startOverride w:val="7"/>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4"/>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7"/>
    <w:lvlOverride w:ilvl="0"/>
    <w:lvlOverride w:ilvl="1"/>
    <w:lvlOverride w:ilvl="2"/>
    <w:lvlOverride w:ilvl="3"/>
    <w:lvlOverride w:ilvl="4"/>
    <w:lvlOverride w:ilvl="5"/>
    <w:lvlOverride w:ilvl="6"/>
    <w:lvlOverride w:ilvl="7"/>
    <w:lvlOverride w:ilvl="8"/>
  </w:num>
  <w:num w:numId="29">
    <w:abstractNumId w:val="32"/>
    <w:lvlOverride w:ilvl="0"/>
    <w:lvlOverride w:ilvl="1"/>
    <w:lvlOverride w:ilvl="2"/>
    <w:lvlOverride w:ilvl="3"/>
    <w:lvlOverride w:ilvl="4"/>
    <w:lvlOverride w:ilvl="5"/>
    <w:lvlOverride w:ilvl="6"/>
    <w:lvlOverride w:ilvl="7"/>
    <w:lvlOverride w:ilvl="8"/>
  </w:num>
  <w:num w:numId="30">
    <w:abstractNumId w:val="203"/>
    <w:lvlOverride w:ilvl="0"/>
    <w:lvlOverride w:ilvl="1"/>
    <w:lvlOverride w:ilvl="2"/>
    <w:lvlOverride w:ilvl="3"/>
    <w:lvlOverride w:ilvl="4"/>
    <w:lvlOverride w:ilvl="5"/>
    <w:lvlOverride w:ilvl="6"/>
    <w:lvlOverride w:ilvl="7"/>
    <w:lvlOverride w:ilvl="8"/>
  </w:num>
  <w:num w:numId="31">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9"/>
    <w:lvlOverride w:ilvl="0"/>
    <w:lvlOverride w:ilvl="1"/>
    <w:lvlOverride w:ilvl="2"/>
    <w:lvlOverride w:ilvl="3"/>
    <w:lvlOverride w:ilvl="4"/>
    <w:lvlOverride w:ilvl="5"/>
    <w:lvlOverride w:ilvl="6"/>
    <w:lvlOverride w:ilvl="7"/>
    <w:lvlOverride w:ilvl="8"/>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6"/>
    <w:lvlOverride w:ilvl="0"/>
    <w:lvlOverride w:ilvl="1"/>
    <w:lvlOverride w:ilvl="2"/>
    <w:lvlOverride w:ilvl="3"/>
    <w:lvlOverride w:ilvl="4"/>
    <w:lvlOverride w:ilvl="5"/>
    <w:lvlOverride w:ilvl="6"/>
    <w:lvlOverride w:ilvl="7"/>
    <w:lvlOverride w:ilvl="8"/>
  </w:num>
  <w:num w:numId="36">
    <w:abstractNumId w:val="14"/>
  </w:num>
  <w:num w:numId="37">
    <w:abstractNumId w:val="81"/>
  </w:num>
  <w:num w:numId="38">
    <w:abstractNumId w:val="187"/>
  </w:num>
  <w:num w:numId="39">
    <w:abstractNumId w:val="37"/>
  </w:num>
  <w:num w:numId="40">
    <w:abstractNumId w:val="122"/>
  </w:num>
  <w:num w:numId="41">
    <w:abstractNumId w:val="159"/>
  </w:num>
  <w:num w:numId="42">
    <w:abstractNumId w:val="171"/>
  </w:num>
  <w:num w:numId="43">
    <w:abstractNumId w:val="155"/>
  </w:num>
  <w:num w:numId="44">
    <w:abstractNumId w:val="1"/>
  </w:num>
  <w:num w:numId="45">
    <w:abstractNumId w:val="53"/>
  </w:num>
  <w:num w:numId="46">
    <w:abstractNumId w:val="107"/>
  </w:num>
  <w:num w:numId="47">
    <w:abstractNumId w:val="17"/>
  </w:num>
  <w:num w:numId="48">
    <w:abstractNumId w:val="34"/>
  </w:num>
  <w:num w:numId="49">
    <w:abstractNumId w:val="188"/>
  </w:num>
  <w:num w:numId="50">
    <w:abstractNumId w:val="168"/>
  </w:num>
  <w:num w:numId="51">
    <w:abstractNumId w:val="69"/>
  </w:num>
  <w:num w:numId="52">
    <w:abstractNumId w:val="6"/>
  </w:num>
  <w:num w:numId="53">
    <w:abstractNumId w:val="204"/>
  </w:num>
  <w:num w:numId="54">
    <w:abstractNumId w:val="175"/>
  </w:num>
  <w:num w:numId="55">
    <w:abstractNumId w:val="80"/>
  </w:num>
  <w:num w:numId="56">
    <w:abstractNumId w:val="160"/>
  </w:num>
  <w:num w:numId="57">
    <w:abstractNumId w:val="98"/>
  </w:num>
  <w:num w:numId="58">
    <w:abstractNumId w:val="40"/>
  </w:num>
  <w:num w:numId="59">
    <w:abstractNumId w:val="182"/>
  </w:num>
  <w:num w:numId="60">
    <w:abstractNumId w:val="75"/>
  </w:num>
  <w:num w:numId="61">
    <w:abstractNumId w:val="3"/>
  </w:num>
  <w:num w:numId="62">
    <w:abstractNumId w:val="180"/>
  </w:num>
  <w:num w:numId="63">
    <w:abstractNumId w:val="38"/>
  </w:num>
  <w:num w:numId="64">
    <w:abstractNumId w:val="140"/>
  </w:num>
  <w:num w:numId="65">
    <w:abstractNumId w:val="189"/>
  </w:num>
  <w:num w:numId="66">
    <w:abstractNumId w:val="118"/>
  </w:num>
  <w:num w:numId="67">
    <w:abstractNumId w:val="169"/>
  </w:num>
  <w:num w:numId="68">
    <w:abstractNumId w:val="43"/>
  </w:num>
  <w:num w:numId="69">
    <w:abstractNumId w:val="192"/>
  </w:num>
  <w:num w:numId="70">
    <w:abstractNumId w:val="164"/>
  </w:num>
  <w:num w:numId="71">
    <w:abstractNumId w:val="96"/>
  </w:num>
  <w:num w:numId="72">
    <w:abstractNumId w:val="138"/>
  </w:num>
  <w:num w:numId="73">
    <w:abstractNumId w:val="10"/>
  </w:num>
  <w:num w:numId="74">
    <w:abstractNumId w:val="170"/>
  </w:num>
  <w:num w:numId="75">
    <w:abstractNumId w:val="50"/>
  </w:num>
  <w:num w:numId="76">
    <w:abstractNumId w:val="84"/>
  </w:num>
  <w:num w:numId="77">
    <w:abstractNumId w:val="62"/>
  </w:num>
  <w:num w:numId="78">
    <w:abstractNumId w:val="161"/>
  </w:num>
  <w:num w:numId="79">
    <w:abstractNumId w:val="156"/>
  </w:num>
  <w:num w:numId="80">
    <w:abstractNumId w:val="36"/>
  </w:num>
  <w:num w:numId="81">
    <w:abstractNumId w:val="18"/>
  </w:num>
  <w:num w:numId="82">
    <w:abstractNumId w:val="46"/>
  </w:num>
  <w:num w:numId="83">
    <w:abstractNumId w:val="47"/>
  </w:num>
  <w:num w:numId="84">
    <w:abstractNumId w:val="95"/>
  </w:num>
  <w:num w:numId="85">
    <w:abstractNumId w:val="127"/>
  </w:num>
  <w:num w:numId="86">
    <w:abstractNumId w:val="114"/>
  </w:num>
  <w:num w:numId="87">
    <w:abstractNumId w:val="178"/>
  </w:num>
  <w:num w:numId="88">
    <w:abstractNumId w:val="191"/>
  </w:num>
  <w:num w:numId="89">
    <w:abstractNumId w:val="177"/>
  </w:num>
  <w:num w:numId="90">
    <w:abstractNumId w:val="173"/>
  </w:num>
  <w:num w:numId="91">
    <w:abstractNumId w:val="91"/>
  </w:num>
  <w:num w:numId="92">
    <w:abstractNumId w:val="103"/>
  </w:num>
  <w:num w:numId="93">
    <w:abstractNumId w:val="146"/>
  </w:num>
  <w:num w:numId="94">
    <w:abstractNumId w:val="97"/>
  </w:num>
  <w:num w:numId="95">
    <w:abstractNumId w:val="208"/>
  </w:num>
  <w:num w:numId="96">
    <w:abstractNumId w:val="77"/>
  </w:num>
  <w:num w:numId="97">
    <w:abstractNumId w:val="141"/>
  </w:num>
  <w:num w:numId="98">
    <w:abstractNumId w:val="115"/>
  </w:num>
  <w:num w:numId="99">
    <w:abstractNumId w:val="143"/>
  </w:num>
  <w:num w:numId="100">
    <w:abstractNumId w:val="198"/>
  </w:num>
  <w:num w:numId="101">
    <w:abstractNumId w:val="74"/>
  </w:num>
  <w:num w:numId="102">
    <w:abstractNumId w:val="79"/>
  </w:num>
  <w:num w:numId="103">
    <w:abstractNumId w:val="207"/>
  </w:num>
  <w:num w:numId="104">
    <w:abstractNumId w:val="105"/>
  </w:num>
  <w:num w:numId="105">
    <w:abstractNumId w:val="101"/>
  </w:num>
  <w:num w:numId="106">
    <w:abstractNumId w:val="172"/>
  </w:num>
  <w:num w:numId="107">
    <w:abstractNumId w:val="195"/>
  </w:num>
  <w:num w:numId="108">
    <w:abstractNumId w:val="165"/>
  </w:num>
  <w:num w:numId="109">
    <w:abstractNumId w:val="190"/>
  </w:num>
  <w:num w:numId="110">
    <w:abstractNumId w:val="117"/>
  </w:num>
  <w:num w:numId="111">
    <w:abstractNumId w:val="57"/>
  </w:num>
  <w:num w:numId="112">
    <w:abstractNumId w:val="152"/>
  </w:num>
  <w:num w:numId="113">
    <w:abstractNumId w:val="144"/>
  </w:num>
  <w:num w:numId="114">
    <w:abstractNumId w:val="113"/>
  </w:num>
  <w:num w:numId="115">
    <w:abstractNumId w:val="149"/>
  </w:num>
  <w:num w:numId="116">
    <w:abstractNumId w:val="72"/>
  </w:num>
  <w:num w:numId="117">
    <w:abstractNumId w:val="142"/>
  </w:num>
  <w:num w:numId="118">
    <w:abstractNumId w:val="45"/>
  </w:num>
  <w:num w:numId="119">
    <w:abstractNumId w:val="133"/>
  </w:num>
  <w:num w:numId="120">
    <w:abstractNumId w:val="186"/>
  </w:num>
  <w:num w:numId="121">
    <w:abstractNumId w:val="16"/>
  </w:num>
  <w:num w:numId="122">
    <w:abstractNumId w:val="185"/>
  </w:num>
  <w:num w:numId="123">
    <w:abstractNumId w:val="5"/>
  </w:num>
  <w:num w:numId="124">
    <w:abstractNumId w:val="104"/>
  </w:num>
  <w:num w:numId="125">
    <w:abstractNumId w:val="28"/>
  </w:num>
  <w:num w:numId="126">
    <w:abstractNumId w:val="194"/>
  </w:num>
  <w:num w:numId="127">
    <w:abstractNumId w:val="48"/>
  </w:num>
  <w:num w:numId="128">
    <w:abstractNumId w:val="16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9"/>
    <w:lvlOverride w:ilvl="0"/>
    <w:lvlOverride w:ilvl="1"/>
    <w:lvlOverride w:ilvl="2"/>
    <w:lvlOverride w:ilvl="3"/>
    <w:lvlOverride w:ilvl="4"/>
    <w:lvlOverride w:ilvl="5"/>
    <w:lvlOverride w:ilvl="6"/>
    <w:lvlOverride w:ilvl="7"/>
    <w:lvlOverride w:ilvl="8"/>
  </w:num>
  <w:num w:numId="130">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1"/>
  </w:num>
  <w:num w:numId="133">
    <w:abstractNumId w:val="176"/>
  </w:num>
  <w:num w:numId="134">
    <w:abstractNumId w:val="73"/>
  </w:num>
  <w:num w:numId="135">
    <w:abstractNumId w:val="63"/>
  </w:num>
  <w:num w:numId="136">
    <w:abstractNumId w:val="125"/>
  </w:num>
  <w:num w:numId="137">
    <w:abstractNumId w:val="65"/>
  </w:num>
  <w:num w:numId="138">
    <w:abstractNumId w:val="126"/>
  </w:num>
  <w:num w:numId="139">
    <w:abstractNumId w:val="26"/>
  </w:num>
  <w:num w:numId="140">
    <w:abstractNumId w:val="13"/>
  </w:num>
  <w:num w:numId="141">
    <w:abstractNumId w:val="136"/>
  </w:num>
  <w:num w:numId="142">
    <w:abstractNumId w:val="119"/>
  </w:num>
  <w:num w:numId="143">
    <w:abstractNumId w:val="68"/>
  </w:num>
  <w:num w:numId="144">
    <w:abstractNumId w:val="83"/>
  </w:num>
  <w:num w:numId="145">
    <w:abstractNumId w:val="12"/>
  </w:num>
  <w:num w:numId="146">
    <w:abstractNumId w:val="2"/>
  </w:num>
  <w:num w:numId="147">
    <w:abstractNumId w:val="206"/>
  </w:num>
  <w:num w:numId="148">
    <w:abstractNumId w:val="64"/>
  </w:num>
  <w:num w:numId="149">
    <w:abstractNumId w:val="202"/>
  </w:num>
  <w:num w:numId="150">
    <w:abstractNumId w:val="67"/>
  </w:num>
  <w:num w:numId="151">
    <w:abstractNumId w:val="184"/>
  </w:num>
  <w:num w:numId="152">
    <w:abstractNumId w:val="148"/>
  </w:num>
  <w:num w:numId="153">
    <w:abstractNumId w:val="93"/>
  </w:num>
  <w:num w:numId="154">
    <w:abstractNumId w:val="7"/>
  </w:num>
  <w:num w:numId="155">
    <w:abstractNumId w:val="59"/>
  </w:num>
  <w:num w:numId="156">
    <w:abstractNumId w:val="102"/>
  </w:num>
  <w:num w:numId="157">
    <w:abstractNumId w:val="132"/>
  </w:num>
  <w:num w:numId="158">
    <w:abstractNumId w:val="33"/>
  </w:num>
  <w:num w:numId="159">
    <w:abstractNumId w:val="116"/>
  </w:num>
  <w:num w:numId="160">
    <w:abstractNumId w:val="130"/>
  </w:num>
  <w:num w:numId="161">
    <w:abstractNumId w:val="157"/>
  </w:num>
  <w:num w:numId="162">
    <w:abstractNumId w:val="82"/>
  </w:num>
  <w:num w:numId="163">
    <w:abstractNumId w:val="158"/>
  </w:num>
  <w:num w:numId="164">
    <w:abstractNumId w:val="145"/>
  </w:num>
  <w:num w:numId="165">
    <w:abstractNumId w:val="174"/>
  </w:num>
  <w:num w:numId="166">
    <w:abstractNumId w:val="109"/>
  </w:num>
  <w:num w:numId="167">
    <w:abstractNumId w:val="163"/>
  </w:num>
  <w:num w:numId="168">
    <w:abstractNumId w:val="151"/>
  </w:num>
  <w:num w:numId="169">
    <w:abstractNumId w:val="78"/>
  </w:num>
  <w:num w:numId="170">
    <w:abstractNumId w:val="193"/>
  </w:num>
  <w:num w:numId="171">
    <w:abstractNumId w:val="111"/>
  </w:num>
  <w:num w:numId="172">
    <w:abstractNumId w:val="123"/>
  </w:num>
  <w:num w:numId="173">
    <w:abstractNumId w:val="23"/>
  </w:num>
  <w:num w:numId="174">
    <w:abstractNumId w:val="42"/>
  </w:num>
  <w:num w:numId="175">
    <w:abstractNumId w:val="61"/>
  </w:num>
  <w:num w:numId="176">
    <w:abstractNumId w:val="108"/>
  </w:num>
  <w:num w:numId="177">
    <w:abstractNumId w:val="70"/>
  </w:num>
  <w:num w:numId="178">
    <w:abstractNumId w:val="196"/>
  </w:num>
  <w:num w:numId="179">
    <w:abstractNumId w:val="54"/>
  </w:num>
  <w:num w:numId="180">
    <w:abstractNumId w:val="85"/>
  </w:num>
  <w:num w:numId="181">
    <w:abstractNumId w:val="58"/>
  </w:num>
  <w:num w:numId="182">
    <w:abstractNumId w:val="201"/>
  </w:num>
  <w:num w:numId="183">
    <w:abstractNumId w:val="150"/>
  </w:num>
  <w:num w:numId="184">
    <w:abstractNumId w:val="30"/>
  </w:num>
  <w:num w:numId="185">
    <w:abstractNumId w:val="139"/>
  </w:num>
  <w:num w:numId="186">
    <w:abstractNumId w:val="76"/>
  </w:num>
  <w:num w:numId="187">
    <w:abstractNumId w:val="87"/>
  </w:num>
  <w:num w:numId="188">
    <w:abstractNumId w:val="20"/>
  </w:num>
  <w:num w:numId="189">
    <w:abstractNumId w:val="9"/>
  </w:num>
  <w:num w:numId="190">
    <w:abstractNumId w:val="197"/>
  </w:num>
  <w:num w:numId="191">
    <w:abstractNumId w:val="199"/>
  </w:num>
  <w:num w:numId="192">
    <w:abstractNumId w:val="90"/>
  </w:num>
  <w:num w:numId="193">
    <w:abstractNumId w:val="154"/>
    <w:lvlOverride w:ilvl="0">
      <w:startOverride w:val="1"/>
    </w:lvlOverride>
    <w:lvlOverride w:ilvl="1"/>
    <w:lvlOverride w:ilvl="2"/>
    <w:lvlOverride w:ilvl="3"/>
    <w:lvlOverride w:ilvl="4"/>
    <w:lvlOverride w:ilvl="5"/>
    <w:lvlOverride w:ilvl="6"/>
    <w:lvlOverride w:ilvl="7"/>
    <w:lvlOverride w:ilvl="8"/>
  </w:num>
  <w:num w:numId="194">
    <w:abstractNumId w:val="210"/>
    <w:lvlOverride w:ilvl="0"/>
    <w:lvlOverride w:ilvl="1"/>
    <w:lvlOverride w:ilvl="2"/>
    <w:lvlOverride w:ilvl="3"/>
    <w:lvlOverride w:ilvl="4"/>
    <w:lvlOverride w:ilvl="5"/>
    <w:lvlOverride w:ilvl="6"/>
    <w:lvlOverride w:ilvl="7"/>
    <w:lvlOverride w:ilvl="8"/>
  </w:num>
  <w:num w:numId="195">
    <w:abstractNumId w:val="124"/>
  </w:num>
  <w:num w:numId="196">
    <w:abstractNumId w:val="120"/>
  </w:num>
  <w:num w:numId="197">
    <w:abstractNumId w:val="51"/>
  </w:num>
  <w:num w:numId="198">
    <w:abstractNumId w:val="52"/>
  </w:num>
  <w:num w:numId="199">
    <w:abstractNumId w:val="183"/>
  </w:num>
  <w:num w:numId="200">
    <w:abstractNumId w:val="19"/>
  </w:num>
  <w:num w:numId="201">
    <w:abstractNumId w:val="135"/>
  </w:num>
  <w:num w:numId="202">
    <w:abstractNumId w:val="129"/>
  </w:num>
  <w:num w:numId="203">
    <w:abstractNumId w:val="110"/>
  </w:num>
  <w:num w:numId="204">
    <w:abstractNumId w:val="15"/>
  </w:num>
  <w:num w:numId="205">
    <w:abstractNumId w:val="200"/>
  </w:num>
  <w:num w:numId="206">
    <w:abstractNumId w:val="55"/>
  </w:num>
  <w:num w:numId="207">
    <w:abstractNumId w:val="11"/>
  </w:num>
  <w:num w:numId="208">
    <w:abstractNumId w:val="88"/>
  </w:num>
  <w:num w:numId="209">
    <w:abstractNumId w:val="22"/>
  </w:num>
  <w:num w:numId="210">
    <w:abstractNumId w:val="100"/>
  </w:num>
  <w:num w:numId="211">
    <w:abstractNumId w:val="89"/>
  </w:num>
  <w:num w:numId="212">
    <w:abstractNumId w:val="209"/>
  </w:num>
  <w:numIdMacAtCleanup w:val="2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5B"/>
    <w:rsid w:val="00023D0A"/>
    <w:rsid w:val="0003314C"/>
    <w:rsid w:val="0004217C"/>
    <w:rsid w:val="00050914"/>
    <w:rsid w:val="000566FD"/>
    <w:rsid w:val="00057379"/>
    <w:rsid w:val="00066FBD"/>
    <w:rsid w:val="00081EC6"/>
    <w:rsid w:val="00082326"/>
    <w:rsid w:val="000956ED"/>
    <w:rsid w:val="000A39F0"/>
    <w:rsid w:val="000A59DF"/>
    <w:rsid w:val="000B6F0B"/>
    <w:rsid w:val="000B7DE5"/>
    <w:rsid w:val="000C130E"/>
    <w:rsid w:val="000D4F9A"/>
    <w:rsid w:val="000F7795"/>
    <w:rsid w:val="00100A8F"/>
    <w:rsid w:val="0010215B"/>
    <w:rsid w:val="001167EE"/>
    <w:rsid w:val="001231FD"/>
    <w:rsid w:val="00124B7B"/>
    <w:rsid w:val="00127B0F"/>
    <w:rsid w:val="0013218F"/>
    <w:rsid w:val="0013649A"/>
    <w:rsid w:val="00143401"/>
    <w:rsid w:val="0014730D"/>
    <w:rsid w:val="00162155"/>
    <w:rsid w:val="0018091E"/>
    <w:rsid w:val="001C4F1A"/>
    <w:rsid w:val="001D1B60"/>
    <w:rsid w:val="001E7E5F"/>
    <w:rsid w:val="001F3902"/>
    <w:rsid w:val="002008FA"/>
    <w:rsid w:val="00201996"/>
    <w:rsid w:val="00237B9E"/>
    <w:rsid w:val="00243CE5"/>
    <w:rsid w:val="00246D88"/>
    <w:rsid w:val="00267754"/>
    <w:rsid w:val="0026792C"/>
    <w:rsid w:val="0028503A"/>
    <w:rsid w:val="002952CC"/>
    <w:rsid w:val="002C11B3"/>
    <w:rsid w:val="002D1EB4"/>
    <w:rsid w:val="002E1532"/>
    <w:rsid w:val="002E3EA5"/>
    <w:rsid w:val="002F3B78"/>
    <w:rsid w:val="0031497E"/>
    <w:rsid w:val="003168B1"/>
    <w:rsid w:val="003243C2"/>
    <w:rsid w:val="00344C13"/>
    <w:rsid w:val="00363668"/>
    <w:rsid w:val="00372754"/>
    <w:rsid w:val="00382C2D"/>
    <w:rsid w:val="00385AF7"/>
    <w:rsid w:val="003907CD"/>
    <w:rsid w:val="0039475C"/>
    <w:rsid w:val="003B11F7"/>
    <w:rsid w:val="003B5EF7"/>
    <w:rsid w:val="003B64FA"/>
    <w:rsid w:val="003C5AB0"/>
    <w:rsid w:val="003C6E67"/>
    <w:rsid w:val="003D6436"/>
    <w:rsid w:val="003E12C4"/>
    <w:rsid w:val="003E1856"/>
    <w:rsid w:val="003F0357"/>
    <w:rsid w:val="003F745D"/>
    <w:rsid w:val="00411865"/>
    <w:rsid w:val="00427357"/>
    <w:rsid w:val="00443CCE"/>
    <w:rsid w:val="00453C5B"/>
    <w:rsid w:val="004544E6"/>
    <w:rsid w:val="0046703A"/>
    <w:rsid w:val="004705BE"/>
    <w:rsid w:val="0047347B"/>
    <w:rsid w:val="004759C1"/>
    <w:rsid w:val="0049627E"/>
    <w:rsid w:val="004A595F"/>
    <w:rsid w:val="004B0241"/>
    <w:rsid w:val="004B2165"/>
    <w:rsid w:val="004D1366"/>
    <w:rsid w:val="004E0032"/>
    <w:rsid w:val="004E6042"/>
    <w:rsid w:val="004E723E"/>
    <w:rsid w:val="005109B1"/>
    <w:rsid w:val="005110D4"/>
    <w:rsid w:val="005218A7"/>
    <w:rsid w:val="0053422D"/>
    <w:rsid w:val="00534944"/>
    <w:rsid w:val="0053580D"/>
    <w:rsid w:val="005547CF"/>
    <w:rsid w:val="00560F3D"/>
    <w:rsid w:val="005A3A96"/>
    <w:rsid w:val="005A4F39"/>
    <w:rsid w:val="005B0460"/>
    <w:rsid w:val="005B3485"/>
    <w:rsid w:val="005B61D1"/>
    <w:rsid w:val="005C0D31"/>
    <w:rsid w:val="005D0B2C"/>
    <w:rsid w:val="005D3796"/>
    <w:rsid w:val="005D60A7"/>
    <w:rsid w:val="005E587A"/>
    <w:rsid w:val="00607933"/>
    <w:rsid w:val="00622612"/>
    <w:rsid w:val="00644AE0"/>
    <w:rsid w:val="00646C0D"/>
    <w:rsid w:val="00653EDB"/>
    <w:rsid w:val="00670151"/>
    <w:rsid w:val="00680FFC"/>
    <w:rsid w:val="00684CC2"/>
    <w:rsid w:val="006B4416"/>
    <w:rsid w:val="006B73AC"/>
    <w:rsid w:val="006C7C0F"/>
    <w:rsid w:val="00707180"/>
    <w:rsid w:val="00717FB8"/>
    <w:rsid w:val="00731A2A"/>
    <w:rsid w:val="007337A4"/>
    <w:rsid w:val="00740514"/>
    <w:rsid w:val="007441CE"/>
    <w:rsid w:val="007478B4"/>
    <w:rsid w:val="00773140"/>
    <w:rsid w:val="007808B1"/>
    <w:rsid w:val="007C2CB8"/>
    <w:rsid w:val="007D5BC9"/>
    <w:rsid w:val="007F35B3"/>
    <w:rsid w:val="0080293B"/>
    <w:rsid w:val="00815976"/>
    <w:rsid w:val="00816BE6"/>
    <w:rsid w:val="00830B01"/>
    <w:rsid w:val="0083229F"/>
    <w:rsid w:val="00845207"/>
    <w:rsid w:val="00852F4E"/>
    <w:rsid w:val="00865FE9"/>
    <w:rsid w:val="0088333E"/>
    <w:rsid w:val="0088353C"/>
    <w:rsid w:val="008A2722"/>
    <w:rsid w:val="008D5305"/>
    <w:rsid w:val="00936601"/>
    <w:rsid w:val="00942D64"/>
    <w:rsid w:val="00945918"/>
    <w:rsid w:val="00957F3B"/>
    <w:rsid w:val="0096193D"/>
    <w:rsid w:val="009704B6"/>
    <w:rsid w:val="00975FAF"/>
    <w:rsid w:val="00992C0E"/>
    <w:rsid w:val="009B5295"/>
    <w:rsid w:val="009C7116"/>
    <w:rsid w:val="009E06FD"/>
    <w:rsid w:val="009E3E34"/>
    <w:rsid w:val="00A03DED"/>
    <w:rsid w:val="00A04442"/>
    <w:rsid w:val="00A05479"/>
    <w:rsid w:val="00A05A2D"/>
    <w:rsid w:val="00A15B5B"/>
    <w:rsid w:val="00A23B83"/>
    <w:rsid w:val="00A310C0"/>
    <w:rsid w:val="00A64A2D"/>
    <w:rsid w:val="00A86FFA"/>
    <w:rsid w:val="00A92C08"/>
    <w:rsid w:val="00AB01B1"/>
    <w:rsid w:val="00AB141C"/>
    <w:rsid w:val="00AD3237"/>
    <w:rsid w:val="00B073CC"/>
    <w:rsid w:val="00B16566"/>
    <w:rsid w:val="00B42F2D"/>
    <w:rsid w:val="00B42FDC"/>
    <w:rsid w:val="00B44DA8"/>
    <w:rsid w:val="00B47E3F"/>
    <w:rsid w:val="00B536E1"/>
    <w:rsid w:val="00B80E7C"/>
    <w:rsid w:val="00B973F3"/>
    <w:rsid w:val="00BA76D7"/>
    <w:rsid w:val="00BB127D"/>
    <w:rsid w:val="00BC414A"/>
    <w:rsid w:val="00C03D34"/>
    <w:rsid w:val="00C610F4"/>
    <w:rsid w:val="00C85052"/>
    <w:rsid w:val="00CA1F22"/>
    <w:rsid w:val="00CB056D"/>
    <w:rsid w:val="00CC7A33"/>
    <w:rsid w:val="00CE1388"/>
    <w:rsid w:val="00CE2310"/>
    <w:rsid w:val="00CE3786"/>
    <w:rsid w:val="00D0129E"/>
    <w:rsid w:val="00D077DA"/>
    <w:rsid w:val="00D11845"/>
    <w:rsid w:val="00D13DB2"/>
    <w:rsid w:val="00D162B5"/>
    <w:rsid w:val="00D166F2"/>
    <w:rsid w:val="00D47CD6"/>
    <w:rsid w:val="00D5364C"/>
    <w:rsid w:val="00D634ED"/>
    <w:rsid w:val="00D87680"/>
    <w:rsid w:val="00DB7F4B"/>
    <w:rsid w:val="00DC7C3A"/>
    <w:rsid w:val="00DE6A49"/>
    <w:rsid w:val="00E02E46"/>
    <w:rsid w:val="00E16E87"/>
    <w:rsid w:val="00E47A0B"/>
    <w:rsid w:val="00E60320"/>
    <w:rsid w:val="00E65984"/>
    <w:rsid w:val="00E709E1"/>
    <w:rsid w:val="00E769FE"/>
    <w:rsid w:val="00E81ACB"/>
    <w:rsid w:val="00E974AC"/>
    <w:rsid w:val="00E97568"/>
    <w:rsid w:val="00EC04AA"/>
    <w:rsid w:val="00EC062A"/>
    <w:rsid w:val="00ED402D"/>
    <w:rsid w:val="00EE3C68"/>
    <w:rsid w:val="00EE5085"/>
    <w:rsid w:val="00EE5811"/>
    <w:rsid w:val="00F07B56"/>
    <w:rsid w:val="00F15309"/>
    <w:rsid w:val="00F15CF8"/>
    <w:rsid w:val="00F3684D"/>
    <w:rsid w:val="00F554BE"/>
    <w:rsid w:val="00F63E29"/>
    <w:rsid w:val="00F66BBD"/>
    <w:rsid w:val="00F9303A"/>
    <w:rsid w:val="00F95451"/>
    <w:rsid w:val="00F976FE"/>
    <w:rsid w:val="00FA0977"/>
    <w:rsid w:val="00FA2A8F"/>
    <w:rsid w:val="00FA5218"/>
    <w:rsid w:val="00FE3A95"/>
    <w:rsid w:val="00FF67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0109A"/>
  <w15:docId w15:val="{51C29A17-0E5B-4FD6-A1B0-528C78E7E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215B"/>
    <w:pPr>
      <w:spacing w:after="0" w:line="240" w:lineRule="auto"/>
    </w:pPr>
    <w:rPr>
      <w:sz w:val="24"/>
      <w:szCs w:val="24"/>
      <w:lang w:val="en-GB"/>
    </w:rPr>
  </w:style>
  <w:style w:type="paragraph" w:styleId="Heading1">
    <w:name w:val="heading 1"/>
    <w:basedOn w:val="Normal"/>
    <w:next w:val="Normal"/>
    <w:link w:val="Heading1Char"/>
    <w:uiPriority w:val="9"/>
    <w:qFormat/>
    <w:rsid w:val="0010215B"/>
    <w:pPr>
      <w:keepNext/>
      <w:keepLines/>
      <w:framePr w:w="9639" w:wrap="around" w:vAnchor="page" w:hAnchor="text" w:y="2553"/>
      <w:numPr>
        <w:numId w:val="1"/>
      </w:numPr>
      <w:pBdr>
        <w:top w:val="single" w:sz="4" w:space="1" w:color="auto"/>
        <w:left w:val="single" w:sz="4" w:space="4" w:color="auto"/>
        <w:bottom w:val="single" w:sz="4" w:space="1" w:color="auto"/>
        <w:right w:val="single" w:sz="4" w:space="4" w:color="auto"/>
      </w:pBdr>
      <w:spacing w:after="240"/>
      <w:outlineLvl w:val="0"/>
    </w:pPr>
    <w:rPr>
      <w:rFonts w:ascii="Century Gothic" w:eastAsiaTheme="majorEastAsia" w:hAnsi="Century Gothic" w:cstheme="majorBidi"/>
      <w:color w:val="000000" w:themeColor="text1"/>
      <w:sz w:val="36"/>
      <w:szCs w:val="32"/>
    </w:rPr>
  </w:style>
  <w:style w:type="paragraph" w:styleId="Heading2">
    <w:name w:val="heading 2"/>
    <w:basedOn w:val="Normal"/>
    <w:next w:val="Normal"/>
    <w:link w:val="Heading2Char"/>
    <w:uiPriority w:val="9"/>
    <w:unhideWhenUsed/>
    <w:qFormat/>
    <w:rsid w:val="0010215B"/>
    <w:pPr>
      <w:keepNext/>
      <w:keepLines/>
      <w:numPr>
        <w:ilvl w:val="1"/>
        <w:numId w:val="1"/>
      </w:numPr>
      <w:spacing w:after="240"/>
      <w:outlineLvl w:val="1"/>
    </w:pPr>
    <w:rPr>
      <w:rFonts w:ascii="Century Gothic" w:eastAsiaTheme="majorEastAsia" w:hAnsi="Century Gothic" w:cstheme="majorBidi"/>
      <w:b/>
      <w:color w:val="2F5496" w:themeColor="accent5" w:themeShade="BF"/>
      <w:szCs w:val="26"/>
    </w:rPr>
  </w:style>
  <w:style w:type="paragraph" w:styleId="Heading3">
    <w:name w:val="heading 3"/>
    <w:basedOn w:val="Normal"/>
    <w:next w:val="Normal"/>
    <w:link w:val="Heading3Char"/>
    <w:uiPriority w:val="9"/>
    <w:unhideWhenUsed/>
    <w:qFormat/>
    <w:rsid w:val="0010215B"/>
    <w:pPr>
      <w:keepNext/>
      <w:keepLines/>
      <w:numPr>
        <w:ilvl w:val="2"/>
        <w:numId w:val="1"/>
      </w:numPr>
      <w:spacing w:after="240"/>
      <w:outlineLvl w:val="2"/>
    </w:pPr>
    <w:rPr>
      <w:rFonts w:ascii="Century Gothic" w:eastAsiaTheme="majorEastAsia" w:hAnsi="Century Gothic" w:cstheme="majorBidi"/>
      <w:b/>
      <w:i/>
      <w:color w:val="000000" w:themeColor="text1"/>
      <w:sz w:val="22"/>
    </w:rPr>
  </w:style>
  <w:style w:type="paragraph" w:styleId="Heading4">
    <w:name w:val="heading 4"/>
    <w:basedOn w:val="Normal"/>
    <w:next w:val="Normal"/>
    <w:link w:val="Heading4Char"/>
    <w:uiPriority w:val="9"/>
    <w:unhideWhenUsed/>
    <w:qFormat/>
    <w:rsid w:val="0010215B"/>
    <w:pPr>
      <w:keepNext/>
      <w:keepLines/>
      <w:framePr w:wrap="around" w:vAnchor="text" w:hAnchor="text" w:y="1"/>
      <w:numPr>
        <w:ilvl w:val="3"/>
        <w:numId w:val="1"/>
      </w:numPr>
      <w:spacing w:after="240"/>
      <w:outlineLvl w:val="3"/>
    </w:pPr>
    <w:rPr>
      <w:rFonts w:ascii="Century Gothic" w:eastAsiaTheme="majorEastAsia" w:hAnsi="Century Gothic" w:cs="Times New Roman (Headings CS)"/>
      <w:i/>
      <w:iCs/>
      <w:color w:val="2F5496" w:themeColor="accent5" w:themeShade="BF"/>
      <w:sz w:val="22"/>
    </w:rPr>
  </w:style>
  <w:style w:type="paragraph" w:styleId="Heading5">
    <w:name w:val="heading 5"/>
    <w:basedOn w:val="Normal"/>
    <w:next w:val="Normal"/>
    <w:link w:val="Heading5Char"/>
    <w:uiPriority w:val="9"/>
    <w:unhideWhenUsed/>
    <w:qFormat/>
    <w:rsid w:val="0010215B"/>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15B"/>
    <w:rPr>
      <w:rFonts w:ascii="Century Gothic" w:eastAsiaTheme="majorEastAsia" w:hAnsi="Century Gothic" w:cstheme="majorBidi"/>
      <w:color w:val="000000" w:themeColor="text1"/>
      <w:sz w:val="36"/>
      <w:szCs w:val="32"/>
      <w:lang w:val="en-GB"/>
    </w:rPr>
  </w:style>
  <w:style w:type="character" w:customStyle="1" w:styleId="Heading2Char">
    <w:name w:val="Heading 2 Char"/>
    <w:basedOn w:val="DefaultParagraphFont"/>
    <w:link w:val="Heading2"/>
    <w:uiPriority w:val="9"/>
    <w:rsid w:val="0010215B"/>
    <w:rPr>
      <w:rFonts w:ascii="Century Gothic" w:eastAsiaTheme="majorEastAsia" w:hAnsi="Century Gothic" w:cstheme="majorBidi"/>
      <w:b/>
      <w:color w:val="2F5496" w:themeColor="accent5" w:themeShade="BF"/>
      <w:sz w:val="24"/>
      <w:szCs w:val="26"/>
      <w:lang w:val="en-GB"/>
    </w:rPr>
  </w:style>
  <w:style w:type="character" w:customStyle="1" w:styleId="Heading3Char">
    <w:name w:val="Heading 3 Char"/>
    <w:basedOn w:val="DefaultParagraphFont"/>
    <w:link w:val="Heading3"/>
    <w:uiPriority w:val="9"/>
    <w:rsid w:val="0010215B"/>
    <w:rPr>
      <w:rFonts w:ascii="Century Gothic" w:eastAsiaTheme="majorEastAsia" w:hAnsi="Century Gothic" w:cstheme="majorBidi"/>
      <w:b/>
      <w:i/>
      <w:color w:val="000000" w:themeColor="text1"/>
      <w:szCs w:val="24"/>
      <w:lang w:val="en-GB"/>
    </w:rPr>
  </w:style>
  <w:style w:type="character" w:customStyle="1" w:styleId="Heading4Char">
    <w:name w:val="Heading 4 Char"/>
    <w:basedOn w:val="DefaultParagraphFont"/>
    <w:link w:val="Heading4"/>
    <w:uiPriority w:val="9"/>
    <w:rsid w:val="0010215B"/>
    <w:rPr>
      <w:rFonts w:ascii="Century Gothic" w:eastAsiaTheme="majorEastAsia" w:hAnsi="Century Gothic" w:cs="Times New Roman (Headings CS)"/>
      <w:i/>
      <w:iCs/>
      <w:color w:val="2F5496" w:themeColor="accent5" w:themeShade="BF"/>
      <w:szCs w:val="24"/>
      <w:lang w:val="en-GB"/>
    </w:rPr>
  </w:style>
  <w:style w:type="character" w:customStyle="1" w:styleId="Heading5Char">
    <w:name w:val="Heading 5 Char"/>
    <w:basedOn w:val="DefaultParagraphFont"/>
    <w:link w:val="Heading5"/>
    <w:uiPriority w:val="9"/>
    <w:rsid w:val="0010215B"/>
    <w:rPr>
      <w:rFonts w:asciiTheme="majorHAnsi" w:eastAsiaTheme="majorEastAsia" w:hAnsiTheme="majorHAnsi" w:cstheme="majorBidi"/>
      <w:color w:val="2E74B5" w:themeColor="accent1" w:themeShade="BF"/>
      <w:sz w:val="24"/>
      <w:szCs w:val="24"/>
      <w:lang w:val="en-GB"/>
    </w:rPr>
  </w:style>
  <w:style w:type="paragraph" w:customStyle="1" w:styleId="Pa7">
    <w:name w:val="Pa7"/>
    <w:basedOn w:val="Normal"/>
    <w:next w:val="Normal"/>
    <w:uiPriority w:val="99"/>
    <w:rsid w:val="0010215B"/>
    <w:pPr>
      <w:autoSpaceDE w:val="0"/>
      <w:autoSpaceDN w:val="0"/>
      <w:adjustRightInd w:val="0"/>
      <w:spacing w:line="171" w:lineRule="atLeast"/>
    </w:pPr>
    <w:rPr>
      <w:rFonts w:ascii="Open Sans Light" w:hAnsi="Open Sans Light"/>
      <w:lang w:val="en-US"/>
    </w:rPr>
  </w:style>
  <w:style w:type="paragraph" w:styleId="Header">
    <w:name w:val="header"/>
    <w:basedOn w:val="Normal"/>
    <w:link w:val="HeaderChar"/>
    <w:uiPriority w:val="99"/>
    <w:unhideWhenUsed/>
    <w:rsid w:val="0010215B"/>
    <w:pPr>
      <w:tabs>
        <w:tab w:val="center" w:pos="4680"/>
        <w:tab w:val="right" w:pos="9360"/>
      </w:tabs>
    </w:pPr>
  </w:style>
  <w:style w:type="character" w:customStyle="1" w:styleId="HeaderChar">
    <w:name w:val="Header Char"/>
    <w:basedOn w:val="DefaultParagraphFont"/>
    <w:link w:val="Header"/>
    <w:uiPriority w:val="99"/>
    <w:rsid w:val="0010215B"/>
    <w:rPr>
      <w:sz w:val="24"/>
      <w:szCs w:val="24"/>
      <w:lang w:val="en-GB"/>
    </w:rPr>
  </w:style>
  <w:style w:type="paragraph" w:styleId="Footer">
    <w:name w:val="footer"/>
    <w:basedOn w:val="Normal"/>
    <w:link w:val="FooterChar"/>
    <w:uiPriority w:val="99"/>
    <w:unhideWhenUsed/>
    <w:rsid w:val="0010215B"/>
    <w:pPr>
      <w:tabs>
        <w:tab w:val="center" w:pos="4680"/>
        <w:tab w:val="right" w:pos="9360"/>
      </w:tabs>
    </w:pPr>
  </w:style>
  <w:style w:type="character" w:customStyle="1" w:styleId="FooterChar">
    <w:name w:val="Footer Char"/>
    <w:basedOn w:val="DefaultParagraphFont"/>
    <w:link w:val="Footer"/>
    <w:uiPriority w:val="99"/>
    <w:rsid w:val="0010215B"/>
    <w:rPr>
      <w:sz w:val="24"/>
      <w:szCs w:val="24"/>
      <w:lang w:val="en-GB"/>
    </w:rPr>
  </w:style>
  <w:style w:type="paragraph" w:styleId="BalloonText">
    <w:name w:val="Balloon Text"/>
    <w:basedOn w:val="Normal"/>
    <w:link w:val="BalloonTextChar"/>
    <w:uiPriority w:val="99"/>
    <w:semiHidden/>
    <w:unhideWhenUsed/>
    <w:rsid w:val="0010215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0215B"/>
    <w:rPr>
      <w:rFonts w:ascii="Times New Roman" w:hAnsi="Times New Roman" w:cs="Times New Roman"/>
      <w:sz w:val="18"/>
      <w:szCs w:val="18"/>
      <w:lang w:val="en-GB"/>
    </w:rPr>
  </w:style>
  <w:style w:type="character" w:styleId="PageNumber">
    <w:name w:val="page number"/>
    <w:basedOn w:val="DefaultParagraphFont"/>
    <w:uiPriority w:val="99"/>
    <w:semiHidden/>
    <w:unhideWhenUsed/>
    <w:rsid w:val="0010215B"/>
  </w:style>
  <w:style w:type="paragraph" w:styleId="ListParagraph">
    <w:name w:val="List Paragraph"/>
    <w:aliases w:val="Numbered List Paragraph,Dot pt,F5 List Paragraph,MAIN CONTENT,No Spacing1,List Paragraph Char Char Char,Indicator Text,Colorful List - Accent 11,Numbered Para 1,Bullet 1,Bullet Points,Evidence on Demand bullet points,List Paragraph12,L"/>
    <w:basedOn w:val="Normal"/>
    <w:link w:val="ListParagraphChar"/>
    <w:uiPriority w:val="34"/>
    <w:qFormat/>
    <w:rsid w:val="0010215B"/>
    <w:pPr>
      <w:ind w:left="720"/>
      <w:contextualSpacing/>
    </w:pPr>
  </w:style>
  <w:style w:type="paragraph" w:styleId="TOCHeading">
    <w:name w:val="TOC Heading"/>
    <w:basedOn w:val="Heading1"/>
    <w:next w:val="Normal"/>
    <w:uiPriority w:val="39"/>
    <w:unhideWhenUsed/>
    <w:qFormat/>
    <w:rsid w:val="0010215B"/>
    <w:pPr>
      <w:framePr w:wrap="around"/>
      <w:spacing w:before="480" w:line="276" w:lineRule="auto"/>
      <w:outlineLvl w:val="9"/>
    </w:pPr>
    <w:rPr>
      <w:b/>
      <w:bCs/>
      <w:sz w:val="28"/>
      <w:szCs w:val="28"/>
      <w:lang w:val="en-US"/>
    </w:rPr>
  </w:style>
  <w:style w:type="paragraph" w:styleId="TOC2">
    <w:name w:val="toc 2"/>
    <w:basedOn w:val="Normal"/>
    <w:next w:val="Normal"/>
    <w:autoRedefine/>
    <w:uiPriority w:val="39"/>
    <w:unhideWhenUsed/>
    <w:rsid w:val="0010215B"/>
    <w:pPr>
      <w:spacing w:before="120"/>
      <w:ind w:left="240"/>
    </w:pPr>
    <w:rPr>
      <w:b/>
      <w:bCs/>
      <w:sz w:val="22"/>
      <w:szCs w:val="22"/>
    </w:rPr>
  </w:style>
  <w:style w:type="paragraph" w:styleId="TOC1">
    <w:name w:val="toc 1"/>
    <w:basedOn w:val="Normal"/>
    <w:next w:val="Normal"/>
    <w:autoRedefine/>
    <w:uiPriority w:val="39"/>
    <w:unhideWhenUsed/>
    <w:rsid w:val="0010215B"/>
    <w:pPr>
      <w:tabs>
        <w:tab w:val="right" w:leader="dot" w:pos="9346"/>
      </w:tabs>
      <w:spacing w:before="120"/>
    </w:pPr>
    <w:rPr>
      <w:b/>
      <w:bCs/>
      <w:i/>
      <w:iCs/>
    </w:rPr>
  </w:style>
  <w:style w:type="paragraph" w:styleId="TOC3">
    <w:name w:val="toc 3"/>
    <w:basedOn w:val="Normal"/>
    <w:next w:val="Normal"/>
    <w:autoRedefine/>
    <w:uiPriority w:val="39"/>
    <w:unhideWhenUsed/>
    <w:rsid w:val="0010215B"/>
    <w:pPr>
      <w:ind w:left="480"/>
    </w:pPr>
    <w:rPr>
      <w:sz w:val="20"/>
      <w:szCs w:val="20"/>
    </w:rPr>
  </w:style>
  <w:style w:type="paragraph" w:styleId="TOC4">
    <w:name w:val="toc 4"/>
    <w:basedOn w:val="Normal"/>
    <w:next w:val="Normal"/>
    <w:autoRedefine/>
    <w:uiPriority w:val="39"/>
    <w:unhideWhenUsed/>
    <w:rsid w:val="0010215B"/>
    <w:pPr>
      <w:ind w:left="720"/>
    </w:pPr>
    <w:rPr>
      <w:sz w:val="20"/>
      <w:szCs w:val="20"/>
    </w:rPr>
  </w:style>
  <w:style w:type="paragraph" w:styleId="TOC5">
    <w:name w:val="toc 5"/>
    <w:basedOn w:val="Normal"/>
    <w:next w:val="Normal"/>
    <w:autoRedefine/>
    <w:uiPriority w:val="39"/>
    <w:unhideWhenUsed/>
    <w:rsid w:val="0010215B"/>
    <w:pPr>
      <w:ind w:left="960"/>
    </w:pPr>
    <w:rPr>
      <w:sz w:val="20"/>
      <w:szCs w:val="20"/>
    </w:rPr>
  </w:style>
  <w:style w:type="paragraph" w:styleId="TOC6">
    <w:name w:val="toc 6"/>
    <w:basedOn w:val="Normal"/>
    <w:next w:val="Normal"/>
    <w:autoRedefine/>
    <w:uiPriority w:val="39"/>
    <w:unhideWhenUsed/>
    <w:rsid w:val="0010215B"/>
    <w:pPr>
      <w:ind w:left="1200"/>
    </w:pPr>
    <w:rPr>
      <w:sz w:val="20"/>
      <w:szCs w:val="20"/>
    </w:rPr>
  </w:style>
  <w:style w:type="paragraph" w:styleId="TOC7">
    <w:name w:val="toc 7"/>
    <w:basedOn w:val="Normal"/>
    <w:next w:val="Normal"/>
    <w:autoRedefine/>
    <w:uiPriority w:val="39"/>
    <w:unhideWhenUsed/>
    <w:rsid w:val="0010215B"/>
    <w:pPr>
      <w:ind w:left="1440"/>
    </w:pPr>
    <w:rPr>
      <w:sz w:val="20"/>
      <w:szCs w:val="20"/>
    </w:rPr>
  </w:style>
  <w:style w:type="paragraph" w:styleId="TOC8">
    <w:name w:val="toc 8"/>
    <w:basedOn w:val="Normal"/>
    <w:next w:val="Normal"/>
    <w:autoRedefine/>
    <w:uiPriority w:val="39"/>
    <w:unhideWhenUsed/>
    <w:rsid w:val="0010215B"/>
    <w:pPr>
      <w:ind w:left="1680"/>
    </w:pPr>
    <w:rPr>
      <w:sz w:val="20"/>
      <w:szCs w:val="20"/>
    </w:rPr>
  </w:style>
  <w:style w:type="paragraph" w:styleId="TOC9">
    <w:name w:val="toc 9"/>
    <w:basedOn w:val="Normal"/>
    <w:next w:val="Normal"/>
    <w:autoRedefine/>
    <w:uiPriority w:val="39"/>
    <w:unhideWhenUsed/>
    <w:rsid w:val="0010215B"/>
    <w:pPr>
      <w:ind w:left="1920"/>
    </w:pPr>
    <w:rPr>
      <w:sz w:val="20"/>
      <w:szCs w:val="20"/>
    </w:rPr>
  </w:style>
  <w:style w:type="character" w:styleId="Hyperlink">
    <w:name w:val="Hyperlink"/>
    <w:basedOn w:val="DefaultParagraphFont"/>
    <w:uiPriority w:val="99"/>
    <w:unhideWhenUsed/>
    <w:rsid w:val="0010215B"/>
    <w:rPr>
      <w:color w:val="0563C1" w:themeColor="hyperlink"/>
      <w:u w:val="single"/>
    </w:rPr>
  </w:style>
  <w:style w:type="table" w:customStyle="1" w:styleId="GridTable4-Accent51">
    <w:name w:val="Grid Table 4 - Accent 51"/>
    <w:basedOn w:val="TableNormal"/>
    <w:uiPriority w:val="49"/>
    <w:rsid w:val="0010215B"/>
    <w:pPr>
      <w:spacing w:after="0" w:line="240" w:lineRule="auto"/>
    </w:pPr>
    <w:rPr>
      <w:sz w:val="24"/>
      <w:szCs w:val="24"/>
      <w:lang w:val="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UnresolvedMention1">
    <w:name w:val="Unresolved Mention1"/>
    <w:basedOn w:val="DefaultParagraphFont"/>
    <w:uiPriority w:val="99"/>
    <w:unhideWhenUsed/>
    <w:rsid w:val="0010215B"/>
    <w:rPr>
      <w:color w:val="605E5C"/>
      <w:shd w:val="clear" w:color="auto" w:fill="E1DFDD"/>
    </w:rPr>
  </w:style>
  <w:style w:type="character" w:styleId="CommentReference">
    <w:name w:val="annotation reference"/>
    <w:basedOn w:val="DefaultParagraphFont"/>
    <w:uiPriority w:val="99"/>
    <w:semiHidden/>
    <w:unhideWhenUsed/>
    <w:rsid w:val="0010215B"/>
    <w:rPr>
      <w:sz w:val="16"/>
      <w:szCs w:val="16"/>
    </w:rPr>
  </w:style>
  <w:style w:type="paragraph" w:styleId="CommentText">
    <w:name w:val="annotation text"/>
    <w:basedOn w:val="Normal"/>
    <w:link w:val="CommentTextChar"/>
    <w:uiPriority w:val="99"/>
    <w:semiHidden/>
    <w:unhideWhenUsed/>
    <w:rsid w:val="0010215B"/>
    <w:rPr>
      <w:sz w:val="20"/>
      <w:szCs w:val="20"/>
    </w:rPr>
  </w:style>
  <w:style w:type="character" w:customStyle="1" w:styleId="CommentTextChar">
    <w:name w:val="Comment Text Char"/>
    <w:basedOn w:val="DefaultParagraphFont"/>
    <w:link w:val="CommentText"/>
    <w:uiPriority w:val="99"/>
    <w:semiHidden/>
    <w:rsid w:val="0010215B"/>
    <w:rPr>
      <w:sz w:val="20"/>
      <w:szCs w:val="20"/>
      <w:lang w:val="en-GB"/>
    </w:rPr>
  </w:style>
  <w:style w:type="character" w:customStyle="1" w:styleId="CommentSubjectChar">
    <w:name w:val="Comment Subject Char"/>
    <w:basedOn w:val="CommentTextChar"/>
    <w:link w:val="CommentSubject"/>
    <w:uiPriority w:val="99"/>
    <w:semiHidden/>
    <w:rsid w:val="0010215B"/>
    <w:rPr>
      <w:b/>
      <w:bCs/>
      <w:sz w:val="20"/>
      <w:szCs w:val="20"/>
      <w:lang w:val="en-GB"/>
    </w:rPr>
  </w:style>
  <w:style w:type="paragraph" w:styleId="CommentSubject">
    <w:name w:val="annotation subject"/>
    <w:basedOn w:val="CommentText"/>
    <w:next w:val="CommentText"/>
    <w:link w:val="CommentSubjectChar"/>
    <w:uiPriority w:val="99"/>
    <w:semiHidden/>
    <w:unhideWhenUsed/>
    <w:rsid w:val="0010215B"/>
    <w:rPr>
      <w:b/>
      <w:bCs/>
    </w:rPr>
  </w:style>
  <w:style w:type="character" w:styleId="UnresolvedMention">
    <w:name w:val="Unresolved Mention"/>
    <w:basedOn w:val="DefaultParagraphFont"/>
    <w:uiPriority w:val="99"/>
    <w:semiHidden/>
    <w:unhideWhenUsed/>
    <w:rsid w:val="00646C0D"/>
    <w:rPr>
      <w:color w:val="605E5C"/>
      <w:shd w:val="clear" w:color="auto" w:fill="E1DFDD"/>
    </w:rPr>
  </w:style>
  <w:style w:type="character" w:customStyle="1" w:styleId="ListParagraphChar">
    <w:name w:val="List Paragraph Char"/>
    <w:aliases w:val="Numbered List Paragraph Char,Dot pt Char,F5 List Paragraph Char,MAIN CONTENT Char,No Spacing1 Char,List Paragraph Char Char Char Char,Indicator Text Char,Colorful List - Accent 11 Char,Numbered Para 1 Char,Bullet 1 Char,L Char"/>
    <w:basedOn w:val="DefaultParagraphFont"/>
    <w:link w:val="ListParagraph"/>
    <w:uiPriority w:val="34"/>
    <w:qFormat/>
    <w:locked/>
    <w:rsid w:val="002952CC"/>
    <w:rPr>
      <w:sz w:val="24"/>
      <w:szCs w:val="24"/>
      <w:lang w:val="en-GB"/>
    </w:rPr>
  </w:style>
  <w:style w:type="paragraph" w:customStyle="1" w:styleId="Default">
    <w:name w:val="Default"/>
    <w:uiPriority w:val="99"/>
    <w:rsid w:val="00E16E87"/>
    <w:pPr>
      <w:autoSpaceDE w:val="0"/>
      <w:autoSpaceDN w:val="0"/>
      <w:adjustRightInd w:val="0"/>
      <w:spacing w:after="0" w:line="240" w:lineRule="auto"/>
    </w:pPr>
    <w:rPr>
      <w:rFonts w:ascii="Calibri" w:hAnsi="Calibri" w:cs="Calibri"/>
      <w:color w:val="000000"/>
      <w:sz w:val="24"/>
      <w:szCs w:val="24"/>
      <w:lang w:val="en-NG"/>
    </w:rPr>
  </w:style>
  <w:style w:type="table" w:styleId="TableGrid">
    <w:name w:val="Table Grid"/>
    <w:basedOn w:val="TableNormal"/>
    <w:uiPriority w:val="39"/>
    <w:rsid w:val="003E1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C610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4-Accent611">
    <w:name w:val="Grid Table 4 - Accent 611"/>
    <w:basedOn w:val="TableNormal"/>
    <w:uiPriority w:val="49"/>
    <w:rsid w:val="00F976FE"/>
    <w:pPr>
      <w:spacing w:after="0" w:line="240" w:lineRule="auto"/>
    </w:pPr>
    <w:rPr>
      <w:rFonts w:eastAsiaTheme="minorEastAsia"/>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0">
    <w:name w:val="TableGrid"/>
    <w:rsid w:val="00815976"/>
    <w:pPr>
      <w:spacing w:after="0" w:line="240" w:lineRule="auto"/>
    </w:pPr>
    <w:rPr>
      <w:rFonts w:eastAsiaTheme="minorEastAsia"/>
      <w:lang w:val="en-GB" w:eastAsia="en-GB"/>
    </w:rPr>
    <w:tblPr>
      <w:tblCellMar>
        <w:top w:w="0" w:type="dxa"/>
        <w:left w:w="0" w:type="dxa"/>
        <w:bottom w:w="0" w:type="dxa"/>
        <w:right w:w="0" w:type="dxa"/>
      </w:tblCellMar>
    </w:tblPr>
  </w:style>
  <w:style w:type="table" w:styleId="GridTable4-Accent6">
    <w:name w:val="Grid Table 4 Accent 6"/>
    <w:basedOn w:val="TableNormal"/>
    <w:uiPriority w:val="49"/>
    <w:rsid w:val="0003314C"/>
    <w:pPr>
      <w:spacing w:after="0" w:line="240" w:lineRule="auto"/>
    </w:pPr>
    <w:rPr>
      <w:kern w:val="2"/>
      <w:sz w:val="24"/>
      <w:szCs w:val="24"/>
      <w14:ligatures w14:val="standardContextual"/>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FollowedHyperlink">
    <w:name w:val="FollowedHyperlink"/>
    <w:basedOn w:val="DefaultParagraphFont"/>
    <w:uiPriority w:val="99"/>
    <w:semiHidden/>
    <w:unhideWhenUsed/>
    <w:rsid w:val="00B073CC"/>
    <w:rPr>
      <w:color w:val="954F72" w:themeColor="followedHyperlink"/>
      <w:u w:val="single"/>
    </w:rPr>
  </w:style>
  <w:style w:type="paragraph" w:customStyle="1" w:styleId="msonormal0">
    <w:name w:val="msonormal"/>
    <w:basedOn w:val="Normal"/>
    <w:uiPriority w:val="99"/>
    <w:rsid w:val="00B073CC"/>
    <w:pPr>
      <w:spacing w:before="100" w:beforeAutospacing="1" w:after="100" w:afterAutospacing="1"/>
    </w:pPr>
    <w:rPr>
      <w:rFonts w:ascii="Times New Roman" w:eastAsia="Times New Roman" w:hAnsi="Times New Roman" w:cs="Times New Roman"/>
      <w:lang w:val="en-US"/>
    </w:rPr>
  </w:style>
  <w:style w:type="paragraph" w:styleId="NormalWeb">
    <w:name w:val="Normal (Web)"/>
    <w:basedOn w:val="Normal"/>
    <w:uiPriority w:val="99"/>
    <w:unhideWhenUsed/>
    <w:rsid w:val="00B073CC"/>
    <w:pPr>
      <w:spacing w:before="100" w:beforeAutospacing="1" w:after="100" w:afterAutospacing="1"/>
    </w:pPr>
    <w:rPr>
      <w:rFonts w:ascii="Times New Roman" w:eastAsia="Times New Roman" w:hAnsi="Times New Roman" w:cs="Times New Roman"/>
      <w:lang w:val="en-US"/>
    </w:rPr>
  </w:style>
  <w:style w:type="paragraph" w:styleId="FootnoteText">
    <w:name w:val="footnote text"/>
    <w:basedOn w:val="Normal"/>
    <w:link w:val="FootnoteTextChar"/>
    <w:uiPriority w:val="99"/>
    <w:semiHidden/>
    <w:unhideWhenUsed/>
    <w:rsid w:val="00B073CC"/>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B073CC"/>
    <w:rPr>
      <w:rFonts w:ascii="Times New Roman" w:eastAsia="Times New Roman" w:hAnsi="Times New Roman" w:cs="Times New Roman"/>
      <w:sz w:val="20"/>
      <w:szCs w:val="20"/>
      <w:lang w:val="en-GB"/>
    </w:rPr>
  </w:style>
  <w:style w:type="character" w:customStyle="1" w:styleId="CaptionChar">
    <w:name w:val="Caption Char"/>
    <w:basedOn w:val="DefaultParagraphFont"/>
    <w:link w:val="Caption"/>
    <w:uiPriority w:val="35"/>
    <w:locked/>
    <w:rsid w:val="00B073CC"/>
    <w:rPr>
      <w:rFonts w:ascii="Times New Roman" w:eastAsia="Times New Roman" w:hAnsi="Times New Roman" w:cs="Times New Roman"/>
      <w:i/>
      <w:iCs/>
      <w:color w:val="44546A" w:themeColor="text2"/>
      <w:sz w:val="18"/>
      <w:szCs w:val="18"/>
    </w:rPr>
  </w:style>
  <w:style w:type="paragraph" w:styleId="Caption">
    <w:name w:val="caption"/>
    <w:basedOn w:val="Normal"/>
    <w:next w:val="Normal"/>
    <w:link w:val="CaptionChar"/>
    <w:uiPriority w:val="35"/>
    <w:unhideWhenUsed/>
    <w:qFormat/>
    <w:rsid w:val="00B073CC"/>
    <w:pPr>
      <w:spacing w:after="200"/>
    </w:pPr>
    <w:rPr>
      <w:rFonts w:ascii="Times New Roman" w:eastAsia="Times New Roman" w:hAnsi="Times New Roman" w:cs="Times New Roman"/>
      <w:i/>
      <w:iCs/>
      <w:color w:val="44546A" w:themeColor="text2"/>
      <w:sz w:val="18"/>
      <w:szCs w:val="18"/>
      <w:lang w:val="en-US"/>
    </w:rPr>
  </w:style>
  <w:style w:type="paragraph" w:styleId="TableofFigures">
    <w:name w:val="table of figures"/>
    <w:basedOn w:val="Normal"/>
    <w:next w:val="Normal"/>
    <w:uiPriority w:val="99"/>
    <w:unhideWhenUsed/>
    <w:rsid w:val="00B073CC"/>
    <w:rPr>
      <w:rFonts w:ascii="Times New Roman" w:eastAsia="Times New Roman" w:hAnsi="Times New Roman" w:cs="Times New Roman"/>
    </w:rPr>
  </w:style>
  <w:style w:type="paragraph" w:styleId="EndnoteText">
    <w:name w:val="endnote text"/>
    <w:basedOn w:val="Normal"/>
    <w:link w:val="EndnoteTextChar"/>
    <w:uiPriority w:val="99"/>
    <w:semiHidden/>
    <w:unhideWhenUsed/>
    <w:rsid w:val="00B073CC"/>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B073CC"/>
    <w:rPr>
      <w:rFonts w:ascii="Times New Roman" w:eastAsia="Times New Roman" w:hAnsi="Times New Roman" w:cs="Times New Roman"/>
      <w:sz w:val="20"/>
      <w:szCs w:val="20"/>
      <w:lang w:val="en-GB"/>
    </w:rPr>
  </w:style>
  <w:style w:type="paragraph" w:styleId="BodyText">
    <w:name w:val="Body Text"/>
    <w:basedOn w:val="Normal"/>
    <w:link w:val="BodyTextChar"/>
    <w:uiPriority w:val="99"/>
    <w:semiHidden/>
    <w:unhideWhenUsed/>
    <w:rsid w:val="00B073CC"/>
    <w:pPr>
      <w:spacing w:after="120" w:line="256" w:lineRule="auto"/>
    </w:pPr>
    <w:rPr>
      <w:rFonts w:ascii="Calibri" w:eastAsia="Calibri" w:hAnsi="Calibri" w:cs="Times New Roman"/>
      <w:sz w:val="22"/>
      <w:szCs w:val="22"/>
    </w:rPr>
  </w:style>
  <w:style w:type="character" w:customStyle="1" w:styleId="BodyTextChar">
    <w:name w:val="Body Text Char"/>
    <w:basedOn w:val="DefaultParagraphFont"/>
    <w:link w:val="BodyText"/>
    <w:uiPriority w:val="99"/>
    <w:semiHidden/>
    <w:rsid w:val="00B073CC"/>
    <w:rPr>
      <w:rFonts w:ascii="Calibri" w:eastAsia="Calibri" w:hAnsi="Calibri" w:cs="Times New Roman"/>
      <w:lang w:val="en-GB"/>
    </w:rPr>
  </w:style>
  <w:style w:type="character" w:customStyle="1" w:styleId="NoSpacingChar">
    <w:name w:val="No Spacing Char"/>
    <w:aliases w:val="texte Char,Texte Char"/>
    <w:link w:val="NoSpacing"/>
    <w:uiPriority w:val="1"/>
    <w:locked/>
    <w:rsid w:val="00B073CC"/>
    <w:rPr>
      <w:rFonts w:ascii="Calibri" w:eastAsia="Calibri" w:hAnsi="Calibri" w:cs="Times New Roman"/>
    </w:rPr>
  </w:style>
  <w:style w:type="paragraph" w:styleId="NoSpacing">
    <w:name w:val="No Spacing"/>
    <w:aliases w:val="texte,Texte"/>
    <w:link w:val="NoSpacingChar"/>
    <w:uiPriority w:val="1"/>
    <w:qFormat/>
    <w:rsid w:val="00B073CC"/>
    <w:pPr>
      <w:spacing w:after="0" w:line="240" w:lineRule="auto"/>
    </w:pPr>
    <w:rPr>
      <w:rFonts w:ascii="Calibri" w:eastAsia="Calibri" w:hAnsi="Calibri" w:cs="Times New Roman"/>
    </w:rPr>
  </w:style>
  <w:style w:type="paragraph" w:styleId="Revision">
    <w:name w:val="Revision"/>
    <w:uiPriority w:val="99"/>
    <w:semiHidden/>
    <w:rsid w:val="00B073CC"/>
    <w:pPr>
      <w:spacing w:after="0" w:line="240" w:lineRule="auto"/>
    </w:pPr>
    <w:rPr>
      <w:sz w:val="24"/>
      <w:szCs w:val="24"/>
      <w:lang w:val="en-GB"/>
    </w:rPr>
  </w:style>
  <w:style w:type="paragraph" w:customStyle="1" w:styleId="xl66">
    <w:name w:val="xl66"/>
    <w:basedOn w:val="Normal"/>
    <w:uiPriority w:val="99"/>
    <w:rsid w:val="00B073CC"/>
    <w:pPr>
      <w:spacing w:before="100" w:beforeAutospacing="1" w:after="100" w:afterAutospacing="1"/>
    </w:pPr>
    <w:rPr>
      <w:rFonts w:ascii="Times New Roman" w:eastAsia="Times New Roman" w:hAnsi="Times New Roman" w:cs="Times New Roman"/>
      <w:lang w:val="en-US"/>
    </w:rPr>
  </w:style>
  <w:style w:type="paragraph" w:customStyle="1" w:styleId="xl67">
    <w:name w:val="xl67"/>
    <w:basedOn w:val="Normal"/>
    <w:uiPriority w:val="99"/>
    <w:rsid w:val="00B073CC"/>
    <w:pPr>
      <w:spacing w:before="100" w:beforeAutospacing="1" w:after="100" w:afterAutospacing="1"/>
    </w:pPr>
    <w:rPr>
      <w:rFonts w:ascii="Times New Roman" w:eastAsia="Times New Roman" w:hAnsi="Times New Roman" w:cs="Times New Roman"/>
      <w:lang w:val="en-US"/>
    </w:rPr>
  </w:style>
  <w:style w:type="paragraph" w:customStyle="1" w:styleId="xl69">
    <w:name w:val="xl69"/>
    <w:basedOn w:val="Normal"/>
    <w:uiPriority w:val="99"/>
    <w:rsid w:val="00B073CC"/>
    <w:pPr>
      <w:spacing w:before="100" w:beforeAutospacing="1" w:after="100" w:afterAutospacing="1"/>
    </w:pPr>
    <w:rPr>
      <w:rFonts w:ascii="Times New Roman" w:eastAsia="Times New Roman" w:hAnsi="Times New Roman" w:cs="Times New Roman"/>
      <w:b/>
      <w:bCs/>
      <w:lang w:val="en-US"/>
    </w:rPr>
  </w:style>
  <w:style w:type="paragraph" w:customStyle="1" w:styleId="xl70">
    <w:name w:val="xl70"/>
    <w:basedOn w:val="Normal"/>
    <w:uiPriority w:val="99"/>
    <w:rsid w:val="00B073CC"/>
    <w:pPr>
      <w:spacing w:before="100" w:beforeAutospacing="1" w:after="100" w:afterAutospacing="1"/>
    </w:pPr>
    <w:rPr>
      <w:rFonts w:ascii="Times New Roman" w:eastAsia="Times New Roman" w:hAnsi="Times New Roman" w:cs="Times New Roman"/>
      <w:b/>
      <w:bCs/>
      <w:lang w:val="en-US"/>
    </w:rPr>
  </w:style>
  <w:style w:type="paragraph" w:customStyle="1" w:styleId="xl71">
    <w:name w:val="xl71"/>
    <w:basedOn w:val="Normal"/>
    <w:uiPriority w:val="99"/>
    <w:rsid w:val="00B073CC"/>
    <w:pPr>
      <w:spacing w:before="100" w:beforeAutospacing="1" w:after="100" w:afterAutospacing="1"/>
    </w:pPr>
    <w:rPr>
      <w:rFonts w:ascii="Times New Roman" w:eastAsia="Times New Roman" w:hAnsi="Times New Roman" w:cs="Times New Roman"/>
      <w:lang w:val="en-US"/>
    </w:rPr>
  </w:style>
  <w:style w:type="paragraph" w:customStyle="1" w:styleId="xl72">
    <w:name w:val="xl72"/>
    <w:basedOn w:val="Normal"/>
    <w:uiPriority w:val="99"/>
    <w:rsid w:val="00B073CC"/>
    <w:pPr>
      <w:spacing w:before="100" w:beforeAutospacing="1" w:after="100" w:afterAutospacing="1"/>
    </w:pPr>
    <w:rPr>
      <w:rFonts w:ascii="Times New Roman" w:eastAsia="Times New Roman" w:hAnsi="Times New Roman" w:cs="Times New Roman"/>
      <w:lang w:val="en-US"/>
    </w:rPr>
  </w:style>
  <w:style w:type="paragraph" w:customStyle="1" w:styleId="xl73">
    <w:name w:val="xl73"/>
    <w:basedOn w:val="Normal"/>
    <w:uiPriority w:val="99"/>
    <w:rsid w:val="00B073CC"/>
    <w:pPr>
      <w:spacing w:before="100" w:beforeAutospacing="1" w:after="100" w:afterAutospacing="1"/>
    </w:pPr>
    <w:rPr>
      <w:rFonts w:ascii="Times New Roman" w:eastAsia="Times New Roman" w:hAnsi="Times New Roman" w:cs="Times New Roman"/>
      <w:b/>
      <w:bCs/>
      <w:lang w:val="en-US"/>
    </w:rPr>
  </w:style>
  <w:style w:type="paragraph" w:customStyle="1" w:styleId="xl74">
    <w:name w:val="xl74"/>
    <w:basedOn w:val="Normal"/>
    <w:uiPriority w:val="99"/>
    <w:rsid w:val="00B073CC"/>
    <w:pPr>
      <w:pBdr>
        <w:left w:val="single" w:sz="4" w:space="0" w:color="auto"/>
        <w:bottom w:val="single" w:sz="4" w:space="0" w:color="auto"/>
        <w:right w:val="single" w:sz="4" w:space="0" w:color="auto"/>
      </w:pBdr>
      <w:spacing w:before="100" w:beforeAutospacing="1" w:after="100" w:afterAutospacing="1"/>
    </w:pPr>
    <w:rPr>
      <w:rFonts w:ascii="Calibri Light" w:eastAsia="Times New Roman" w:hAnsi="Calibri Light" w:cs="Calibri Light"/>
      <w:lang w:val="en-US"/>
    </w:rPr>
  </w:style>
  <w:style w:type="paragraph" w:customStyle="1" w:styleId="xl75">
    <w:name w:val="xl75"/>
    <w:basedOn w:val="Normal"/>
    <w:uiPriority w:val="99"/>
    <w:rsid w:val="00B073C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Light" w:eastAsia="Times New Roman" w:hAnsi="Calibri Light" w:cs="Calibri Light"/>
      <w:lang w:val="en-US"/>
    </w:rPr>
  </w:style>
  <w:style w:type="paragraph" w:customStyle="1" w:styleId="xl76">
    <w:name w:val="xl76"/>
    <w:basedOn w:val="Normal"/>
    <w:uiPriority w:val="99"/>
    <w:rsid w:val="00B073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Light" w:eastAsia="Times New Roman" w:hAnsi="Calibri Light" w:cs="Calibri Light"/>
      <w:lang w:val="en-US"/>
    </w:rPr>
  </w:style>
  <w:style w:type="paragraph" w:customStyle="1" w:styleId="xl77">
    <w:name w:val="xl77"/>
    <w:basedOn w:val="Normal"/>
    <w:uiPriority w:val="99"/>
    <w:rsid w:val="00B073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Light" w:eastAsia="Times New Roman" w:hAnsi="Calibri Light" w:cs="Calibri Light"/>
      <w:lang w:val="en-US"/>
    </w:rPr>
  </w:style>
  <w:style w:type="paragraph" w:customStyle="1" w:styleId="xl78">
    <w:name w:val="xl78"/>
    <w:basedOn w:val="Normal"/>
    <w:uiPriority w:val="99"/>
    <w:rsid w:val="00B073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Light" w:eastAsia="Times New Roman" w:hAnsi="Calibri Light" w:cs="Calibri Light"/>
      <w:lang w:val="en-US"/>
    </w:rPr>
  </w:style>
  <w:style w:type="paragraph" w:customStyle="1" w:styleId="xl79">
    <w:name w:val="xl79"/>
    <w:basedOn w:val="Normal"/>
    <w:uiPriority w:val="99"/>
    <w:rsid w:val="00B073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Light" w:eastAsia="Times New Roman" w:hAnsi="Calibri Light" w:cs="Calibri Light"/>
      <w:lang w:val="en-US"/>
    </w:rPr>
  </w:style>
  <w:style w:type="paragraph" w:customStyle="1" w:styleId="xl80">
    <w:name w:val="xl80"/>
    <w:basedOn w:val="Normal"/>
    <w:uiPriority w:val="99"/>
    <w:rsid w:val="00B073CC"/>
    <w:pPr>
      <w:shd w:val="clear" w:color="auto" w:fill="FFFFFF"/>
      <w:spacing w:before="100" w:beforeAutospacing="1" w:after="100" w:afterAutospacing="1"/>
    </w:pPr>
    <w:rPr>
      <w:rFonts w:ascii="Calibri Light" w:eastAsia="Times New Roman" w:hAnsi="Calibri Light" w:cs="Calibri Light"/>
      <w:lang w:val="en-US"/>
    </w:rPr>
  </w:style>
  <w:style w:type="paragraph" w:customStyle="1" w:styleId="xl81">
    <w:name w:val="xl81"/>
    <w:basedOn w:val="Normal"/>
    <w:uiPriority w:val="99"/>
    <w:rsid w:val="00B073CC"/>
    <w:pPr>
      <w:pBdr>
        <w:top w:val="single" w:sz="4" w:space="0" w:color="auto"/>
        <w:left w:val="single" w:sz="4" w:space="0" w:color="auto"/>
        <w:right w:val="single" w:sz="4" w:space="0" w:color="auto"/>
      </w:pBdr>
      <w:shd w:val="clear" w:color="auto" w:fill="FFFFFF"/>
      <w:spacing w:before="100" w:beforeAutospacing="1" w:after="100" w:afterAutospacing="1"/>
    </w:pPr>
    <w:rPr>
      <w:rFonts w:ascii="Calibri Light" w:eastAsia="Times New Roman" w:hAnsi="Calibri Light" w:cs="Calibri Light"/>
      <w:lang w:val="en-US"/>
    </w:rPr>
  </w:style>
  <w:style w:type="paragraph" w:customStyle="1" w:styleId="xl82">
    <w:name w:val="xl82"/>
    <w:basedOn w:val="Normal"/>
    <w:uiPriority w:val="99"/>
    <w:rsid w:val="00B073CC"/>
    <w:pPr>
      <w:pBdr>
        <w:left w:val="single" w:sz="4" w:space="0" w:color="auto"/>
        <w:bottom w:val="single" w:sz="4" w:space="0" w:color="auto"/>
        <w:right w:val="single" w:sz="4" w:space="0" w:color="auto"/>
      </w:pBdr>
      <w:shd w:val="clear" w:color="auto" w:fill="FFFFFF"/>
      <w:spacing w:before="100" w:beforeAutospacing="1" w:after="100" w:afterAutospacing="1"/>
    </w:pPr>
    <w:rPr>
      <w:rFonts w:ascii="Calibri Light" w:eastAsia="Times New Roman" w:hAnsi="Calibri Light" w:cs="Calibri Light"/>
      <w:lang w:val="en-US"/>
    </w:rPr>
  </w:style>
  <w:style w:type="paragraph" w:customStyle="1" w:styleId="xl83">
    <w:name w:val="xl83"/>
    <w:basedOn w:val="Normal"/>
    <w:uiPriority w:val="99"/>
    <w:rsid w:val="00B073CC"/>
    <w:pPr>
      <w:pBdr>
        <w:left w:val="single" w:sz="4" w:space="0" w:color="auto"/>
        <w:right w:val="single" w:sz="4" w:space="0" w:color="auto"/>
      </w:pBdr>
      <w:spacing w:before="100" w:beforeAutospacing="1" w:after="100" w:afterAutospacing="1"/>
    </w:pPr>
    <w:rPr>
      <w:rFonts w:ascii="Calibri Light" w:eastAsia="Times New Roman" w:hAnsi="Calibri Light" w:cs="Calibri Light"/>
      <w:lang w:val="en-US"/>
    </w:rPr>
  </w:style>
  <w:style w:type="paragraph" w:customStyle="1" w:styleId="xl84">
    <w:name w:val="xl84"/>
    <w:basedOn w:val="Normal"/>
    <w:uiPriority w:val="99"/>
    <w:rsid w:val="00B073C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Light" w:eastAsia="Times New Roman" w:hAnsi="Calibri Light" w:cs="Calibri Light"/>
      <w:lang w:val="en-US"/>
    </w:rPr>
  </w:style>
  <w:style w:type="paragraph" w:customStyle="1" w:styleId="xl85">
    <w:name w:val="xl85"/>
    <w:basedOn w:val="Normal"/>
    <w:uiPriority w:val="99"/>
    <w:rsid w:val="00B073C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Light" w:eastAsia="Times New Roman" w:hAnsi="Calibri Light" w:cs="Calibri Light"/>
      <w:lang w:val="en-US"/>
    </w:rPr>
  </w:style>
  <w:style w:type="paragraph" w:customStyle="1" w:styleId="xl86">
    <w:name w:val="xl86"/>
    <w:basedOn w:val="Normal"/>
    <w:uiPriority w:val="99"/>
    <w:rsid w:val="00B073C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Light" w:eastAsia="Times New Roman" w:hAnsi="Calibri Light" w:cs="Calibri Light"/>
      <w:lang w:val="en-US"/>
    </w:rPr>
  </w:style>
  <w:style w:type="paragraph" w:customStyle="1" w:styleId="xl87">
    <w:name w:val="xl87"/>
    <w:basedOn w:val="Normal"/>
    <w:uiPriority w:val="99"/>
    <w:rsid w:val="00B073CC"/>
    <w:pPr>
      <w:spacing w:before="100" w:beforeAutospacing="1" w:after="100" w:afterAutospacing="1"/>
    </w:pPr>
    <w:rPr>
      <w:rFonts w:ascii="Calibri Light" w:eastAsia="Times New Roman" w:hAnsi="Calibri Light" w:cs="Calibri Light"/>
      <w:lang w:val="en-US"/>
    </w:rPr>
  </w:style>
  <w:style w:type="paragraph" w:customStyle="1" w:styleId="xl88">
    <w:name w:val="xl88"/>
    <w:basedOn w:val="Normal"/>
    <w:uiPriority w:val="99"/>
    <w:rsid w:val="00B073CC"/>
    <w:pPr>
      <w:pBdr>
        <w:left w:val="single" w:sz="4" w:space="0" w:color="auto"/>
        <w:bottom w:val="single" w:sz="4" w:space="0" w:color="auto"/>
        <w:right w:val="single" w:sz="4" w:space="0" w:color="auto"/>
      </w:pBdr>
      <w:spacing w:before="100" w:beforeAutospacing="1" w:after="100" w:afterAutospacing="1"/>
    </w:pPr>
    <w:rPr>
      <w:rFonts w:ascii="Calibri Light" w:eastAsia="Times New Roman" w:hAnsi="Calibri Light" w:cs="Calibri Light"/>
      <w:lang w:val="en-US"/>
    </w:rPr>
  </w:style>
  <w:style w:type="paragraph" w:customStyle="1" w:styleId="xl89">
    <w:name w:val="xl89"/>
    <w:basedOn w:val="Normal"/>
    <w:uiPriority w:val="99"/>
    <w:rsid w:val="00B073CC"/>
    <w:pPr>
      <w:pBdr>
        <w:top w:val="single" w:sz="4" w:space="0" w:color="auto"/>
        <w:left w:val="single" w:sz="4" w:space="0" w:color="auto"/>
        <w:right w:val="single" w:sz="4" w:space="0" w:color="auto"/>
      </w:pBdr>
      <w:spacing w:before="100" w:beforeAutospacing="1" w:after="100" w:afterAutospacing="1"/>
    </w:pPr>
    <w:rPr>
      <w:rFonts w:ascii="Calibri Light" w:eastAsia="Times New Roman" w:hAnsi="Calibri Light" w:cs="Calibri Light"/>
      <w:lang w:val="en-US"/>
    </w:rPr>
  </w:style>
  <w:style w:type="paragraph" w:customStyle="1" w:styleId="xl90">
    <w:name w:val="xl90"/>
    <w:basedOn w:val="Normal"/>
    <w:uiPriority w:val="99"/>
    <w:rsid w:val="00B073C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Light" w:eastAsia="Times New Roman" w:hAnsi="Calibri Light" w:cs="Calibri Light"/>
      <w:b/>
      <w:bCs/>
      <w:lang w:val="en-US"/>
    </w:rPr>
  </w:style>
  <w:style w:type="paragraph" w:customStyle="1" w:styleId="xl91">
    <w:name w:val="xl91"/>
    <w:basedOn w:val="Normal"/>
    <w:uiPriority w:val="99"/>
    <w:rsid w:val="00B073CC"/>
    <w:pPr>
      <w:spacing w:before="100" w:beforeAutospacing="1" w:after="100" w:afterAutospacing="1"/>
    </w:pPr>
    <w:rPr>
      <w:rFonts w:ascii="Calibri Light" w:eastAsia="Times New Roman" w:hAnsi="Calibri Light" w:cs="Calibri Light"/>
      <w:lang w:val="en-US"/>
    </w:rPr>
  </w:style>
  <w:style w:type="paragraph" w:customStyle="1" w:styleId="xl92">
    <w:name w:val="xl92"/>
    <w:basedOn w:val="Normal"/>
    <w:uiPriority w:val="99"/>
    <w:rsid w:val="00B073CC"/>
    <w:pPr>
      <w:pBdr>
        <w:top w:val="single" w:sz="4" w:space="0" w:color="auto"/>
        <w:left w:val="single" w:sz="4" w:space="0" w:color="auto"/>
        <w:right w:val="single" w:sz="4" w:space="0" w:color="auto"/>
      </w:pBdr>
      <w:spacing w:before="100" w:beforeAutospacing="1" w:after="100" w:afterAutospacing="1"/>
    </w:pPr>
    <w:rPr>
      <w:rFonts w:ascii="Calibri Light" w:eastAsia="Times New Roman" w:hAnsi="Calibri Light" w:cs="Calibri Light"/>
      <w:lang w:val="en-US"/>
    </w:rPr>
  </w:style>
  <w:style w:type="paragraph" w:customStyle="1" w:styleId="xl93">
    <w:name w:val="xl93"/>
    <w:basedOn w:val="Normal"/>
    <w:uiPriority w:val="99"/>
    <w:rsid w:val="00B073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Light" w:eastAsia="Times New Roman" w:hAnsi="Calibri Light" w:cs="Calibri Light"/>
      <w:lang w:val="en-US"/>
    </w:rPr>
  </w:style>
  <w:style w:type="paragraph" w:customStyle="1" w:styleId="xl94">
    <w:name w:val="xl94"/>
    <w:basedOn w:val="Normal"/>
    <w:uiPriority w:val="99"/>
    <w:rsid w:val="00B073CC"/>
    <w:pPr>
      <w:pBdr>
        <w:top w:val="single" w:sz="4" w:space="0" w:color="auto"/>
        <w:left w:val="single" w:sz="4" w:space="0" w:color="auto"/>
        <w:bottom w:val="single" w:sz="4" w:space="0" w:color="auto"/>
        <w:right w:val="single" w:sz="4" w:space="0" w:color="auto"/>
      </w:pBdr>
      <w:shd w:val="clear" w:color="auto" w:fill="D0CECE"/>
      <w:spacing w:before="100" w:beforeAutospacing="1" w:after="100" w:afterAutospacing="1"/>
    </w:pPr>
    <w:rPr>
      <w:rFonts w:ascii="Calibri Light" w:eastAsia="Times New Roman" w:hAnsi="Calibri Light" w:cs="Calibri Light"/>
      <w:b/>
      <w:bCs/>
      <w:lang w:val="en-US"/>
    </w:rPr>
  </w:style>
  <w:style w:type="paragraph" w:customStyle="1" w:styleId="xl95">
    <w:name w:val="xl95"/>
    <w:basedOn w:val="Normal"/>
    <w:uiPriority w:val="99"/>
    <w:rsid w:val="00B073C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Light" w:eastAsia="Times New Roman" w:hAnsi="Calibri Light" w:cs="Calibri Light"/>
      <w:lang w:val="en-US"/>
    </w:rPr>
  </w:style>
  <w:style w:type="paragraph" w:customStyle="1" w:styleId="xl96">
    <w:name w:val="xl96"/>
    <w:basedOn w:val="Normal"/>
    <w:uiPriority w:val="99"/>
    <w:rsid w:val="00B073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Light" w:eastAsia="Times New Roman" w:hAnsi="Calibri Light" w:cs="Calibri Light"/>
      <w:lang w:val="en-US"/>
    </w:rPr>
  </w:style>
  <w:style w:type="paragraph" w:customStyle="1" w:styleId="xl97">
    <w:name w:val="xl97"/>
    <w:basedOn w:val="Normal"/>
    <w:uiPriority w:val="99"/>
    <w:rsid w:val="00B073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Light" w:eastAsia="Times New Roman" w:hAnsi="Calibri Light" w:cs="Calibri Light"/>
      <w:lang w:val="en-US"/>
    </w:rPr>
  </w:style>
  <w:style w:type="paragraph" w:customStyle="1" w:styleId="xl98">
    <w:name w:val="xl98"/>
    <w:basedOn w:val="Normal"/>
    <w:uiPriority w:val="99"/>
    <w:rsid w:val="00B073CC"/>
    <w:pPr>
      <w:pBdr>
        <w:top w:val="single" w:sz="4" w:space="0" w:color="auto"/>
        <w:left w:val="single" w:sz="4" w:space="0" w:color="auto"/>
        <w:right w:val="single" w:sz="4" w:space="0" w:color="auto"/>
      </w:pBdr>
      <w:spacing w:before="100" w:beforeAutospacing="1" w:after="100" w:afterAutospacing="1"/>
    </w:pPr>
    <w:rPr>
      <w:rFonts w:ascii="Calibri Light" w:eastAsia="Times New Roman" w:hAnsi="Calibri Light" w:cs="Calibri Light"/>
      <w:lang w:val="en-US"/>
    </w:rPr>
  </w:style>
  <w:style w:type="paragraph" w:customStyle="1" w:styleId="xl99">
    <w:name w:val="xl99"/>
    <w:basedOn w:val="Normal"/>
    <w:uiPriority w:val="99"/>
    <w:rsid w:val="00B073CC"/>
    <w:pPr>
      <w:pBdr>
        <w:left w:val="single" w:sz="4" w:space="0" w:color="auto"/>
        <w:right w:val="single" w:sz="4" w:space="0" w:color="auto"/>
      </w:pBdr>
      <w:spacing w:before="100" w:beforeAutospacing="1" w:after="100" w:afterAutospacing="1"/>
    </w:pPr>
    <w:rPr>
      <w:rFonts w:ascii="Calibri Light" w:eastAsia="Times New Roman" w:hAnsi="Calibri Light" w:cs="Calibri Light"/>
      <w:lang w:val="en-US"/>
    </w:rPr>
  </w:style>
  <w:style w:type="paragraph" w:customStyle="1" w:styleId="xl100">
    <w:name w:val="xl100"/>
    <w:basedOn w:val="Normal"/>
    <w:uiPriority w:val="99"/>
    <w:rsid w:val="00B073CC"/>
    <w:pPr>
      <w:pBdr>
        <w:left w:val="single" w:sz="4" w:space="0" w:color="auto"/>
        <w:bottom w:val="single" w:sz="4" w:space="0" w:color="auto"/>
        <w:right w:val="single" w:sz="4" w:space="0" w:color="auto"/>
      </w:pBdr>
      <w:spacing w:before="100" w:beforeAutospacing="1" w:after="100" w:afterAutospacing="1"/>
    </w:pPr>
    <w:rPr>
      <w:rFonts w:ascii="Calibri Light" w:eastAsia="Times New Roman" w:hAnsi="Calibri Light" w:cs="Calibri Light"/>
      <w:lang w:val="en-US"/>
    </w:rPr>
  </w:style>
  <w:style w:type="paragraph" w:customStyle="1" w:styleId="xl101">
    <w:name w:val="xl101"/>
    <w:basedOn w:val="Normal"/>
    <w:uiPriority w:val="99"/>
    <w:rsid w:val="00B073C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Light" w:eastAsia="Times New Roman" w:hAnsi="Calibri Light" w:cs="Calibri Light"/>
      <w:lang w:val="en-US"/>
    </w:rPr>
  </w:style>
  <w:style w:type="paragraph" w:customStyle="1" w:styleId="xl102">
    <w:name w:val="xl102"/>
    <w:basedOn w:val="Normal"/>
    <w:uiPriority w:val="99"/>
    <w:rsid w:val="00B073CC"/>
    <w:pPr>
      <w:spacing w:before="100" w:beforeAutospacing="1" w:after="100" w:afterAutospacing="1"/>
    </w:pPr>
    <w:rPr>
      <w:rFonts w:ascii="Calibri Light" w:eastAsia="Times New Roman" w:hAnsi="Calibri Light" w:cs="Calibri Light"/>
      <w:lang w:val="en-US"/>
    </w:rPr>
  </w:style>
  <w:style w:type="paragraph" w:customStyle="1" w:styleId="xl103">
    <w:name w:val="xl103"/>
    <w:basedOn w:val="Normal"/>
    <w:uiPriority w:val="99"/>
    <w:rsid w:val="00B073C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Light" w:eastAsia="Times New Roman" w:hAnsi="Calibri Light" w:cs="Calibri Light"/>
      <w:b/>
      <w:bCs/>
      <w:lang w:val="en-US"/>
    </w:rPr>
  </w:style>
  <w:style w:type="paragraph" w:customStyle="1" w:styleId="xl104">
    <w:name w:val="xl104"/>
    <w:basedOn w:val="Normal"/>
    <w:uiPriority w:val="99"/>
    <w:rsid w:val="00B073C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Light" w:eastAsia="Times New Roman" w:hAnsi="Calibri Light" w:cs="Calibri Light"/>
      <w:b/>
      <w:bCs/>
      <w:lang w:val="en-US"/>
    </w:rPr>
  </w:style>
  <w:style w:type="paragraph" w:customStyle="1" w:styleId="xl105">
    <w:name w:val="xl105"/>
    <w:basedOn w:val="Normal"/>
    <w:uiPriority w:val="99"/>
    <w:rsid w:val="00B073CC"/>
    <w:pPr>
      <w:spacing w:before="100" w:beforeAutospacing="1" w:after="100" w:afterAutospacing="1"/>
    </w:pPr>
    <w:rPr>
      <w:rFonts w:ascii="Calibri Light" w:eastAsia="Times New Roman" w:hAnsi="Calibri Light" w:cs="Calibri Light"/>
      <w:b/>
      <w:bCs/>
      <w:lang w:val="en-US"/>
    </w:rPr>
  </w:style>
  <w:style w:type="paragraph" w:customStyle="1" w:styleId="xl106">
    <w:name w:val="xl106"/>
    <w:basedOn w:val="Normal"/>
    <w:uiPriority w:val="99"/>
    <w:rsid w:val="00B073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Light" w:eastAsia="Times New Roman" w:hAnsi="Calibri Light" w:cs="Calibri Light"/>
      <w:b/>
      <w:bCs/>
      <w:lang w:val="en-US"/>
    </w:rPr>
  </w:style>
  <w:style w:type="paragraph" w:customStyle="1" w:styleId="xl107">
    <w:name w:val="xl107"/>
    <w:basedOn w:val="Normal"/>
    <w:uiPriority w:val="99"/>
    <w:rsid w:val="00B073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Light" w:eastAsia="Times New Roman" w:hAnsi="Calibri Light" w:cs="Calibri Light"/>
      <w:b/>
      <w:bCs/>
      <w:lang w:val="en-US"/>
    </w:rPr>
  </w:style>
  <w:style w:type="paragraph" w:customStyle="1" w:styleId="xl108">
    <w:name w:val="xl108"/>
    <w:basedOn w:val="Normal"/>
    <w:uiPriority w:val="99"/>
    <w:rsid w:val="00B073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Light" w:eastAsia="Times New Roman" w:hAnsi="Calibri Light" w:cs="Calibri Light"/>
      <w:b/>
      <w:bCs/>
      <w:lang w:val="en-US"/>
    </w:rPr>
  </w:style>
  <w:style w:type="paragraph" w:customStyle="1" w:styleId="xl109">
    <w:name w:val="xl109"/>
    <w:basedOn w:val="Normal"/>
    <w:uiPriority w:val="99"/>
    <w:rsid w:val="00B073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Light" w:eastAsia="Times New Roman" w:hAnsi="Calibri Light" w:cs="Calibri Light"/>
      <w:b/>
      <w:bCs/>
      <w:lang w:val="en-US"/>
    </w:rPr>
  </w:style>
  <w:style w:type="paragraph" w:customStyle="1" w:styleId="xl110">
    <w:name w:val="xl110"/>
    <w:basedOn w:val="Normal"/>
    <w:uiPriority w:val="99"/>
    <w:rsid w:val="00B073CC"/>
    <w:pPr>
      <w:shd w:val="clear" w:color="auto" w:fill="FFFFFF"/>
      <w:spacing w:before="100" w:beforeAutospacing="1" w:after="100" w:afterAutospacing="1"/>
    </w:pPr>
    <w:rPr>
      <w:rFonts w:ascii="Calibri Light" w:eastAsia="Times New Roman" w:hAnsi="Calibri Light" w:cs="Calibri Light"/>
      <w:b/>
      <w:bCs/>
      <w:lang w:val="en-US"/>
    </w:rPr>
  </w:style>
  <w:style w:type="paragraph" w:customStyle="1" w:styleId="xl111">
    <w:name w:val="xl111"/>
    <w:basedOn w:val="Normal"/>
    <w:uiPriority w:val="99"/>
    <w:rsid w:val="00B073CC"/>
    <w:pPr>
      <w:pBdr>
        <w:top w:val="single" w:sz="8" w:space="0" w:color="F79646"/>
        <w:left w:val="single" w:sz="8" w:space="0" w:color="F79646"/>
        <w:bottom w:val="single" w:sz="8" w:space="0" w:color="F79646"/>
      </w:pBdr>
      <w:shd w:val="clear" w:color="auto" w:fill="F79646"/>
      <w:spacing w:before="100" w:beforeAutospacing="1" w:after="100" w:afterAutospacing="1"/>
      <w:jc w:val="right"/>
    </w:pPr>
    <w:rPr>
      <w:rFonts w:ascii="Times New Roman" w:eastAsia="Times New Roman" w:hAnsi="Times New Roman" w:cs="Times New Roman"/>
      <w:b/>
      <w:bCs/>
      <w:color w:val="000000"/>
      <w:sz w:val="16"/>
      <w:szCs w:val="16"/>
      <w:lang w:val="en-US"/>
    </w:rPr>
  </w:style>
  <w:style w:type="paragraph" w:customStyle="1" w:styleId="xl112">
    <w:name w:val="xl112"/>
    <w:basedOn w:val="Normal"/>
    <w:uiPriority w:val="99"/>
    <w:rsid w:val="00B073CC"/>
    <w:pPr>
      <w:pBdr>
        <w:top w:val="single" w:sz="8" w:space="0" w:color="F79646"/>
        <w:bottom w:val="single" w:sz="8" w:space="0" w:color="F79646"/>
      </w:pBdr>
      <w:shd w:val="clear" w:color="auto" w:fill="F79646"/>
      <w:spacing w:before="100" w:beforeAutospacing="1" w:after="100" w:afterAutospacing="1"/>
      <w:jc w:val="right"/>
    </w:pPr>
    <w:rPr>
      <w:rFonts w:ascii="Times New Roman" w:eastAsia="Times New Roman" w:hAnsi="Times New Roman" w:cs="Times New Roman"/>
      <w:b/>
      <w:bCs/>
      <w:color w:val="000000"/>
      <w:sz w:val="16"/>
      <w:szCs w:val="16"/>
      <w:lang w:val="en-US"/>
    </w:rPr>
  </w:style>
  <w:style w:type="paragraph" w:customStyle="1" w:styleId="xl113">
    <w:name w:val="xl113"/>
    <w:basedOn w:val="Normal"/>
    <w:uiPriority w:val="99"/>
    <w:rsid w:val="00B073CC"/>
    <w:pPr>
      <w:pBdr>
        <w:top w:val="single" w:sz="8" w:space="0" w:color="F79646"/>
        <w:bottom w:val="single" w:sz="8" w:space="0" w:color="F79646"/>
        <w:right w:val="single" w:sz="8" w:space="0" w:color="F79646"/>
      </w:pBdr>
      <w:shd w:val="clear" w:color="auto" w:fill="F79646"/>
      <w:spacing w:before="100" w:beforeAutospacing="1" w:after="100" w:afterAutospacing="1"/>
      <w:jc w:val="right"/>
    </w:pPr>
    <w:rPr>
      <w:rFonts w:ascii="Times New Roman" w:eastAsia="Times New Roman" w:hAnsi="Times New Roman" w:cs="Times New Roman"/>
      <w:b/>
      <w:bCs/>
      <w:color w:val="000000"/>
      <w:sz w:val="16"/>
      <w:szCs w:val="16"/>
      <w:lang w:val="en-US"/>
    </w:rPr>
  </w:style>
  <w:style w:type="paragraph" w:customStyle="1" w:styleId="story-body-text">
    <w:name w:val="story-body-text"/>
    <w:basedOn w:val="Normal"/>
    <w:uiPriority w:val="99"/>
    <w:rsid w:val="00B073CC"/>
    <w:pPr>
      <w:spacing w:before="100" w:beforeAutospacing="1" w:after="100" w:afterAutospacing="1"/>
    </w:pPr>
    <w:rPr>
      <w:rFonts w:ascii="Times New Roman" w:eastAsia="Times New Roman" w:hAnsi="Times New Roman" w:cs="Times New Roman"/>
      <w:lang w:val="en-US"/>
    </w:rPr>
  </w:style>
  <w:style w:type="paragraph" w:customStyle="1" w:styleId="xl65">
    <w:name w:val="xl65"/>
    <w:basedOn w:val="Normal"/>
    <w:uiPriority w:val="99"/>
    <w:rsid w:val="00B073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Light" w:eastAsia="Times New Roman" w:hAnsi="Calibri Light" w:cs="Times New Roman"/>
      <w:b/>
      <w:bCs/>
      <w:sz w:val="20"/>
      <w:szCs w:val="20"/>
      <w:lang w:val="en-US"/>
    </w:rPr>
  </w:style>
  <w:style w:type="paragraph" w:customStyle="1" w:styleId="xl68">
    <w:name w:val="xl68"/>
    <w:basedOn w:val="Normal"/>
    <w:uiPriority w:val="99"/>
    <w:rsid w:val="00B073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Light" w:eastAsia="Times New Roman" w:hAnsi="Calibri Light" w:cs="Times New Roman"/>
      <w:sz w:val="20"/>
      <w:szCs w:val="20"/>
      <w:lang w:val="en-US"/>
    </w:rPr>
  </w:style>
  <w:style w:type="paragraph" w:customStyle="1" w:styleId="p1">
    <w:name w:val="p1"/>
    <w:basedOn w:val="Normal"/>
    <w:uiPriority w:val="99"/>
    <w:rsid w:val="00B073CC"/>
    <w:pPr>
      <w:spacing w:before="100" w:beforeAutospacing="1" w:after="100" w:afterAutospacing="1"/>
    </w:pPr>
    <w:rPr>
      <w:rFonts w:ascii="Times New Roman" w:eastAsia="Times New Roman" w:hAnsi="Times New Roman" w:cs="Times New Roman"/>
      <w:lang w:val="en-US"/>
    </w:rPr>
  </w:style>
  <w:style w:type="character" w:customStyle="1" w:styleId="Style1Char">
    <w:name w:val="Style1 Char"/>
    <w:basedOn w:val="CaptionChar"/>
    <w:link w:val="Style1"/>
    <w:locked/>
    <w:rsid w:val="00B073CC"/>
    <w:rPr>
      <w:rFonts w:ascii="Times New Roman" w:eastAsia="Times New Roman" w:hAnsi="Times New Roman" w:cs="Times New Roman"/>
      <w:b/>
      <w:i w:val="0"/>
      <w:iCs/>
      <w:color w:val="538135" w:themeColor="accent6" w:themeShade="BF"/>
      <w:sz w:val="18"/>
      <w:szCs w:val="18"/>
    </w:rPr>
  </w:style>
  <w:style w:type="paragraph" w:customStyle="1" w:styleId="Style1">
    <w:name w:val="Style1"/>
    <w:basedOn w:val="Caption"/>
    <w:link w:val="Style1Char"/>
    <w:autoRedefine/>
    <w:qFormat/>
    <w:rsid w:val="00B073CC"/>
    <w:pPr>
      <w:ind w:left="720" w:hanging="360"/>
    </w:pPr>
    <w:rPr>
      <w:b/>
      <w:i w:val="0"/>
      <w:color w:val="538135" w:themeColor="accent6" w:themeShade="BF"/>
    </w:rPr>
  </w:style>
  <w:style w:type="paragraph" w:customStyle="1" w:styleId="TableParagraph">
    <w:name w:val="Table Paragraph"/>
    <w:basedOn w:val="Normal"/>
    <w:uiPriority w:val="1"/>
    <w:qFormat/>
    <w:rsid w:val="00B073CC"/>
    <w:pPr>
      <w:widowControl w:val="0"/>
      <w:autoSpaceDE w:val="0"/>
      <w:autoSpaceDN w:val="0"/>
    </w:pPr>
    <w:rPr>
      <w:rFonts w:ascii="Cambria" w:eastAsia="Cambria" w:hAnsi="Cambria" w:cs="Cambria"/>
      <w:sz w:val="22"/>
      <w:szCs w:val="22"/>
      <w:lang w:val="en-US"/>
    </w:rPr>
  </w:style>
  <w:style w:type="character" w:styleId="FootnoteReference">
    <w:name w:val="footnote reference"/>
    <w:basedOn w:val="DefaultParagraphFont"/>
    <w:uiPriority w:val="99"/>
    <w:semiHidden/>
    <w:unhideWhenUsed/>
    <w:rsid w:val="00B073CC"/>
    <w:rPr>
      <w:vertAlign w:val="superscript"/>
    </w:rPr>
  </w:style>
  <w:style w:type="character" w:styleId="EndnoteReference">
    <w:name w:val="endnote reference"/>
    <w:basedOn w:val="DefaultParagraphFont"/>
    <w:uiPriority w:val="99"/>
    <w:semiHidden/>
    <w:unhideWhenUsed/>
    <w:rsid w:val="00B073CC"/>
    <w:rPr>
      <w:vertAlign w:val="superscript"/>
    </w:rPr>
  </w:style>
  <w:style w:type="character" w:customStyle="1" w:styleId="CommentSubjectChar1">
    <w:name w:val="Comment Subject Char1"/>
    <w:basedOn w:val="CommentTextChar"/>
    <w:uiPriority w:val="99"/>
    <w:semiHidden/>
    <w:rsid w:val="00B073CC"/>
    <w:rPr>
      <w:rFonts w:ascii="Times New Roman" w:eastAsia="Times New Roman" w:hAnsi="Times New Roman" w:cs="Times New Roman" w:hint="default"/>
      <w:b/>
      <w:bCs/>
      <w:kern w:val="0"/>
      <w:sz w:val="20"/>
      <w:szCs w:val="20"/>
      <w:lang w:val="en-GB"/>
      <w14:ligatures w14:val="none"/>
    </w:rPr>
  </w:style>
  <w:style w:type="character" w:customStyle="1" w:styleId="hgkelc">
    <w:name w:val="hgkelc"/>
    <w:basedOn w:val="DefaultParagraphFont"/>
    <w:rsid w:val="00B073CC"/>
  </w:style>
  <w:style w:type="character" w:customStyle="1" w:styleId="eipwbe">
    <w:name w:val="eipwbe"/>
    <w:basedOn w:val="DefaultParagraphFont"/>
    <w:rsid w:val="00B073CC"/>
  </w:style>
  <w:style w:type="character" w:customStyle="1" w:styleId="download-copy">
    <w:name w:val="download-copy"/>
    <w:basedOn w:val="DefaultParagraphFont"/>
    <w:rsid w:val="00B073CC"/>
  </w:style>
  <w:style w:type="character" w:customStyle="1" w:styleId="UnresolvedMention2">
    <w:name w:val="Unresolved Mention2"/>
    <w:basedOn w:val="DefaultParagraphFont"/>
    <w:uiPriority w:val="99"/>
    <w:semiHidden/>
    <w:rsid w:val="00B073CC"/>
    <w:rPr>
      <w:color w:val="605E5C"/>
      <w:shd w:val="clear" w:color="auto" w:fill="E1DFDD"/>
    </w:rPr>
  </w:style>
  <w:style w:type="character" w:customStyle="1" w:styleId="UnresolvedMention3">
    <w:name w:val="Unresolved Mention3"/>
    <w:basedOn w:val="DefaultParagraphFont"/>
    <w:uiPriority w:val="99"/>
    <w:semiHidden/>
    <w:rsid w:val="00B073CC"/>
    <w:rPr>
      <w:color w:val="605E5C"/>
      <w:shd w:val="clear" w:color="auto" w:fill="E1DFDD"/>
    </w:rPr>
  </w:style>
  <w:style w:type="character" w:customStyle="1" w:styleId="UnresolvedMention4">
    <w:name w:val="Unresolved Mention4"/>
    <w:basedOn w:val="DefaultParagraphFont"/>
    <w:uiPriority w:val="99"/>
    <w:semiHidden/>
    <w:rsid w:val="00B073CC"/>
    <w:rPr>
      <w:color w:val="605E5C"/>
      <w:shd w:val="clear" w:color="auto" w:fill="E1DFDD"/>
    </w:rPr>
  </w:style>
  <w:style w:type="character" w:customStyle="1" w:styleId="UnresolvedMention5">
    <w:name w:val="Unresolved Mention5"/>
    <w:basedOn w:val="DefaultParagraphFont"/>
    <w:uiPriority w:val="99"/>
    <w:semiHidden/>
    <w:rsid w:val="00B073CC"/>
    <w:rPr>
      <w:color w:val="605E5C"/>
      <w:shd w:val="clear" w:color="auto" w:fill="E1DFDD"/>
    </w:rPr>
  </w:style>
  <w:style w:type="character" w:customStyle="1" w:styleId="UnresolvedMention6">
    <w:name w:val="Unresolved Mention6"/>
    <w:basedOn w:val="DefaultParagraphFont"/>
    <w:uiPriority w:val="99"/>
    <w:semiHidden/>
    <w:rsid w:val="00B073CC"/>
    <w:rPr>
      <w:color w:val="605E5C"/>
      <w:shd w:val="clear" w:color="auto" w:fill="E1DFDD"/>
    </w:rPr>
  </w:style>
  <w:style w:type="character" w:customStyle="1" w:styleId="UnresolvedMention7">
    <w:name w:val="Unresolved Mention7"/>
    <w:basedOn w:val="DefaultParagraphFont"/>
    <w:uiPriority w:val="99"/>
    <w:semiHidden/>
    <w:rsid w:val="00B073CC"/>
    <w:rPr>
      <w:color w:val="605E5C"/>
      <w:shd w:val="clear" w:color="auto" w:fill="E1DFDD"/>
    </w:rPr>
  </w:style>
  <w:style w:type="character" w:customStyle="1" w:styleId="UnresolvedMention8">
    <w:name w:val="Unresolved Mention8"/>
    <w:basedOn w:val="DefaultParagraphFont"/>
    <w:uiPriority w:val="99"/>
    <w:semiHidden/>
    <w:rsid w:val="00B073CC"/>
    <w:rPr>
      <w:color w:val="605E5C"/>
      <w:shd w:val="clear" w:color="auto" w:fill="E1DFDD"/>
    </w:rPr>
  </w:style>
  <w:style w:type="character" w:customStyle="1" w:styleId="UnresolvedMention9">
    <w:name w:val="Unresolved Mention9"/>
    <w:basedOn w:val="DefaultParagraphFont"/>
    <w:uiPriority w:val="99"/>
    <w:semiHidden/>
    <w:rsid w:val="00B073CC"/>
    <w:rPr>
      <w:color w:val="605E5C"/>
      <w:shd w:val="clear" w:color="auto" w:fill="E1DFDD"/>
    </w:rPr>
  </w:style>
  <w:style w:type="character" w:customStyle="1" w:styleId="gmail-msofootnotereference">
    <w:name w:val="gmail-msofootnotereference"/>
    <w:basedOn w:val="DefaultParagraphFont"/>
    <w:rsid w:val="00B073CC"/>
  </w:style>
  <w:style w:type="character" w:customStyle="1" w:styleId="gmail-hgkelc">
    <w:name w:val="gmail-hgkelc"/>
    <w:basedOn w:val="DefaultParagraphFont"/>
    <w:rsid w:val="00B073CC"/>
  </w:style>
  <w:style w:type="character" w:customStyle="1" w:styleId="muitypography-root">
    <w:name w:val="muitypography-root"/>
    <w:basedOn w:val="DefaultParagraphFont"/>
    <w:rsid w:val="00B073CC"/>
  </w:style>
  <w:style w:type="character" w:customStyle="1" w:styleId="UnresolvedMention10">
    <w:name w:val="Unresolved Mention10"/>
    <w:basedOn w:val="DefaultParagraphFont"/>
    <w:uiPriority w:val="99"/>
    <w:semiHidden/>
    <w:rsid w:val="00B073CC"/>
    <w:rPr>
      <w:color w:val="605E5C"/>
      <w:shd w:val="clear" w:color="auto" w:fill="E1DFDD"/>
    </w:rPr>
  </w:style>
  <w:style w:type="character" w:customStyle="1" w:styleId="UnresolvedMention11">
    <w:name w:val="Unresolved Mention11"/>
    <w:basedOn w:val="DefaultParagraphFont"/>
    <w:uiPriority w:val="99"/>
    <w:semiHidden/>
    <w:rsid w:val="00B073CC"/>
    <w:rPr>
      <w:color w:val="605E5C"/>
      <w:shd w:val="clear" w:color="auto" w:fill="E1DFDD"/>
    </w:rPr>
  </w:style>
  <w:style w:type="character" w:customStyle="1" w:styleId="apple-converted-space">
    <w:name w:val="apple-converted-space"/>
    <w:basedOn w:val="DefaultParagraphFont"/>
    <w:rsid w:val="00B073CC"/>
  </w:style>
  <w:style w:type="character" w:customStyle="1" w:styleId="UnresolvedMention12">
    <w:name w:val="Unresolved Mention12"/>
    <w:basedOn w:val="DefaultParagraphFont"/>
    <w:uiPriority w:val="99"/>
    <w:semiHidden/>
    <w:rsid w:val="00B073CC"/>
    <w:rPr>
      <w:color w:val="605E5C"/>
      <w:shd w:val="clear" w:color="auto" w:fill="E1DFDD"/>
    </w:rPr>
  </w:style>
  <w:style w:type="character" w:customStyle="1" w:styleId="UnresolvedMention13">
    <w:name w:val="Unresolved Mention13"/>
    <w:basedOn w:val="DefaultParagraphFont"/>
    <w:uiPriority w:val="99"/>
    <w:semiHidden/>
    <w:rsid w:val="00B073CC"/>
    <w:rPr>
      <w:color w:val="605E5C"/>
      <w:shd w:val="clear" w:color="auto" w:fill="E1DFDD"/>
    </w:rPr>
  </w:style>
  <w:style w:type="character" w:customStyle="1" w:styleId="Hyperlink1">
    <w:name w:val="Hyperlink1"/>
    <w:basedOn w:val="DefaultParagraphFont"/>
    <w:uiPriority w:val="99"/>
    <w:rsid w:val="00B073CC"/>
    <w:rPr>
      <w:color w:val="0563C1"/>
      <w:u w:val="single"/>
    </w:rPr>
  </w:style>
  <w:style w:type="character" w:customStyle="1" w:styleId="UnresolvedMention14">
    <w:name w:val="Unresolved Mention14"/>
    <w:basedOn w:val="DefaultParagraphFont"/>
    <w:uiPriority w:val="99"/>
    <w:semiHidden/>
    <w:rsid w:val="00B073CC"/>
    <w:rPr>
      <w:color w:val="605E5C"/>
      <w:shd w:val="clear" w:color="auto" w:fill="E1DFDD"/>
    </w:rPr>
  </w:style>
  <w:style w:type="paragraph" w:styleId="z-BottomofForm">
    <w:name w:val="HTML Bottom of Form"/>
    <w:basedOn w:val="Normal"/>
    <w:next w:val="Normal"/>
    <w:link w:val="z-BottomofFormChar"/>
    <w:hidden/>
    <w:uiPriority w:val="99"/>
    <w:semiHidden/>
    <w:unhideWhenUsed/>
    <w:rsid w:val="00B073CC"/>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073CC"/>
    <w:rPr>
      <w:rFonts w:ascii="Arial" w:eastAsia="Times New Roman" w:hAnsi="Arial" w:cs="Arial"/>
      <w:vanish/>
      <w:sz w:val="16"/>
      <w:szCs w:val="16"/>
      <w:lang w:val="en-GB"/>
    </w:rPr>
  </w:style>
  <w:style w:type="character" w:customStyle="1" w:styleId="UnresolvedMention15">
    <w:name w:val="Unresolved Mention15"/>
    <w:basedOn w:val="DefaultParagraphFont"/>
    <w:uiPriority w:val="99"/>
    <w:semiHidden/>
    <w:rsid w:val="00B073CC"/>
    <w:rPr>
      <w:color w:val="605E5C"/>
      <w:shd w:val="clear" w:color="auto" w:fill="E1DFDD"/>
    </w:rPr>
  </w:style>
  <w:style w:type="table" w:styleId="MediumShading1-Accent3">
    <w:name w:val="Medium Shading 1 Accent 3"/>
    <w:basedOn w:val="TableNormal"/>
    <w:uiPriority w:val="63"/>
    <w:semiHidden/>
    <w:unhideWhenUsed/>
    <w:rsid w:val="00B073CC"/>
    <w:pPr>
      <w:spacing w:after="0" w:line="240" w:lineRule="auto"/>
    </w:pPr>
    <w:rPr>
      <w:kern w:val="2"/>
      <w14:ligatures w14:val="standardContextual"/>
    </w:rPr>
    <w:tblPr>
      <w:tblStyleRowBandSize w:val="1"/>
      <w:tblStyleColBandSize w:val="1"/>
      <w:tblInd w:w="0" w:type="nil"/>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Lines="0" w:before="0" w:beforeAutospacing="0" w:afterLines="0" w:after="0" w:afterAutospacing="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073CC"/>
    <w:pPr>
      <w:spacing w:after="0" w:line="240" w:lineRule="auto"/>
    </w:pPr>
    <w:rPr>
      <w:kern w:val="2"/>
      <w14:ligatures w14:val="standardContextual"/>
    </w:rPr>
    <w:tblPr>
      <w:tblStyleRowBandSize w:val="1"/>
      <w:tblStyleColBandSize w:val="1"/>
      <w:tblInd w:w="0" w:type="nil"/>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Lines="0" w:before="0" w:beforeAutospacing="0" w:afterLines="0" w:after="0" w:afterAutospacing="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PlainTable4">
    <w:name w:val="Plain Table 4"/>
    <w:basedOn w:val="TableNormal"/>
    <w:uiPriority w:val="44"/>
    <w:rsid w:val="00B073CC"/>
    <w:pPr>
      <w:spacing w:after="0" w:line="240" w:lineRule="auto"/>
    </w:pPr>
    <w:rPr>
      <w:kern w:val="2"/>
      <w:sz w:val="24"/>
      <w:szCs w:val="24"/>
      <w14:ligatures w14:val="standardContextual"/>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61">
    <w:name w:val="Grid Table 4 - Accent 61"/>
    <w:basedOn w:val="TableNormal"/>
    <w:uiPriority w:val="49"/>
    <w:rsid w:val="00B073CC"/>
    <w:pPr>
      <w:spacing w:after="0" w:line="240" w:lineRule="auto"/>
    </w:pPr>
    <w:rPr>
      <w:kern w:val="2"/>
      <w14:ligatures w14:val="standardContextual"/>
    </w:rPr>
    <w:tblPr>
      <w:tblStyleRowBandSize w:val="1"/>
      <w:tblStyleColBandSize w:val="1"/>
      <w:tblInd w:w="0" w:type="nil"/>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62">
    <w:name w:val="Grid Table 4 - Accent 62"/>
    <w:basedOn w:val="TableNormal"/>
    <w:uiPriority w:val="49"/>
    <w:rsid w:val="00B073CC"/>
    <w:pPr>
      <w:spacing w:after="0" w:line="240" w:lineRule="auto"/>
    </w:pPr>
    <w:rPr>
      <w:kern w:val="2"/>
      <w14:ligatures w14:val="standardContextual"/>
    </w:rPr>
    <w:tblPr>
      <w:tblStyleRowBandSize w:val="1"/>
      <w:tblStyleColBandSize w:val="1"/>
      <w:tblInd w:w="0" w:type="nil"/>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63">
    <w:name w:val="Grid Table 4 - Accent 63"/>
    <w:basedOn w:val="TableNormal"/>
    <w:uiPriority w:val="49"/>
    <w:rsid w:val="00B073CC"/>
    <w:pPr>
      <w:spacing w:after="0" w:line="240" w:lineRule="auto"/>
    </w:pPr>
    <w:rPr>
      <w:kern w:val="2"/>
      <w14:ligatures w14:val="standardContextual"/>
    </w:rPr>
    <w:tblPr>
      <w:tblStyleRowBandSize w:val="1"/>
      <w:tblStyleColBandSize w:val="1"/>
      <w:tblInd w:w="0" w:type="nil"/>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631">
    <w:name w:val="Grid Table 4 - Accent 631"/>
    <w:basedOn w:val="TableNormal"/>
    <w:uiPriority w:val="49"/>
    <w:rsid w:val="00B073CC"/>
    <w:pPr>
      <w:spacing w:after="0" w:line="240" w:lineRule="auto"/>
    </w:pPr>
    <w:rPr>
      <w:kern w:val="2"/>
      <w14:ligatures w14:val="standardContextual"/>
    </w:rPr>
    <w:tblPr>
      <w:tblStyleRowBandSize w:val="1"/>
      <w:tblStyleColBandSize w:val="1"/>
      <w:tblInd w:w="0" w:type="nil"/>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1">
    <w:name w:val="Table Grid1"/>
    <w:basedOn w:val="TableNormal"/>
    <w:uiPriority w:val="39"/>
    <w:rsid w:val="00B073CC"/>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urfulAccent61">
    <w:name w:val="Grid Table 6 Colourful – Accent 61"/>
    <w:basedOn w:val="TableNormal"/>
    <w:uiPriority w:val="51"/>
    <w:rsid w:val="00B073CC"/>
    <w:pPr>
      <w:spacing w:after="0" w:line="240" w:lineRule="auto"/>
    </w:pPr>
    <w:rPr>
      <w:color w:val="538135" w:themeColor="accent6" w:themeShade="BF"/>
      <w:kern w:val="2"/>
      <w14:ligatures w14:val="standardContextual"/>
    </w:rPr>
    <w:tblPr>
      <w:tblStyleRowBandSize w:val="1"/>
      <w:tblStyleColBandSize w:val="1"/>
      <w:tblInd w:w="0" w:type="nil"/>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Light1">
    <w:name w:val="Table Grid Light1"/>
    <w:basedOn w:val="TableNormal"/>
    <w:uiPriority w:val="40"/>
    <w:rsid w:val="00B073CC"/>
    <w:pPr>
      <w:spacing w:after="0" w:line="240" w:lineRule="auto"/>
    </w:pPr>
    <w:rPr>
      <w:kern w:val="2"/>
      <w14:ligatures w14:val="standardContextu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31">
    <w:name w:val="Grid Table 4 - Accent 31"/>
    <w:basedOn w:val="TableNormal"/>
    <w:uiPriority w:val="49"/>
    <w:rsid w:val="00B073CC"/>
    <w:pPr>
      <w:spacing w:after="0" w:line="240" w:lineRule="auto"/>
    </w:pPr>
    <w:rPr>
      <w:kern w:val="2"/>
      <w14:ligatures w14:val="standardContextual"/>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64">
    <w:name w:val="Grid Table 4 - Accent 64"/>
    <w:basedOn w:val="TableNormal"/>
    <w:uiPriority w:val="49"/>
    <w:rsid w:val="00B073CC"/>
    <w:pPr>
      <w:spacing w:after="0" w:line="240" w:lineRule="auto"/>
    </w:pPr>
    <w:rPr>
      <w:kern w:val="2"/>
      <w14:ligatures w14:val="standardContextual"/>
    </w:rPr>
    <w:tblPr>
      <w:tblStyleRowBandSize w:val="1"/>
      <w:tblStyleColBandSize w:val="1"/>
      <w:tblInd w:w="0" w:type="nil"/>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32">
    <w:name w:val="Grid Table 4 - Accent 32"/>
    <w:basedOn w:val="TableNormal"/>
    <w:uiPriority w:val="49"/>
    <w:rsid w:val="00B073CC"/>
    <w:pPr>
      <w:spacing w:after="0" w:line="240" w:lineRule="auto"/>
    </w:pPr>
    <w:rPr>
      <w:kern w:val="2"/>
      <w14:ligatures w14:val="standardContextual"/>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65">
    <w:name w:val="Grid Table 4 - Accent 65"/>
    <w:basedOn w:val="TableNormal"/>
    <w:uiPriority w:val="49"/>
    <w:rsid w:val="00B073CC"/>
    <w:pPr>
      <w:spacing w:after="0" w:line="240" w:lineRule="auto"/>
    </w:pPr>
    <w:rPr>
      <w:kern w:val="2"/>
      <w14:ligatures w14:val="standardContextual"/>
    </w:rPr>
    <w:tblPr>
      <w:tblStyleRowBandSize w:val="1"/>
      <w:tblStyleColBandSize w:val="1"/>
      <w:tblInd w:w="0" w:type="nil"/>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612">
    <w:name w:val="Grid Table 4 - Accent 612"/>
    <w:basedOn w:val="TableNormal"/>
    <w:uiPriority w:val="49"/>
    <w:rsid w:val="00B073CC"/>
    <w:pPr>
      <w:spacing w:after="0" w:line="240" w:lineRule="auto"/>
    </w:pPr>
    <w:rPr>
      <w:kern w:val="2"/>
      <w14:ligatures w14:val="standardContextual"/>
    </w:rPr>
    <w:tblPr>
      <w:tblStyleRowBandSize w:val="1"/>
      <w:tblStyleColBandSize w:val="1"/>
      <w:tblInd w:w="0" w:type="nil"/>
      <w:tblBorders>
        <w:top w:val="single" w:sz="4" w:space="0" w:color="ACDC79"/>
        <w:left w:val="single" w:sz="4" w:space="0" w:color="ACDC79"/>
        <w:bottom w:val="single" w:sz="4" w:space="0" w:color="ACDC79"/>
        <w:right w:val="single" w:sz="4" w:space="0" w:color="ACDC79"/>
        <w:insideH w:val="single" w:sz="4" w:space="0" w:color="ACDC79"/>
        <w:insideV w:val="single" w:sz="4" w:space="0" w:color="ACDC79"/>
      </w:tblBorders>
    </w:tblPr>
    <w:tblStylePr w:type="firstRow">
      <w:rPr>
        <w:b/>
        <w:bCs/>
        <w:color w:val="FFFFFF"/>
      </w:rPr>
      <w:tblPr/>
      <w:tcPr>
        <w:tcBorders>
          <w:top w:val="single" w:sz="4" w:space="0" w:color="75B62F"/>
          <w:left w:val="single" w:sz="4" w:space="0" w:color="75B62F"/>
          <w:bottom w:val="single" w:sz="4" w:space="0" w:color="75B62F"/>
          <w:right w:val="single" w:sz="4" w:space="0" w:color="75B62F"/>
          <w:insideH w:val="nil"/>
          <w:insideV w:val="nil"/>
        </w:tcBorders>
        <w:shd w:val="clear" w:color="auto" w:fill="75B62F"/>
      </w:tcPr>
    </w:tblStylePr>
    <w:tblStylePr w:type="lastRow">
      <w:rPr>
        <w:b/>
        <w:bCs/>
      </w:rPr>
      <w:tblPr/>
      <w:tcPr>
        <w:tcBorders>
          <w:top w:val="double" w:sz="4" w:space="0" w:color="75B62F"/>
        </w:tcBorders>
      </w:tcPr>
    </w:tblStylePr>
    <w:tblStylePr w:type="firstCol">
      <w:rPr>
        <w:b/>
        <w:bCs/>
      </w:rPr>
    </w:tblStylePr>
    <w:tblStylePr w:type="lastCol">
      <w:rPr>
        <w:b/>
        <w:bCs/>
      </w:rPr>
    </w:tblStylePr>
    <w:tblStylePr w:type="band1Vert">
      <w:tblPr/>
      <w:tcPr>
        <w:shd w:val="clear" w:color="auto" w:fill="E3F3D2"/>
      </w:tcPr>
    </w:tblStylePr>
    <w:tblStylePr w:type="band1Horz">
      <w:tblPr/>
      <w:tcPr>
        <w:shd w:val="clear" w:color="auto" w:fill="E3F3D2"/>
      </w:tcPr>
    </w:tblStylePr>
  </w:style>
  <w:style w:type="table" w:customStyle="1" w:styleId="ListTable3-Accent61">
    <w:name w:val="List Table 3 - Accent 61"/>
    <w:basedOn w:val="TableNormal"/>
    <w:uiPriority w:val="48"/>
    <w:rsid w:val="00B073CC"/>
    <w:pPr>
      <w:spacing w:after="0" w:line="240" w:lineRule="auto"/>
    </w:pPr>
    <w:rPr>
      <w:kern w:val="2"/>
      <w14:ligatures w14:val="standardContextual"/>
    </w:rPr>
    <w:tblPr>
      <w:tblStyleRowBandSize w:val="1"/>
      <w:tblStyleColBandSize w:val="1"/>
      <w:tblInd w:w="0" w:type="nil"/>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character" w:styleId="Strong">
    <w:name w:val="Strong"/>
    <w:basedOn w:val="DefaultParagraphFont"/>
    <w:uiPriority w:val="22"/>
    <w:qFormat/>
    <w:rsid w:val="0018091E"/>
    <w:rPr>
      <w:b/>
      <w:bCs/>
    </w:rPr>
  </w:style>
  <w:style w:type="character" w:customStyle="1" w:styleId="katex">
    <w:name w:val="katex"/>
    <w:basedOn w:val="DefaultParagraphFont"/>
    <w:rsid w:val="00411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8066">
      <w:bodyDiv w:val="1"/>
      <w:marLeft w:val="0"/>
      <w:marRight w:val="0"/>
      <w:marTop w:val="0"/>
      <w:marBottom w:val="0"/>
      <w:divBdr>
        <w:top w:val="none" w:sz="0" w:space="0" w:color="auto"/>
        <w:left w:val="none" w:sz="0" w:space="0" w:color="auto"/>
        <w:bottom w:val="none" w:sz="0" w:space="0" w:color="auto"/>
        <w:right w:val="none" w:sz="0" w:space="0" w:color="auto"/>
      </w:divBdr>
    </w:div>
    <w:div w:id="23022841">
      <w:bodyDiv w:val="1"/>
      <w:marLeft w:val="0"/>
      <w:marRight w:val="0"/>
      <w:marTop w:val="0"/>
      <w:marBottom w:val="0"/>
      <w:divBdr>
        <w:top w:val="none" w:sz="0" w:space="0" w:color="auto"/>
        <w:left w:val="none" w:sz="0" w:space="0" w:color="auto"/>
        <w:bottom w:val="none" w:sz="0" w:space="0" w:color="auto"/>
        <w:right w:val="none" w:sz="0" w:space="0" w:color="auto"/>
      </w:divBdr>
    </w:div>
    <w:div w:id="160387567">
      <w:bodyDiv w:val="1"/>
      <w:marLeft w:val="0"/>
      <w:marRight w:val="0"/>
      <w:marTop w:val="0"/>
      <w:marBottom w:val="0"/>
      <w:divBdr>
        <w:top w:val="none" w:sz="0" w:space="0" w:color="auto"/>
        <w:left w:val="none" w:sz="0" w:space="0" w:color="auto"/>
        <w:bottom w:val="none" w:sz="0" w:space="0" w:color="auto"/>
        <w:right w:val="none" w:sz="0" w:space="0" w:color="auto"/>
      </w:divBdr>
    </w:div>
    <w:div w:id="366179684">
      <w:bodyDiv w:val="1"/>
      <w:marLeft w:val="0"/>
      <w:marRight w:val="0"/>
      <w:marTop w:val="0"/>
      <w:marBottom w:val="0"/>
      <w:divBdr>
        <w:top w:val="none" w:sz="0" w:space="0" w:color="auto"/>
        <w:left w:val="none" w:sz="0" w:space="0" w:color="auto"/>
        <w:bottom w:val="none" w:sz="0" w:space="0" w:color="auto"/>
        <w:right w:val="none" w:sz="0" w:space="0" w:color="auto"/>
      </w:divBdr>
    </w:div>
    <w:div w:id="427316718">
      <w:bodyDiv w:val="1"/>
      <w:marLeft w:val="0"/>
      <w:marRight w:val="0"/>
      <w:marTop w:val="0"/>
      <w:marBottom w:val="0"/>
      <w:divBdr>
        <w:top w:val="none" w:sz="0" w:space="0" w:color="auto"/>
        <w:left w:val="none" w:sz="0" w:space="0" w:color="auto"/>
        <w:bottom w:val="none" w:sz="0" w:space="0" w:color="auto"/>
        <w:right w:val="none" w:sz="0" w:space="0" w:color="auto"/>
      </w:divBdr>
    </w:div>
    <w:div w:id="527984758">
      <w:bodyDiv w:val="1"/>
      <w:marLeft w:val="0"/>
      <w:marRight w:val="0"/>
      <w:marTop w:val="0"/>
      <w:marBottom w:val="0"/>
      <w:divBdr>
        <w:top w:val="none" w:sz="0" w:space="0" w:color="auto"/>
        <w:left w:val="none" w:sz="0" w:space="0" w:color="auto"/>
        <w:bottom w:val="none" w:sz="0" w:space="0" w:color="auto"/>
        <w:right w:val="none" w:sz="0" w:space="0" w:color="auto"/>
      </w:divBdr>
    </w:div>
    <w:div w:id="671840801">
      <w:bodyDiv w:val="1"/>
      <w:marLeft w:val="0"/>
      <w:marRight w:val="0"/>
      <w:marTop w:val="0"/>
      <w:marBottom w:val="0"/>
      <w:divBdr>
        <w:top w:val="none" w:sz="0" w:space="0" w:color="auto"/>
        <w:left w:val="none" w:sz="0" w:space="0" w:color="auto"/>
        <w:bottom w:val="none" w:sz="0" w:space="0" w:color="auto"/>
        <w:right w:val="none" w:sz="0" w:space="0" w:color="auto"/>
      </w:divBdr>
    </w:div>
    <w:div w:id="712342388">
      <w:bodyDiv w:val="1"/>
      <w:marLeft w:val="0"/>
      <w:marRight w:val="0"/>
      <w:marTop w:val="0"/>
      <w:marBottom w:val="0"/>
      <w:divBdr>
        <w:top w:val="none" w:sz="0" w:space="0" w:color="auto"/>
        <w:left w:val="none" w:sz="0" w:space="0" w:color="auto"/>
        <w:bottom w:val="none" w:sz="0" w:space="0" w:color="auto"/>
        <w:right w:val="none" w:sz="0" w:space="0" w:color="auto"/>
      </w:divBdr>
    </w:div>
    <w:div w:id="741950144">
      <w:bodyDiv w:val="1"/>
      <w:marLeft w:val="0"/>
      <w:marRight w:val="0"/>
      <w:marTop w:val="0"/>
      <w:marBottom w:val="0"/>
      <w:divBdr>
        <w:top w:val="none" w:sz="0" w:space="0" w:color="auto"/>
        <w:left w:val="none" w:sz="0" w:space="0" w:color="auto"/>
        <w:bottom w:val="none" w:sz="0" w:space="0" w:color="auto"/>
        <w:right w:val="none" w:sz="0" w:space="0" w:color="auto"/>
      </w:divBdr>
      <w:divsChild>
        <w:div w:id="2065450704">
          <w:marLeft w:val="547"/>
          <w:marRight w:val="0"/>
          <w:marTop w:val="0"/>
          <w:marBottom w:val="0"/>
          <w:divBdr>
            <w:top w:val="none" w:sz="0" w:space="0" w:color="auto"/>
            <w:left w:val="none" w:sz="0" w:space="0" w:color="auto"/>
            <w:bottom w:val="none" w:sz="0" w:space="0" w:color="auto"/>
            <w:right w:val="none" w:sz="0" w:space="0" w:color="auto"/>
          </w:divBdr>
        </w:div>
      </w:divsChild>
    </w:div>
    <w:div w:id="767845732">
      <w:bodyDiv w:val="1"/>
      <w:marLeft w:val="0"/>
      <w:marRight w:val="0"/>
      <w:marTop w:val="0"/>
      <w:marBottom w:val="0"/>
      <w:divBdr>
        <w:top w:val="none" w:sz="0" w:space="0" w:color="auto"/>
        <w:left w:val="none" w:sz="0" w:space="0" w:color="auto"/>
        <w:bottom w:val="none" w:sz="0" w:space="0" w:color="auto"/>
        <w:right w:val="none" w:sz="0" w:space="0" w:color="auto"/>
      </w:divBdr>
      <w:divsChild>
        <w:div w:id="1869831155">
          <w:marLeft w:val="547"/>
          <w:marRight w:val="0"/>
          <w:marTop w:val="0"/>
          <w:marBottom w:val="0"/>
          <w:divBdr>
            <w:top w:val="none" w:sz="0" w:space="0" w:color="auto"/>
            <w:left w:val="none" w:sz="0" w:space="0" w:color="auto"/>
            <w:bottom w:val="none" w:sz="0" w:space="0" w:color="auto"/>
            <w:right w:val="none" w:sz="0" w:space="0" w:color="auto"/>
          </w:divBdr>
        </w:div>
      </w:divsChild>
    </w:div>
    <w:div w:id="781190599">
      <w:bodyDiv w:val="1"/>
      <w:marLeft w:val="0"/>
      <w:marRight w:val="0"/>
      <w:marTop w:val="0"/>
      <w:marBottom w:val="0"/>
      <w:divBdr>
        <w:top w:val="none" w:sz="0" w:space="0" w:color="auto"/>
        <w:left w:val="none" w:sz="0" w:space="0" w:color="auto"/>
        <w:bottom w:val="none" w:sz="0" w:space="0" w:color="auto"/>
        <w:right w:val="none" w:sz="0" w:space="0" w:color="auto"/>
      </w:divBdr>
    </w:div>
    <w:div w:id="839001915">
      <w:bodyDiv w:val="1"/>
      <w:marLeft w:val="0"/>
      <w:marRight w:val="0"/>
      <w:marTop w:val="0"/>
      <w:marBottom w:val="0"/>
      <w:divBdr>
        <w:top w:val="none" w:sz="0" w:space="0" w:color="auto"/>
        <w:left w:val="none" w:sz="0" w:space="0" w:color="auto"/>
        <w:bottom w:val="none" w:sz="0" w:space="0" w:color="auto"/>
        <w:right w:val="none" w:sz="0" w:space="0" w:color="auto"/>
      </w:divBdr>
    </w:div>
    <w:div w:id="914316317">
      <w:bodyDiv w:val="1"/>
      <w:marLeft w:val="0"/>
      <w:marRight w:val="0"/>
      <w:marTop w:val="0"/>
      <w:marBottom w:val="0"/>
      <w:divBdr>
        <w:top w:val="none" w:sz="0" w:space="0" w:color="auto"/>
        <w:left w:val="none" w:sz="0" w:space="0" w:color="auto"/>
        <w:bottom w:val="none" w:sz="0" w:space="0" w:color="auto"/>
        <w:right w:val="none" w:sz="0" w:space="0" w:color="auto"/>
      </w:divBdr>
    </w:div>
    <w:div w:id="1061750938">
      <w:bodyDiv w:val="1"/>
      <w:marLeft w:val="0"/>
      <w:marRight w:val="0"/>
      <w:marTop w:val="0"/>
      <w:marBottom w:val="0"/>
      <w:divBdr>
        <w:top w:val="none" w:sz="0" w:space="0" w:color="auto"/>
        <w:left w:val="none" w:sz="0" w:space="0" w:color="auto"/>
        <w:bottom w:val="none" w:sz="0" w:space="0" w:color="auto"/>
        <w:right w:val="none" w:sz="0" w:space="0" w:color="auto"/>
      </w:divBdr>
    </w:div>
    <w:div w:id="1216626247">
      <w:bodyDiv w:val="1"/>
      <w:marLeft w:val="0"/>
      <w:marRight w:val="0"/>
      <w:marTop w:val="0"/>
      <w:marBottom w:val="0"/>
      <w:divBdr>
        <w:top w:val="none" w:sz="0" w:space="0" w:color="auto"/>
        <w:left w:val="none" w:sz="0" w:space="0" w:color="auto"/>
        <w:bottom w:val="none" w:sz="0" w:space="0" w:color="auto"/>
        <w:right w:val="none" w:sz="0" w:space="0" w:color="auto"/>
      </w:divBdr>
    </w:div>
    <w:div w:id="1292202331">
      <w:bodyDiv w:val="1"/>
      <w:marLeft w:val="0"/>
      <w:marRight w:val="0"/>
      <w:marTop w:val="0"/>
      <w:marBottom w:val="0"/>
      <w:divBdr>
        <w:top w:val="none" w:sz="0" w:space="0" w:color="auto"/>
        <w:left w:val="none" w:sz="0" w:space="0" w:color="auto"/>
        <w:bottom w:val="none" w:sz="0" w:space="0" w:color="auto"/>
        <w:right w:val="none" w:sz="0" w:space="0" w:color="auto"/>
      </w:divBdr>
    </w:div>
    <w:div w:id="1417436432">
      <w:bodyDiv w:val="1"/>
      <w:marLeft w:val="0"/>
      <w:marRight w:val="0"/>
      <w:marTop w:val="0"/>
      <w:marBottom w:val="0"/>
      <w:divBdr>
        <w:top w:val="none" w:sz="0" w:space="0" w:color="auto"/>
        <w:left w:val="none" w:sz="0" w:space="0" w:color="auto"/>
        <w:bottom w:val="none" w:sz="0" w:space="0" w:color="auto"/>
        <w:right w:val="none" w:sz="0" w:space="0" w:color="auto"/>
      </w:divBdr>
    </w:div>
    <w:div w:id="1425227675">
      <w:bodyDiv w:val="1"/>
      <w:marLeft w:val="0"/>
      <w:marRight w:val="0"/>
      <w:marTop w:val="0"/>
      <w:marBottom w:val="0"/>
      <w:divBdr>
        <w:top w:val="none" w:sz="0" w:space="0" w:color="auto"/>
        <w:left w:val="none" w:sz="0" w:space="0" w:color="auto"/>
        <w:bottom w:val="none" w:sz="0" w:space="0" w:color="auto"/>
        <w:right w:val="none" w:sz="0" w:space="0" w:color="auto"/>
      </w:divBdr>
    </w:div>
    <w:div w:id="1565987636">
      <w:bodyDiv w:val="1"/>
      <w:marLeft w:val="0"/>
      <w:marRight w:val="0"/>
      <w:marTop w:val="0"/>
      <w:marBottom w:val="0"/>
      <w:divBdr>
        <w:top w:val="none" w:sz="0" w:space="0" w:color="auto"/>
        <w:left w:val="none" w:sz="0" w:space="0" w:color="auto"/>
        <w:bottom w:val="none" w:sz="0" w:space="0" w:color="auto"/>
        <w:right w:val="none" w:sz="0" w:space="0" w:color="auto"/>
      </w:divBdr>
    </w:div>
    <w:div w:id="1582058033">
      <w:bodyDiv w:val="1"/>
      <w:marLeft w:val="0"/>
      <w:marRight w:val="0"/>
      <w:marTop w:val="0"/>
      <w:marBottom w:val="0"/>
      <w:divBdr>
        <w:top w:val="none" w:sz="0" w:space="0" w:color="auto"/>
        <w:left w:val="none" w:sz="0" w:space="0" w:color="auto"/>
        <w:bottom w:val="none" w:sz="0" w:space="0" w:color="auto"/>
        <w:right w:val="none" w:sz="0" w:space="0" w:color="auto"/>
      </w:divBdr>
    </w:div>
    <w:div w:id="1912882860">
      <w:bodyDiv w:val="1"/>
      <w:marLeft w:val="0"/>
      <w:marRight w:val="0"/>
      <w:marTop w:val="0"/>
      <w:marBottom w:val="0"/>
      <w:divBdr>
        <w:top w:val="none" w:sz="0" w:space="0" w:color="auto"/>
        <w:left w:val="none" w:sz="0" w:space="0" w:color="auto"/>
        <w:bottom w:val="none" w:sz="0" w:space="0" w:color="auto"/>
        <w:right w:val="none" w:sz="0" w:space="0" w:color="auto"/>
      </w:divBdr>
    </w:div>
    <w:div w:id="200122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diagramQuickStyle" Target="diagrams/quickStyle1.xml"/><Relationship Id="rId26" Type="http://schemas.openxmlformats.org/officeDocument/2006/relationships/diagramLayout" Target="diagrams/layout2.xml"/><Relationship Id="rId39" Type="http://schemas.openxmlformats.org/officeDocument/2006/relationships/hyperlink" Target="https://environment.gov.ng/" TargetMode="External"/><Relationship Id="rId21" Type="http://schemas.openxmlformats.org/officeDocument/2006/relationships/hyperlink" Target="https://eiti.org/sites/default/files/2023-06/2023%20EITI%20Standard.pdf" TargetMode="External"/><Relationship Id="rId34" Type="http://schemas.openxmlformats.org/officeDocument/2006/relationships/hyperlink" Target="https://rmafc.gov.ng/" TargetMode="External"/><Relationship Id="rId42" Type="http://schemas.openxmlformats.org/officeDocument/2006/relationships/hyperlink" Target="https://msmd.gov.ng/wp-content/uploads/2023/03/Nigerian-Minerals-Mining-Act-2007.pdf" TargetMode="External"/><Relationship Id="rId47" Type="http://schemas.openxmlformats.org/officeDocument/2006/relationships/hyperlink" Target="https://www.naijabusiness.com.ng/wp-content/uploads/2020/08/CAMA-2020-Download.pdf" TargetMode="External"/><Relationship Id="rId50" Type="http://schemas.openxmlformats.org/officeDocument/2006/relationships/hyperlink" Target="https://www.firs.gov.ng/sites/Authoring/contentLibrary/284f1fa5-fc68-44a8-b65c-e87721c9bdcfCompanies%20Income%20Tax%20Act%20(CITA).pdf." TargetMode="External"/><Relationship Id="rId55" Type="http://schemas.openxmlformats.org/officeDocument/2006/relationships/image" Target="media/image8.jpeg"/><Relationship Id="rId63" Type="http://schemas.openxmlformats.org/officeDocument/2006/relationships/image" Target="media/image1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microsoft.com/office/2007/relationships/diagramDrawing" Target="diagrams/drawing2.xml"/><Relationship Id="rId41" Type="http://schemas.openxmlformats.org/officeDocument/2006/relationships/hyperlink" Target="https://justice.gov.ng/wp-content/uploads/2020/09/Nigerian-Constitution.pdf" TargetMode="External"/><Relationship Id="rId54" Type="http://schemas.openxmlformats.org/officeDocument/2006/relationships/hyperlink" Target="https://msmd.gov.ng/wp-content/uploads/2022/09/Nigeria-Ministry-of-Solid-Minerals-Investment-BrochureV11.pdf" TargetMode="External"/><Relationship Id="rId62" Type="http://schemas.microsoft.com/office/2014/relationships/chartEx" Target="charts/chartEx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hyperlink" Target="http://www.nsrmea.gov.ng/services" TargetMode="External"/><Relationship Id="rId37" Type="http://schemas.openxmlformats.org/officeDocument/2006/relationships/hyperlink" Target="http://www.nipc.gov.ng/" TargetMode="External"/><Relationship Id="rId40" Type="http://schemas.openxmlformats.org/officeDocument/2006/relationships/hyperlink" Target="https://justice.gov.ng/wp-content/uploads/2020/09/Nigerian-Constitution.pdf" TargetMode="External"/><Relationship Id="rId45" Type="http://schemas.openxmlformats.org/officeDocument/2006/relationships/hyperlink" Target="https://www.lawyard.ng/wp-content/uploads/2015/11/LAND-USE-ACT-2004.pdf." TargetMode="External"/><Relationship Id="rId53" Type="http://schemas.openxmlformats.org/officeDocument/2006/relationships/hyperlink" Target="https://www.firs.gov.ng/sites/Authoring/contentLibrary/035860b3-9ecf-400f-8d03-4335e4be5d19value%20added%20Tax%20(VAT).pdf" TargetMode="External"/><Relationship Id="rId58" Type="http://schemas.openxmlformats.org/officeDocument/2006/relationships/image" Target="media/image9.pn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iti.org/our-mission" TargetMode="External"/><Relationship Id="rId23" Type="http://schemas.openxmlformats.org/officeDocument/2006/relationships/hyperlink" Target="https://eiti.org/documents/nigeria-2023-validation-report" TargetMode="External"/><Relationship Id="rId28" Type="http://schemas.openxmlformats.org/officeDocument/2006/relationships/diagramColors" Target="diagrams/colors2.xml"/><Relationship Id="rId36" Type="http://schemas.openxmlformats.org/officeDocument/2006/relationships/hyperlink" Target="https://www.miningcadastre.gov.ng/" TargetMode="External"/><Relationship Id="rId49" Type="http://schemas.openxmlformats.org/officeDocument/2006/relationships/hyperlink" Target="http://www.nesrea.gov.ng/publications-downloads/laws-regulations/" TargetMode="External"/><Relationship Id="rId57" Type="http://schemas.openxmlformats.org/officeDocument/2006/relationships/hyperlink" Target="https://bor.cac.gov.ng/" TargetMode="External"/><Relationship Id="rId61" Type="http://schemas.openxmlformats.org/officeDocument/2006/relationships/image" Target="media/image10.png"/><Relationship Id="rId10" Type="http://schemas.openxmlformats.org/officeDocument/2006/relationships/image" Target="media/image3.jpeg"/><Relationship Id="rId19" Type="http://schemas.openxmlformats.org/officeDocument/2006/relationships/diagramColors" Target="diagrams/colors1.xml"/><Relationship Id="rId31" Type="http://schemas.openxmlformats.org/officeDocument/2006/relationships/hyperlink" Target="https://ngsa.gov.ng/" TargetMode="External"/><Relationship Id="rId44" Type="http://schemas.openxmlformats.org/officeDocument/2006/relationships/hyperlink" Target="https://www.miningcadastre.gov.ng/" TargetMode="External"/><Relationship Id="rId52" Type="http://schemas.openxmlformats.org/officeDocument/2006/relationships/hyperlink" Target="https://www.firs.gov.ng/sites/Authoring/contentLibrary/6c2afe80-0b6e-4499-eb14-a8956fd95715Personal%20Income%20Tax%20Act%20(PITA).pdf/%20https:/www.firs.gov.ng/sites/Authoring/contentLibrary/5bac87bd-e1ba-4642-a834-fa648f309352Personal%20Income%20Tax%20Act%20(PITA%20Ammended).pdf." TargetMode="External"/><Relationship Id="rId60" Type="http://schemas.microsoft.com/office/2014/relationships/chartEx" Target="charts/chartEx1.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yperlink" Target="https://neiti.gov.ng" TargetMode="External"/><Relationship Id="rId27" Type="http://schemas.openxmlformats.org/officeDocument/2006/relationships/diagramQuickStyle" Target="diagrams/quickStyle2.xml"/><Relationship Id="rId30" Type="http://schemas.openxmlformats.org/officeDocument/2006/relationships/hyperlink" Target="http://www.firs.gov.ng/" TargetMode="External"/><Relationship Id="rId35" Type="http://schemas.openxmlformats.org/officeDocument/2006/relationships/hyperlink" Target="https://www.cac.gov.ng/about/" TargetMode="External"/><Relationship Id="rId43" Type="http://schemas.openxmlformats.org/officeDocument/2006/relationships/hyperlink" Target="https://msmd.gov.ng/wp-content/uploads/2023/03/Nigerian-Minerals-Mines-Regulations-2011.pdf" TargetMode="External"/><Relationship Id="rId48" Type="http://schemas.openxmlformats.org/officeDocument/2006/relationships/hyperlink" Target="http://www.lawnigeria.com/LFN/N?Nigerian-Investment-Promotion-Commission-Act.php" TargetMode="External"/><Relationship Id="rId56" Type="http://schemas.openxmlformats.org/officeDocument/2006/relationships/hyperlink" Target="https://www.miningcadastre.gov.ng/events/" TargetMode="External"/><Relationship Id="rId64"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hyperlink" Target="https://www.firs.gov.ng/sites/Authoring/contentLibrary/1b9703f4-48ff-4c69-accc-3031da992a1fFinance%20Act%202019%20Official%20Gazette.pdf."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diagramLayout" Target="diagrams/layout1.xml"/><Relationship Id="rId25" Type="http://schemas.openxmlformats.org/officeDocument/2006/relationships/diagramData" Target="diagrams/data2.xml"/><Relationship Id="rId33" Type="http://schemas.openxmlformats.org/officeDocument/2006/relationships/hyperlink" Target="http://www.customs.gov.ng/" TargetMode="External"/><Relationship Id="rId38" Type="http://schemas.openxmlformats.org/officeDocument/2006/relationships/hyperlink" Target="https://www.nesrea.gov.ng/" TargetMode="External"/><Relationship Id="rId46" Type="http://schemas.openxmlformats.org/officeDocument/2006/relationships/hyperlink" Target="http://faolex.fao.org/docs/pdf/nig18378.pdf" TargetMode="External"/><Relationship Id="rId59" Type="http://schemas.openxmlformats.org/officeDocument/2006/relationships/hyperlink" Target="https://trade.gov.ng/en/tools/tariff-search"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8" Type="http://schemas.openxmlformats.org/officeDocument/2006/relationships/hyperlink" Target="https://www.imwa.info/bibliographie/12_14_053-061.pdf" TargetMode="External"/><Relationship Id="rId3" Type="http://schemas.openxmlformats.org/officeDocument/2006/relationships/hyperlink" Target="https://nigerianports.gov.ng/import-export-guidelines-3/" TargetMode="External"/><Relationship Id="rId7" Type="http://schemas.openxmlformats.org/officeDocument/2006/relationships/hyperlink" Target="https://pubmed.ncbi.nlm.nih.gov/26745642/" TargetMode="External"/><Relationship Id="rId2" Type="http://schemas.openxmlformats.org/officeDocument/2006/relationships/hyperlink" Target="https://trade.gov.ng/en/tools/tariff-search" TargetMode="External"/><Relationship Id="rId1" Type="http://schemas.openxmlformats.org/officeDocument/2006/relationships/hyperlink" Target="https://portal.minesandsteel.gov.ng/Home/Guidelines" TargetMode="External"/><Relationship Id="rId6" Type="http://schemas.openxmlformats.org/officeDocument/2006/relationships/hyperlink" Target="https://msmd.gov.ng/fg-launches-gender-strategy-prioritises-equity-in-mining-steel-sectors/" TargetMode="External"/><Relationship Id="rId5" Type="http://schemas.openxmlformats.org/officeDocument/2006/relationships/hyperlink" Target="https://customs.gov.ng/?page_id=9315" TargetMode="External"/><Relationship Id="rId4" Type="http://schemas.openxmlformats.org/officeDocument/2006/relationships/hyperlink" Target="https://msmd.gov.ng/the-minist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Book1"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Book1"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Sheet1!$B$3:$B$6</cx:f>
        <cx:lvl ptCount="4">
          <cx:pt idx="0">Federal Government </cx:pt>
          <cx:pt idx="1">State Government</cx:pt>
          <cx:pt idx="2">Local Government Area </cx:pt>
          <cx:pt idx="3">13% Derivation</cx:pt>
        </cx:lvl>
      </cx:strDim>
      <cx:numDim type="size">
        <cx:f>Sheet1!$C$3:$C$6</cx:f>
        <cx:lvl ptCount="4" formatCode="General">
          <cx:pt idx="0">45.829999999999998</cx:pt>
          <cx:pt idx="1">23.25</cx:pt>
          <cx:pt idx="2">17.920000000000002</cx:pt>
          <cx:pt idx="3">13</cx:pt>
        </cx:lvl>
      </cx:numDim>
    </cx:data>
  </cx:chartData>
  <cx:chart>
    <cx:title pos="t" align="ctr" overlay="0">
      <cx:tx>
        <cx:txData>
          <cx:v>Mineral</cx:v>
        </cx:txData>
      </cx:tx>
      <cx:txPr>
        <a:bodyPr spcFirstLastPara="1" vertOverflow="ellipsis" horzOverflow="overflow" wrap="square" lIns="0" tIns="0" rIns="0" bIns="0" anchor="ctr" anchorCtr="1"/>
        <a:lstStyle/>
        <a:p>
          <a:pPr algn="ctr" rtl="0">
            <a:defRPr/>
          </a:pPr>
          <a:r>
            <a:rPr lang="en-US" sz="1400" b="0" i="0" u="none" strike="noStrike" baseline="0">
              <a:solidFill>
                <a:sysClr val="windowText" lastClr="000000">
                  <a:lumMod val="65000"/>
                  <a:lumOff val="35000"/>
                </a:sysClr>
              </a:solidFill>
              <a:latin typeface="Calibri" panose="020F0502020204030204"/>
            </a:rPr>
            <a:t>Mineral</a:t>
          </a:r>
        </a:p>
      </cx:txPr>
    </cx:title>
    <cx:plotArea>
      <cx:plotAreaRegion>
        <cx:series layoutId="sunburst" uniqueId="{AE254CD1-C059-4192-AF48-5A7AA9B62546}">
          <cx:tx>
            <cx:txData>
              <cx:f>Sheet1!$C$2</cx:f>
              <cx:v>Mineral</cx:v>
            </cx:txData>
          </cx:tx>
          <cx:dataLabels pos="ctr">
            <cx:visibility seriesName="0" categoryName="1" value="1"/>
            <cx:separator>, </cx:separator>
          </cx:dataLabels>
          <cx:dataId val="0"/>
        </cx:series>
      </cx:plotAreaRegion>
    </cx:plotArea>
    <cx:legend pos="b" align="ctr" overlay="0"/>
  </cx:chart>
  <cx:clrMapOvr bg1="lt1" tx1="dk1" bg2="lt2" tx2="dk2" accent1="accent1" accent2="accent2" accent3="accent3" accent4="accent4" accent5="accent5" accent6="accent6" hlink="hlink" folHlink="folHlink"/>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Sheet1!$H$3:$H$5</cx:f>
        <cx:lvl ptCount="3">
          <cx:pt idx="0">Federal Government </cx:pt>
          <cx:pt idx="1">State Government</cx:pt>
          <cx:pt idx="2">Local Government Area </cx:pt>
        </cx:lvl>
      </cx:strDim>
      <cx:numDim type="size">
        <cx:f>Sheet1!$I$3:$I$5</cx:f>
        <cx:lvl ptCount="3" formatCode="General">
          <cx:pt idx="0">52.68</cx:pt>
          <cx:pt idx="1">26.719999999999999</cx:pt>
          <cx:pt idx="2">20.600000000000001</cx:pt>
        </cx:lvl>
      </cx:numDim>
    </cx:data>
  </cx:chartData>
  <cx:chart>
    <cx:title pos="t" align="ctr" overlay="0">
      <cx:tx>
        <cx:txData>
          <cx:v>Non Mineral</cx:v>
        </cx:txData>
      </cx:tx>
      <cx:txPr>
        <a:bodyPr spcFirstLastPara="1" vertOverflow="ellipsis" horzOverflow="overflow" wrap="square" lIns="0" tIns="0" rIns="0" bIns="0" anchor="ctr" anchorCtr="1"/>
        <a:lstStyle/>
        <a:p>
          <a:pPr algn="ctr" rtl="0">
            <a:defRPr/>
          </a:pPr>
          <a:r>
            <a:rPr lang="en-US" sz="1400" b="0" i="0" u="none" strike="noStrike" baseline="0">
              <a:solidFill>
                <a:sysClr val="windowText" lastClr="000000">
                  <a:lumMod val="65000"/>
                  <a:lumOff val="35000"/>
                </a:sysClr>
              </a:solidFill>
              <a:latin typeface="Calibri" panose="020F0502020204030204"/>
            </a:rPr>
            <a:t>Non Mineral</a:t>
          </a:r>
        </a:p>
      </cx:txPr>
    </cx:title>
    <cx:plotArea>
      <cx:plotAreaRegion>
        <cx:series layoutId="sunburst" uniqueId="{65163967-4E8C-4412-97AA-CB11E60DEA22}">
          <cx:tx>
            <cx:txData>
              <cx:f>Sheet1!$I$2</cx:f>
              <cx:v>Non-Mineral</cx:v>
            </cx:txData>
          </cx:tx>
          <cx:dataLabels pos="ctr">
            <cx:visibility seriesName="0" categoryName="1" value="1"/>
            <cx:separator>, </cx:separator>
          </cx:dataLabels>
          <cx:dataId val="0"/>
        </cx:series>
      </cx:plotAreaRegion>
    </cx:plotArea>
    <cx:legend pos="b" align="ctr" overlay="0"/>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85">
  <cs:axisTitle>
    <cs:lnRef idx="0"/>
    <cs:fillRef idx="0"/>
    <cs:effectRef idx="0"/>
    <cs:fontRef idx="minor">
      <a:schemeClr val="tx2"/>
    </cs:fontRef>
    <cs:defRPr sz="9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cs:chartArea>
  <cs:dataLabel>
    <cs:lnRef idx="0"/>
    <cs:fillRef idx="0"/>
    <cs:effectRef idx="0"/>
    <cs:fontRef idx="minor">
      <a:schemeClr val="lt1"/>
    </cs:fontRef>
    <cs:defRPr sz="900"/>
  </cs:dataLabel>
  <cs:dataLabelCallout>
    <cs:lnRef idx="0"/>
    <cs:fillRef idx="0"/>
    <cs:effectRef idx="0"/>
    <cs:fontRef idx="minor">
      <a:schemeClr val="dk1"/>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2"/>
    </cs:fontRef>
    <cs:spPr>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ln>
        <a:solidFill>
          <a:schemeClr val="bg1"/>
        </a:solidFill>
      </a:ln>
    </cs:spPr>
  </cs:dataPoint>
  <cs:dataPoint3D>
    <cs:lnRef idx="0"/>
    <cs:fillRef idx="0">
      <cs:styleClr val="auto"/>
    </cs:fillRef>
    <cs:effectRef idx="0"/>
    <cs:fontRef idx="minor">
      <a:schemeClr val="tx2"/>
    </cs:fontRef>
    <cs:spPr>
      <a:solidFill>
        <a:schemeClr val="phClr"/>
      </a:solidFill>
    </cs:spPr>
  </cs:dataPoint3D>
  <cs:dataPointLine>
    <cs:lnRef idx="0">
      <cs:styleClr val="auto"/>
    </cs:lnRef>
    <cs:fillRef idx="0"/>
    <cs:effectRef idx="0"/>
    <cs:fontRef idx="minor">
      <a:schemeClr val="tx2"/>
    </cs:fontRef>
    <cs:spPr>
      <a:ln w="28575" cap="rnd">
        <a:solidFill>
          <a:schemeClr val="phClr"/>
        </a:solidFill>
        <a:round/>
      </a:ln>
    </cs:spPr>
  </cs:dataPointLine>
  <cs:dataPointMarker>
    <cs:lnRef idx="0"/>
    <cs:fillRef idx="0">
      <cs:styleClr val="auto"/>
    </cs:fillRef>
    <cs:effectRef idx="0"/>
    <cs:fontRef idx="minor">
      <a:schemeClr val="tx2"/>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2"/>
    </cs:fontRef>
    <cs:spPr>
      <a:ln w="2857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15000"/>
            <a:lumOff val="85000"/>
            <a:lumOff val="10000"/>
          </a:schemeClr>
        </a:solidFill>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2"/>
    </cs:fontRef>
    <cs:defRPr sz="9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cs:seriesAxis>
  <cs:seriesLine>
    <cs:lnRef idx="0"/>
    <cs:fillRef idx="0"/>
    <cs:effectRef idx="0"/>
    <cs:fontRef idx="minor">
      <a:schemeClr val="tx2"/>
    </cs:fontRef>
    <cs:spPr>
      <a:ln w="9525" cap="flat">
        <a:solidFill>
          <a:srgbClr val="D9D9D9"/>
        </a:solidFill>
        <a:round/>
      </a:ln>
    </cs:spPr>
  </cs:seriesLine>
  <cs:title>
    <cs:lnRef idx="0"/>
    <cs:fillRef idx="0"/>
    <cs:effectRef idx="0"/>
    <cs:fontRef idx="minor">
      <a:schemeClr val="tx2"/>
    </cs:fontRef>
    <cs:defRPr sz="1600" b="1"/>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385">
  <cs:axisTitle>
    <cs:lnRef idx="0"/>
    <cs:fillRef idx="0"/>
    <cs:effectRef idx="0"/>
    <cs:fontRef idx="minor">
      <a:schemeClr val="tx2"/>
    </cs:fontRef>
    <cs:defRPr sz="9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cs:chartArea>
  <cs:dataLabel>
    <cs:lnRef idx="0"/>
    <cs:fillRef idx="0"/>
    <cs:effectRef idx="0"/>
    <cs:fontRef idx="minor">
      <a:schemeClr val="lt1"/>
    </cs:fontRef>
    <cs:defRPr sz="900"/>
  </cs:dataLabel>
  <cs:dataLabelCallout>
    <cs:lnRef idx="0"/>
    <cs:fillRef idx="0"/>
    <cs:effectRef idx="0"/>
    <cs:fontRef idx="minor">
      <a:schemeClr val="dk1"/>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2"/>
    </cs:fontRef>
    <cs:spPr>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ln>
        <a:solidFill>
          <a:schemeClr val="bg1"/>
        </a:solidFill>
      </a:ln>
    </cs:spPr>
  </cs:dataPoint>
  <cs:dataPoint3D>
    <cs:lnRef idx="0"/>
    <cs:fillRef idx="0">
      <cs:styleClr val="auto"/>
    </cs:fillRef>
    <cs:effectRef idx="0"/>
    <cs:fontRef idx="minor">
      <a:schemeClr val="tx2"/>
    </cs:fontRef>
    <cs:spPr>
      <a:solidFill>
        <a:schemeClr val="phClr"/>
      </a:solidFill>
    </cs:spPr>
  </cs:dataPoint3D>
  <cs:dataPointLine>
    <cs:lnRef idx="0">
      <cs:styleClr val="auto"/>
    </cs:lnRef>
    <cs:fillRef idx="0"/>
    <cs:effectRef idx="0"/>
    <cs:fontRef idx="minor">
      <a:schemeClr val="tx2"/>
    </cs:fontRef>
    <cs:spPr>
      <a:ln w="28575" cap="rnd">
        <a:solidFill>
          <a:schemeClr val="phClr"/>
        </a:solidFill>
        <a:round/>
      </a:ln>
    </cs:spPr>
  </cs:dataPointLine>
  <cs:dataPointMarker>
    <cs:lnRef idx="0"/>
    <cs:fillRef idx="0">
      <cs:styleClr val="auto"/>
    </cs:fillRef>
    <cs:effectRef idx="0"/>
    <cs:fontRef idx="minor">
      <a:schemeClr val="tx2"/>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2"/>
    </cs:fontRef>
    <cs:spPr>
      <a:ln w="2857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15000"/>
            <a:lumOff val="85000"/>
            <a:lumOff val="10000"/>
          </a:schemeClr>
        </a:solidFill>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2"/>
    </cs:fontRef>
    <cs:defRPr sz="9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cs:seriesAxis>
  <cs:seriesLine>
    <cs:lnRef idx="0"/>
    <cs:fillRef idx="0"/>
    <cs:effectRef idx="0"/>
    <cs:fontRef idx="minor">
      <a:schemeClr val="tx2"/>
    </cs:fontRef>
    <cs:spPr>
      <a:ln w="9525" cap="flat">
        <a:solidFill>
          <a:srgbClr val="D9D9D9"/>
        </a:solidFill>
        <a:round/>
      </a:ln>
    </cs:spPr>
  </cs:seriesLine>
  <cs:title>
    <cs:lnRef idx="0"/>
    <cs:fillRef idx="0"/>
    <cs:effectRef idx="0"/>
    <cs:fontRef idx="minor">
      <a:schemeClr val="tx2"/>
    </cs:fontRef>
    <cs:defRPr sz="1600" b="1"/>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cs:valueAxis>
  <cs:wall>
    <cs:lnRef idx="0"/>
    <cs:fillRef idx="0"/>
    <cs:effectRef idx="0"/>
    <cs:fontRef idx="minor">
      <a:schemeClr val="tx2"/>
    </cs:fontRef>
  </cs:wall>
</cs:chartStyle>
</file>

<file path=word/diagrams/_rels/data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diagrams/_rels/drawing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2D76CB-625C-4C1D-BB28-FE294B49D298}" type="doc">
      <dgm:prSet loTypeId="urn:microsoft.com/office/officeart/2005/8/layout/process1" loCatId="process" qsTypeId="urn:microsoft.com/office/officeart/2005/8/quickstyle/simple1" qsCatId="simple" csTypeId="urn:microsoft.com/office/officeart/2005/8/colors/accent1_2" csCatId="accent1" phldr="1"/>
      <dgm:spPr/>
    </dgm:pt>
    <dgm:pt modelId="{FA0BC748-C1E7-4E31-B061-4E04DFFAE57D}">
      <dgm:prSet phldrT="[Text]"/>
      <dgm:spPr>
        <a:blipFill rotWithShape="0">
          <a:blip xmlns:r="http://schemas.openxmlformats.org/officeDocument/2006/relationships" r:embed="rId1">
            <a:extLst>
              <a:ext uri="{28A0092B-C50C-407E-A947-70E740481C1C}">
                <a14:useLocalDpi xmlns:a14="http://schemas.microsoft.com/office/drawing/2010/main" val="0"/>
              </a:ext>
            </a:extLst>
          </a:blip>
          <a:srcRect/>
          <a:stretch>
            <a:fillRect l="-8000" r="-8000"/>
          </a:stretch>
        </a:blipFill>
      </dgm:spPr>
      <dgm:t>
        <a:bodyPr/>
        <a:lstStyle/>
        <a:p>
          <a:endParaRPr lang="en-NG"/>
        </a:p>
      </dgm:t>
    </dgm:pt>
    <dgm:pt modelId="{A7628CC9-9454-4514-A1F6-01D00E783BEC}" type="sibTrans" cxnId="{AA71B90B-5E20-434A-86E5-14C2A7AFA971}">
      <dgm:prSet/>
      <dgm:spPr/>
      <dgm:t>
        <a:bodyPr/>
        <a:lstStyle/>
        <a:p>
          <a:endParaRPr lang="en-NG"/>
        </a:p>
      </dgm:t>
    </dgm:pt>
    <dgm:pt modelId="{66381FBC-7827-4F99-BB9E-3FEA6F714904}" type="parTrans" cxnId="{AA71B90B-5E20-434A-86E5-14C2A7AFA971}">
      <dgm:prSet/>
      <dgm:spPr/>
      <dgm:t>
        <a:bodyPr/>
        <a:lstStyle/>
        <a:p>
          <a:endParaRPr lang="en-NG"/>
        </a:p>
      </dgm:t>
    </dgm:pt>
    <dgm:pt modelId="{3F3B2C1F-A587-41DE-A37A-9947AAF418FB}">
      <dgm:prSet phldrT="[Text]"/>
      <dgm:spPr>
        <a:blipFill rotWithShape="0">
          <a:blip xmlns:r="http://schemas.openxmlformats.org/officeDocument/2006/relationships" r:embed="rId2"/>
          <a:srcRect/>
          <a:stretch>
            <a:fillRect l="-12000" r="-12000"/>
          </a:stretch>
        </a:blipFill>
      </dgm:spPr>
      <dgm:t>
        <a:bodyPr/>
        <a:lstStyle/>
        <a:p>
          <a:endParaRPr lang="en-NG"/>
        </a:p>
      </dgm:t>
    </dgm:pt>
    <dgm:pt modelId="{FC674F45-AB35-470B-B24F-AF3F1B53C7B2}" type="sibTrans" cxnId="{4271EE58-5793-4CC0-B979-EC49A6178E3F}">
      <dgm:prSet/>
      <dgm:spPr/>
      <dgm:t>
        <a:bodyPr/>
        <a:lstStyle/>
        <a:p>
          <a:endParaRPr lang="en-NG"/>
        </a:p>
      </dgm:t>
    </dgm:pt>
    <dgm:pt modelId="{B5F1A963-A429-458B-A166-2D53AF7A2B71}" type="parTrans" cxnId="{4271EE58-5793-4CC0-B979-EC49A6178E3F}">
      <dgm:prSet/>
      <dgm:spPr/>
      <dgm:t>
        <a:bodyPr/>
        <a:lstStyle/>
        <a:p>
          <a:endParaRPr lang="en-NG"/>
        </a:p>
      </dgm:t>
    </dgm:pt>
    <dgm:pt modelId="{2AF1AA37-BCAF-4D5F-8DFC-654BDA711F23}" type="pres">
      <dgm:prSet presAssocID="{992D76CB-625C-4C1D-BB28-FE294B49D298}" presName="Name0" presStyleCnt="0">
        <dgm:presLayoutVars>
          <dgm:dir/>
          <dgm:resizeHandles val="exact"/>
        </dgm:presLayoutVars>
      </dgm:prSet>
      <dgm:spPr/>
    </dgm:pt>
    <dgm:pt modelId="{7A94B871-382F-4114-93F3-F543EC16B887}" type="pres">
      <dgm:prSet presAssocID="{3F3B2C1F-A587-41DE-A37A-9947AAF418FB}" presName="node" presStyleLbl="node1" presStyleIdx="0" presStyleCnt="2">
        <dgm:presLayoutVars>
          <dgm:bulletEnabled val="1"/>
        </dgm:presLayoutVars>
      </dgm:prSet>
      <dgm:spPr/>
    </dgm:pt>
    <dgm:pt modelId="{F933EB8F-F9D3-462C-AB4D-A194392F4A52}" type="pres">
      <dgm:prSet presAssocID="{FC674F45-AB35-470B-B24F-AF3F1B53C7B2}" presName="sibTrans" presStyleLbl="sibTrans2D1" presStyleIdx="0" presStyleCnt="1"/>
      <dgm:spPr/>
    </dgm:pt>
    <dgm:pt modelId="{A2B1DB63-0A71-4506-BDE1-44BC5001DCD8}" type="pres">
      <dgm:prSet presAssocID="{FC674F45-AB35-470B-B24F-AF3F1B53C7B2}" presName="connectorText" presStyleLbl="sibTrans2D1" presStyleIdx="0" presStyleCnt="1"/>
      <dgm:spPr/>
    </dgm:pt>
    <dgm:pt modelId="{927F0895-86AB-4011-9969-F4A67A18683C}" type="pres">
      <dgm:prSet presAssocID="{FA0BC748-C1E7-4E31-B061-4E04DFFAE57D}" presName="node" presStyleLbl="node1" presStyleIdx="1" presStyleCnt="2" custLinFactNeighborX="887">
        <dgm:presLayoutVars>
          <dgm:bulletEnabled val="1"/>
        </dgm:presLayoutVars>
      </dgm:prSet>
      <dgm:spPr/>
    </dgm:pt>
  </dgm:ptLst>
  <dgm:cxnLst>
    <dgm:cxn modelId="{AA71B90B-5E20-434A-86E5-14C2A7AFA971}" srcId="{992D76CB-625C-4C1D-BB28-FE294B49D298}" destId="{FA0BC748-C1E7-4E31-B061-4E04DFFAE57D}" srcOrd="1" destOrd="0" parTransId="{66381FBC-7827-4F99-BB9E-3FEA6F714904}" sibTransId="{A7628CC9-9454-4514-A1F6-01D00E783BEC}"/>
    <dgm:cxn modelId="{40EBF567-0E01-44CE-B4FC-C1001634D7F4}" type="presOf" srcId="{FC674F45-AB35-470B-B24F-AF3F1B53C7B2}" destId="{F933EB8F-F9D3-462C-AB4D-A194392F4A52}" srcOrd="0" destOrd="0" presId="urn:microsoft.com/office/officeart/2005/8/layout/process1"/>
    <dgm:cxn modelId="{4271EE58-5793-4CC0-B979-EC49A6178E3F}" srcId="{992D76CB-625C-4C1D-BB28-FE294B49D298}" destId="{3F3B2C1F-A587-41DE-A37A-9947AAF418FB}" srcOrd="0" destOrd="0" parTransId="{B5F1A963-A429-458B-A166-2D53AF7A2B71}" sibTransId="{FC674F45-AB35-470B-B24F-AF3F1B53C7B2}"/>
    <dgm:cxn modelId="{8701528A-3789-42BB-A920-F524BB655E7C}" type="presOf" srcId="{992D76CB-625C-4C1D-BB28-FE294B49D298}" destId="{2AF1AA37-BCAF-4D5F-8DFC-654BDA711F23}" srcOrd="0" destOrd="0" presId="urn:microsoft.com/office/officeart/2005/8/layout/process1"/>
    <dgm:cxn modelId="{5C6DC496-BDC2-4D44-A845-7B395F801D8C}" type="presOf" srcId="{FC674F45-AB35-470B-B24F-AF3F1B53C7B2}" destId="{A2B1DB63-0A71-4506-BDE1-44BC5001DCD8}" srcOrd="1" destOrd="0" presId="urn:microsoft.com/office/officeart/2005/8/layout/process1"/>
    <dgm:cxn modelId="{0CC515C3-F1C2-4C54-B009-89464CAE0FAC}" type="presOf" srcId="{3F3B2C1F-A587-41DE-A37A-9947AAF418FB}" destId="{7A94B871-382F-4114-93F3-F543EC16B887}" srcOrd="0" destOrd="0" presId="urn:microsoft.com/office/officeart/2005/8/layout/process1"/>
    <dgm:cxn modelId="{6824F6E7-B127-4183-9B6C-7FB865E985B7}" type="presOf" srcId="{FA0BC748-C1E7-4E31-B061-4E04DFFAE57D}" destId="{927F0895-86AB-4011-9969-F4A67A18683C}" srcOrd="0" destOrd="0" presId="urn:microsoft.com/office/officeart/2005/8/layout/process1"/>
    <dgm:cxn modelId="{72DECDE4-381C-40FD-903D-6C276B162348}" type="presParOf" srcId="{2AF1AA37-BCAF-4D5F-8DFC-654BDA711F23}" destId="{7A94B871-382F-4114-93F3-F543EC16B887}" srcOrd="0" destOrd="0" presId="urn:microsoft.com/office/officeart/2005/8/layout/process1"/>
    <dgm:cxn modelId="{CC198983-E45C-4F94-BD21-1217E6EC0BD8}" type="presParOf" srcId="{2AF1AA37-BCAF-4D5F-8DFC-654BDA711F23}" destId="{F933EB8F-F9D3-462C-AB4D-A194392F4A52}" srcOrd="1" destOrd="0" presId="urn:microsoft.com/office/officeart/2005/8/layout/process1"/>
    <dgm:cxn modelId="{70F0E4B9-6DD3-4994-B784-D2E1DA8AB70C}" type="presParOf" srcId="{F933EB8F-F9D3-462C-AB4D-A194392F4A52}" destId="{A2B1DB63-0A71-4506-BDE1-44BC5001DCD8}" srcOrd="0" destOrd="0" presId="urn:microsoft.com/office/officeart/2005/8/layout/process1"/>
    <dgm:cxn modelId="{2E6D492E-D0B0-4CD5-8DFA-9F0A25CF79F1}" type="presParOf" srcId="{2AF1AA37-BCAF-4D5F-8DFC-654BDA711F23}" destId="{927F0895-86AB-4011-9969-F4A67A18683C}" srcOrd="2" destOrd="0" presId="urn:microsoft.com/office/officeart/2005/8/layout/process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481C167-7366-416B-BD77-43F1DB33F141}" type="doc">
      <dgm:prSet loTypeId="urn:microsoft.com/office/officeart/2005/8/layout/chevron2" loCatId="process" qsTypeId="urn:microsoft.com/office/officeart/2005/8/quickstyle/simple1" qsCatId="simple" csTypeId="urn:microsoft.com/office/officeart/2005/8/colors/colorful4" csCatId="colorful" phldr="1"/>
      <dgm:spPr/>
      <dgm:t>
        <a:bodyPr/>
        <a:lstStyle/>
        <a:p>
          <a:endParaRPr lang="en-NG"/>
        </a:p>
      </dgm:t>
    </dgm:pt>
    <dgm:pt modelId="{97258209-0881-466B-8584-D380037E6A0F}">
      <dgm:prSet phldrT="[Text]" custT="1"/>
      <dgm:spPr/>
      <dgm:t>
        <a:bodyPr/>
        <a:lstStyle/>
        <a:p>
          <a:r>
            <a:rPr lang="en-US" sz="800" b="1"/>
            <a:t>Section 1</a:t>
          </a:r>
          <a:r>
            <a:rPr lang="en-US" sz="800"/>
            <a:t> </a:t>
          </a:r>
          <a:endParaRPr lang="en-NG" sz="800"/>
        </a:p>
      </dgm:t>
    </dgm:pt>
    <dgm:pt modelId="{015E28E7-FA50-4E00-9E17-AB264DEB4366}" type="parTrans" cxnId="{7F06D481-B431-4BA9-99EF-8481184CB97B}">
      <dgm:prSet/>
      <dgm:spPr/>
      <dgm:t>
        <a:bodyPr/>
        <a:lstStyle/>
        <a:p>
          <a:endParaRPr lang="en-NG"/>
        </a:p>
      </dgm:t>
    </dgm:pt>
    <dgm:pt modelId="{7590F36A-9405-46EF-9008-EC4E05B1795E}" type="sibTrans" cxnId="{7F06D481-B431-4BA9-99EF-8481184CB97B}">
      <dgm:prSet/>
      <dgm:spPr/>
      <dgm:t>
        <a:bodyPr/>
        <a:lstStyle/>
        <a:p>
          <a:endParaRPr lang="en-NG"/>
        </a:p>
      </dgm:t>
    </dgm:pt>
    <dgm:pt modelId="{04E170B4-6E37-41F1-96B8-51D5B0CABF4F}">
      <dgm:prSet phldrT="[Text]" custT="1"/>
      <dgm:spPr/>
      <dgm:t>
        <a:bodyPr/>
        <a:lstStyle/>
        <a:p>
          <a:r>
            <a:rPr lang="en-US" sz="800"/>
            <a:t>captures the contextual information including the background of EITI in Nigeria, the scope and objectives of the report and an overview of the mining industry in Nigeria. It also highlights the methodology used for the audit, the materiality threshold, the work done by the IA and Data Quality and Assurance.</a:t>
          </a:r>
          <a:endParaRPr lang="en-NG" sz="800"/>
        </a:p>
      </dgm:t>
    </dgm:pt>
    <dgm:pt modelId="{4A09D941-9680-4B1E-B0DE-DDF1DD0F08F2}" type="parTrans" cxnId="{C88CB857-FFE8-44CF-9CAD-F5468976FC89}">
      <dgm:prSet/>
      <dgm:spPr/>
      <dgm:t>
        <a:bodyPr/>
        <a:lstStyle/>
        <a:p>
          <a:endParaRPr lang="en-NG"/>
        </a:p>
      </dgm:t>
    </dgm:pt>
    <dgm:pt modelId="{8D25B59E-46EF-4AFD-896D-663602CF509E}" type="sibTrans" cxnId="{C88CB857-FFE8-44CF-9CAD-F5468976FC89}">
      <dgm:prSet/>
      <dgm:spPr/>
      <dgm:t>
        <a:bodyPr/>
        <a:lstStyle/>
        <a:p>
          <a:endParaRPr lang="en-NG"/>
        </a:p>
      </dgm:t>
    </dgm:pt>
    <dgm:pt modelId="{C3DAA7E5-55C3-4123-959F-3AF993732655}">
      <dgm:prSet phldrT="[Text]" custT="1"/>
      <dgm:spPr/>
      <dgm:t>
        <a:bodyPr/>
        <a:lstStyle/>
        <a:p>
          <a:r>
            <a:rPr lang="en-US" sz="800" b="1"/>
            <a:t>Section 2</a:t>
          </a:r>
          <a:r>
            <a:rPr lang="en-US" sz="800"/>
            <a:t> </a:t>
          </a:r>
          <a:endParaRPr lang="en-NG" sz="800"/>
        </a:p>
      </dgm:t>
    </dgm:pt>
    <dgm:pt modelId="{F3E26160-9D7F-436C-9067-61A3082EF20B}" type="parTrans" cxnId="{4D53A0DC-6D08-4E4C-B251-8AC632BEC67D}">
      <dgm:prSet/>
      <dgm:spPr/>
      <dgm:t>
        <a:bodyPr/>
        <a:lstStyle/>
        <a:p>
          <a:endParaRPr lang="en-NG"/>
        </a:p>
      </dgm:t>
    </dgm:pt>
    <dgm:pt modelId="{A042BBB8-6E11-4CBB-9C73-B5AC584058EB}" type="sibTrans" cxnId="{4D53A0DC-6D08-4E4C-B251-8AC632BEC67D}">
      <dgm:prSet/>
      <dgm:spPr/>
      <dgm:t>
        <a:bodyPr/>
        <a:lstStyle/>
        <a:p>
          <a:endParaRPr lang="en-NG"/>
        </a:p>
      </dgm:t>
    </dgm:pt>
    <dgm:pt modelId="{6B8396AC-87ED-4A2B-8BD2-17A2A799666C}">
      <dgm:prSet phldrT="[Text]" custT="1"/>
      <dgm:spPr/>
      <dgm:t>
        <a:bodyPr/>
        <a:lstStyle/>
        <a:p>
          <a:pPr>
            <a:buFont typeface="Wingdings" panose="05000000000000000000" pitchFamily="2" charset="2"/>
            <a:buNone/>
          </a:pPr>
          <a:r>
            <a:rPr lang="en-US" sz="800"/>
            <a:t>Covers the Legal and Institutional framework including fiscal regime and incentives, allocation of contracts and licenses.</a:t>
          </a:r>
          <a:endParaRPr lang="en-NG" sz="800"/>
        </a:p>
      </dgm:t>
    </dgm:pt>
    <dgm:pt modelId="{F269E1BE-C189-4242-AAEF-99C4CCDA53B6}" type="parTrans" cxnId="{3594F56D-EC73-4CD5-8F9D-2F972F08EC4B}">
      <dgm:prSet/>
      <dgm:spPr/>
      <dgm:t>
        <a:bodyPr/>
        <a:lstStyle/>
        <a:p>
          <a:endParaRPr lang="en-NG"/>
        </a:p>
      </dgm:t>
    </dgm:pt>
    <dgm:pt modelId="{B9A8A7A3-BCCA-4D6A-8B70-0E94442475E1}" type="sibTrans" cxnId="{3594F56D-EC73-4CD5-8F9D-2F972F08EC4B}">
      <dgm:prSet/>
      <dgm:spPr/>
      <dgm:t>
        <a:bodyPr/>
        <a:lstStyle/>
        <a:p>
          <a:endParaRPr lang="en-NG"/>
        </a:p>
      </dgm:t>
    </dgm:pt>
    <dgm:pt modelId="{8A9D42DC-C056-4806-91B1-2118AE4ECE77}">
      <dgm:prSet phldrT="[Text]" custT="1"/>
      <dgm:spPr/>
      <dgm:t>
        <a:bodyPr/>
        <a:lstStyle/>
        <a:p>
          <a:r>
            <a:rPr lang="en-US" sz="800" b="1"/>
            <a:t>Section 3</a:t>
          </a:r>
          <a:r>
            <a:rPr lang="en-US" sz="800"/>
            <a:t> </a:t>
          </a:r>
          <a:endParaRPr lang="en-NG" sz="800"/>
        </a:p>
      </dgm:t>
    </dgm:pt>
    <dgm:pt modelId="{0E5042D6-21E9-47D0-980F-A2FC15B13489}" type="parTrans" cxnId="{CFB17B20-4DA5-48AE-B430-6BA287564B84}">
      <dgm:prSet/>
      <dgm:spPr/>
      <dgm:t>
        <a:bodyPr/>
        <a:lstStyle/>
        <a:p>
          <a:endParaRPr lang="en-NG"/>
        </a:p>
      </dgm:t>
    </dgm:pt>
    <dgm:pt modelId="{43953753-A956-444A-B69A-9F4B6AD894EA}" type="sibTrans" cxnId="{CFB17B20-4DA5-48AE-B430-6BA287564B84}">
      <dgm:prSet/>
      <dgm:spPr/>
      <dgm:t>
        <a:bodyPr/>
        <a:lstStyle/>
        <a:p>
          <a:endParaRPr lang="en-NG"/>
        </a:p>
      </dgm:t>
    </dgm:pt>
    <dgm:pt modelId="{5764787D-0DDE-418B-A864-BFF1863240BB}">
      <dgm:prSet phldrT="[Text]" custT="1"/>
      <dgm:spPr/>
      <dgm:t>
        <a:bodyPr/>
        <a:lstStyle/>
        <a:p>
          <a:pPr>
            <a:buFont typeface="Wingdings" panose="05000000000000000000" pitchFamily="2" charset="2"/>
            <a:buNone/>
          </a:pPr>
          <a:r>
            <a:rPr lang="en-US" sz="800"/>
            <a:t>Highlights mining operations in Nigeria, including exploration, production, and export.</a:t>
          </a:r>
          <a:endParaRPr lang="en-NG" sz="800"/>
        </a:p>
      </dgm:t>
    </dgm:pt>
    <dgm:pt modelId="{F8BD0F52-E42D-4F79-AD29-C562A1685B13}" type="sibTrans" cxnId="{20D1EA5A-B405-46B7-8CE7-33E07E76A36C}">
      <dgm:prSet/>
      <dgm:spPr/>
      <dgm:t>
        <a:bodyPr/>
        <a:lstStyle/>
        <a:p>
          <a:endParaRPr lang="en-NG"/>
        </a:p>
      </dgm:t>
    </dgm:pt>
    <dgm:pt modelId="{4F3C2977-3730-4CDA-A932-917E131834F1}" type="parTrans" cxnId="{20D1EA5A-B405-46B7-8CE7-33E07E76A36C}">
      <dgm:prSet/>
      <dgm:spPr/>
      <dgm:t>
        <a:bodyPr/>
        <a:lstStyle/>
        <a:p>
          <a:endParaRPr lang="en-NG"/>
        </a:p>
      </dgm:t>
    </dgm:pt>
    <dgm:pt modelId="{AB0901E2-F3D2-4E81-9EA3-AC4CA110E4F9}">
      <dgm:prSet phldrT="[Text]" custT="1"/>
      <dgm:spPr/>
      <dgm:t>
        <a:bodyPr/>
        <a:lstStyle/>
        <a:p>
          <a:r>
            <a:rPr lang="en-US" sz="800" b="1"/>
            <a:t>Section 5</a:t>
          </a:r>
          <a:endParaRPr lang="en-NG" sz="800"/>
        </a:p>
      </dgm:t>
    </dgm:pt>
    <dgm:pt modelId="{9B376C4E-C71F-443A-8529-5F79A5C8BABE}" type="parTrans" cxnId="{B0B78920-B5B0-40B4-89CE-53172A5BEF3B}">
      <dgm:prSet/>
      <dgm:spPr/>
      <dgm:t>
        <a:bodyPr/>
        <a:lstStyle/>
        <a:p>
          <a:endParaRPr lang="en-NG"/>
        </a:p>
      </dgm:t>
    </dgm:pt>
    <dgm:pt modelId="{CCDBC24D-201F-471E-950A-B1A67DF267A0}" type="sibTrans" cxnId="{B0B78920-B5B0-40B4-89CE-53172A5BEF3B}">
      <dgm:prSet/>
      <dgm:spPr/>
      <dgm:t>
        <a:bodyPr/>
        <a:lstStyle/>
        <a:p>
          <a:endParaRPr lang="en-NG"/>
        </a:p>
      </dgm:t>
    </dgm:pt>
    <dgm:pt modelId="{4F1847B9-BC37-4681-89F0-78BE47419A8F}">
      <dgm:prSet phldrT="[Text]" custT="1"/>
      <dgm:spPr/>
      <dgm:t>
        <a:bodyPr/>
        <a:lstStyle/>
        <a:p>
          <a:r>
            <a:rPr lang="en-US" sz="800" b="1"/>
            <a:t>Section 6</a:t>
          </a:r>
          <a:endParaRPr lang="en-NG" sz="800"/>
        </a:p>
      </dgm:t>
    </dgm:pt>
    <dgm:pt modelId="{52626990-D3AB-4270-A76A-C285D7BA942D}" type="parTrans" cxnId="{E4B0C97A-E8CF-4F7B-A83C-6CE8BD335586}">
      <dgm:prSet/>
      <dgm:spPr/>
      <dgm:t>
        <a:bodyPr/>
        <a:lstStyle/>
        <a:p>
          <a:endParaRPr lang="en-NG"/>
        </a:p>
      </dgm:t>
    </dgm:pt>
    <dgm:pt modelId="{8837F809-AD0F-4837-9DE6-38C98FF97ADE}" type="sibTrans" cxnId="{E4B0C97A-E8CF-4F7B-A83C-6CE8BD335586}">
      <dgm:prSet/>
      <dgm:spPr/>
      <dgm:t>
        <a:bodyPr/>
        <a:lstStyle/>
        <a:p>
          <a:endParaRPr lang="en-NG"/>
        </a:p>
      </dgm:t>
    </dgm:pt>
    <dgm:pt modelId="{BD05CC23-3B7F-42D5-82AB-96EDFA277F48}">
      <dgm:prSet custT="1"/>
      <dgm:spPr/>
      <dgm:t>
        <a:bodyPr/>
        <a:lstStyle/>
        <a:p>
          <a:r>
            <a:rPr lang="en-US" sz="800" b="1"/>
            <a:t>Section 4</a:t>
          </a:r>
          <a:r>
            <a:rPr lang="en-US" sz="800"/>
            <a:t> </a:t>
          </a:r>
          <a:endParaRPr lang="en-NG" sz="800"/>
        </a:p>
      </dgm:t>
    </dgm:pt>
    <dgm:pt modelId="{B3FA18E9-0098-40FB-B7E2-5AAE80255A73}" type="parTrans" cxnId="{CA10ABBD-E238-49BB-AC1D-03B621BA54DE}">
      <dgm:prSet/>
      <dgm:spPr/>
      <dgm:t>
        <a:bodyPr/>
        <a:lstStyle/>
        <a:p>
          <a:endParaRPr lang="en-NG"/>
        </a:p>
      </dgm:t>
    </dgm:pt>
    <dgm:pt modelId="{6E855A97-B48E-4201-A2CA-A5DD92D25B45}" type="sibTrans" cxnId="{CA10ABBD-E238-49BB-AC1D-03B621BA54DE}">
      <dgm:prSet/>
      <dgm:spPr/>
      <dgm:t>
        <a:bodyPr/>
        <a:lstStyle/>
        <a:p>
          <a:endParaRPr lang="en-NG"/>
        </a:p>
      </dgm:t>
    </dgm:pt>
    <dgm:pt modelId="{D6850C15-324E-4C2D-9CC9-D3787ED80A5E}">
      <dgm:prSet custT="1"/>
      <dgm:spPr/>
      <dgm:t>
        <a:bodyPr/>
        <a:lstStyle/>
        <a:p>
          <a:r>
            <a:rPr lang="en-US" sz="800"/>
            <a:t>details revenue collection and taxes paid to the government in the reporting period</a:t>
          </a:r>
          <a:endParaRPr lang="en-NG" sz="800"/>
        </a:p>
      </dgm:t>
    </dgm:pt>
    <dgm:pt modelId="{F9B9540B-595F-450E-9C98-494D6044CD0A}" type="parTrans" cxnId="{FD3FA54B-AF6D-47EC-848B-129FDD177AEC}">
      <dgm:prSet/>
      <dgm:spPr/>
      <dgm:t>
        <a:bodyPr/>
        <a:lstStyle/>
        <a:p>
          <a:endParaRPr lang="en-NG"/>
        </a:p>
      </dgm:t>
    </dgm:pt>
    <dgm:pt modelId="{4E40434D-91A9-49D3-96CD-C6CB3BAF23AE}" type="sibTrans" cxnId="{FD3FA54B-AF6D-47EC-848B-129FDD177AEC}">
      <dgm:prSet/>
      <dgm:spPr/>
      <dgm:t>
        <a:bodyPr/>
        <a:lstStyle/>
        <a:p>
          <a:endParaRPr lang="en-NG"/>
        </a:p>
      </dgm:t>
    </dgm:pt>
    <dgm:pt modelId="{20C1CD69-DAB4-4772-A0A5-FE1CC7F33539}">
      <dgm:prSet phldrT="[Text]" custT="1"/>
      <dgm:spPr/>
      <dgm:t>
        <a:bodyPr/>
        <a:lstStyle/>
        <a:p>
          <a:pPr>
            <a:buFont typeface="Wingdings" panose="05000000000000000000" pitchFamily="2" charset="2"/>
            <a:buNone/>
          </a:pPr>
          <a:r>
            <a:rPr lang="en-US" sz="800"/>
            <a:t>Is about revenue allocation, budgetary and audit process</a:t>
          </a:r>
          <a:endParaRPr lang="en-NG" sz="800"/>
        </a:p>
      </dgm:t>
    </dgm:pt>
    <dgm:pt modelId="{7B36ED78-17D8-423C-A6C5-D210BAFB7653}" type="parTrans" cxnId="{21B42D23-F15C-47C9-9EC9-6C569BEC1B4B}">
      <dgm:prSet/>
      <dgm:spPr/>
      <dgm:t>
        <a:bodyPr/>
        <a:lstStyle/>
        <a:p>
          <a:endParaRPr lang="en-NG"/>
        </a:p>
      </dgm:t>
    </dgm:pt>
    <dgm:pt modelId="{FB742853-57E6-4F09-BDFC-40562287103A}" type="sibTrans" cxnId="{21B42D23-F15C-47C9-9EC9-6C569BEC1B4B}">
      <dgm:prSet/>
      <dgm:spPr/>
      <dgm:t>
        <a:bodyPr/>
        <a:lstStyle/>
        <a:p>
          <a:endParaRPr lang="en-NG"/>
        </a:p>
      </dgm:t>
    </dgm:pt>
    <dgm:pt modelId="{F7E319DB-5F42-449E-94A0-32AC144EE3E8}">
      <dgm:prSet phldrT="[Text]" custT="1"/>
      <dgm:spPr/>
      <dgm:t>
        <a:bodyPr/>
        <a:lstStyle/>
        <a:p>
          <a:pPr>
            <a:buFont typeface="Wingdings" panose="05000000000000000000" pitchFamily="2" charset="2"/>
            <a:buChar char=""/>
          </a:pPr>
          <a:r>
            <a:rPr lang="en-US" sz="800"/>
            <a:t>sets out the social, economic and environmental impact of the solid mineral sector.  This section also describes industry reforms and other emerging issues.</a:t>
          </a:r>
          <a:endParaRPr lang="en-NG" sz="800"/>
        </a:p>
      </dgm:t>
    </dgm:pt>
    <dgm:pt modelId="{5088B88A-DBDC-4915-8A99-92DE0EE408AB}" type="parTrans" cxnId="{50AD6BE9-8A76-4F62-8AEC-38596D70A784}">
      <dgm:prSet/>
      <dgm:spPr/>
      <dgm:t>
        <a:bodyPr/>
        <a:lstStyle/>
        <a:p>
          <a:endParaRPr lang="en-NG"/>
        </a:p>
      </dgm:t>
    </dgm:pt>
    <dgm:pt modelId="{41D32076-A2D8-4A02-BE80-9236FAD88807}" type="sibTrans" cxnId="{50AD6BE9-8A76-4F62-8AEC-38596D70A784}">
      <dgm:prSet/>
      <dgm:spPr/>
      <dgm:t>
        <a:bodyPr/>
        <a:lstStyle/>
        <a:p>
          <a:endParaRPr lang="en-NG"/>
        </a:p>
      </dgm:t>
    </dgm:pt>
    <dgm:pt modelId="{9F74F3A5-DC78-4026-97BC-FA6696503C85}">
      <dgm:prSet custT="1"/>
      <dgm:spPr/>
      <dgm:t>
        <a:bodyPr/>
        <a:lstStyle/>
        <a:p>
          <a:r>
            <a:rPr lang="en-US" sz="800" b="1"/>
            <a:t>Section 7</a:t>
          </a:r>
          <a:endParaRPr lang="en-NG" sz="800"/>
        </a:p>
      </dgm:t>
    </dgm:pt>
    <dgm:pt modelId="{6896E622-25EE-490B-9FB9-41B3DE9839AD}" type="parTrans" cxnId="{BEA04B03-03F3-43EA-AF8D-C5EEDBBB38F5}">
      <dgm:prSet/>
      <dgm:spPr/>
      <dgm:t>
        <a:bodyPr/>
        <a:lstStyle/>
        <a:p>
          <a:endParaRPr lang="en-NG"/>
        </a:p>
      </dgm:t>
    </dgm:pt>
    <dgm:pt modelId="{B0FDED71-3D68-4523-96BF-132668A322A1}" type="sibTrans" cxnId="{BEA04B03-03F3-43EA-AF8D-C5EEDBBB38F5}">
      <dgm:prSet/>
      <dgm:spPr/>
      <dgm:t>
        <a:bodyPr/>
        <a:lstStyle/>
        <a:p>
          <a:endParaRPr lang="en-NG"/>
        </a:p>
      </dgm:t>
    </dgm:pt>
    <dgm:pt modelId="{92DF63B6-8BED-42A7-9489-23CD35BE0F3B}">
      <dgm:prSet custT="1"/>
      <dgm:spPr/>
      <dgm:t>
        <a:bodyPr/>
        <a:lstStyle/>
        <a:p>
          <a:r>
            <a:rPr lang="en-US" sz="800"/>
            <a:t>provides the Independent Administrator’s findings and recommendations</a:t>
          </a:r>
          <a:r>
            <a:rPr lang="en-US" sz="700"/>
            <a:t>. </a:t>
          </a:r>
          <a:endParaRPr lang="en-NG" sz="700"/>
        </a:p>
      </dgm:t>
    </dgm:pt>
    <dgm:pt modelId="{FD6E1D3D-9109-44B7-8851-544342C91ADF}" type="parTrans" cxnId="{A8BBA897-0B89-442E-9312-BEA0852E8CD1}">
      <dgm:prSet/>
      <dgm:spPr/>
      <dgm:t>
        <a:bodyPr/>
        <a:lstStyle/>
        <a:p>
          <a:endParaRPr lang="en-NG"/>
        </a:p>
      </dgm:t>
    </dgm:pt>
    <dgm:pt modelId="{453A9493-0ED5-4CAD-B08E-DD38F0BBF6F7}" type="sibTrans" cxnId="{A8BBA897-0B89-442E-9312-BEA0852E8CD1}">
      <dgm:prSet/>
      <dgm:spPr/>
      <dgm:t>
        <a:bodyPr/>
        <a:lstStyle/>
        <a:p>
          <a:endParaRPr lang="en-NG"/>
        </a:p>
      </dgm:t>
    </dgm:pt>
    <dgm:pt modelId="{33D4EBDD-FBD3-4762-82E7-25841A039DEB}" type="pres">
      <dgm:prSet presAssocID="{1481C167-7366-416B-BD77-43F1DB33F141}" presName="linearFlow" presStyleCnt="0">
        <dgm:presLayoutVars>
          <dgm:dir/>
          <dgm:animLvl val="lvl"/>
          <dgm:resizeHandles val="exact"/>
        </dgm:presLayoutVars>
      </dgm:prSet>
      <dgm:spPr/>
    </dgm:pt>
    <dgm:pt modelId="{EEB2C074-9D08-4011-8437-7179BEA1F031}" type="pres">
      <dgm:prSet presAssocID="{97258209-0881-466B-8584-D380037E6A0F}" presName="composite" presStyleCnt="0"/>
      <dgm:spPr/>
    </dgm:pt>
    <dgm:pt modelId="{9AE42BA8-E0F3-46EF-85F2-E68D361E9E58}" type="pres">
      <dgm:prSet presAssocID="{97258209-0881-466B-8584-D380037E6A0F}" presName="parentText" presStyleLbl="alignNode1" presStyleIdx="0" presStyleCnt="7">
        <dgm:presLayoutVars>
          <dgm:chMax val="1"/>
          <dgm:bulletEnabled val="1"/>
        </dgm:presLayoutVars>
      </dgm:prSet>
      <dgm:spPr/>
    </dgm:pt>
    <dgm:pt modelId="{E60EA1E9-5AAA-4DFD-B884-EF8673B999C6}" type="pres">
      <dgm:prSet presAssocID="{97258209-0881-466B-8584-D380037E6A0F}" presName="descendantText" presStyleLbl="alignAcc1" presStyleIdx="0" presStyleCnt="7">
        <dgm:presLayoutVars>
          <dgm:bulletEnabled val="1"/>
        </dgm:presLayoutVars>
      </dgm:prSet>
      <dgm:spPr/>
    </dgm:pt>
    <dgm:pt modelId="{152DAC4C-14CF-45BC-A0F5-7501D5740E40}" type="pres">
      <dgm:prSet presAssocID="{7590F36A-9405-46EF-9008-EC4E05B1795E}" presName="sp" presStyleCnt="0"/>
      <dgm:spPr/>
    </dgm:pt>
    <dgm:pt modelId="{22473AAB-32E6-442F-BCDC-5D0B104B6377}" type="pres">
      <dgm:prSet presAssocID="{C3DAA7E5-55C3-4123-959F-3AF993732655}" presName="composite" presStyleCnt="0"/>
      <dgm:spPr/>
    </dgm:pt>
    <dgm:pt modelId="{5A20AEA1-3AB2-423A-A25E-8D46CA89E7B0}" type="pres">
      <dgm:prSet presAssocID="{C3DAA7E5-55C3-4123-959F-3AF993732655}" presName="parentText" presStyleLbl="alignNode1" presStyleIdx="1" presStyleCnt="7">
        <dgm:presLayoutVars>
          <dgm:chMax val="1"/>
          <dgm:bulletEnabled val="1"/>
        </dgm:presLayoutVars>
      </dgm:prSet>
      <dgm:spPr/>
    </dgm:pt>
    <dgm:pt modelId="{6FD2597B-A63A-4043-9F32-5CFD363F05B6}" type="pres">
      <dgm:prSet presAssocID="{C3DAA7E5-55C3-4123-959F-3AF993732655}" presName="descendantText" presStyleLbl="alignAcc1" presStyleIdx="1" presStyleCnt="7">
        <dgm:presLayoutVars>
          <dgm:bulletEnabled val="1"/>
        </dgm:presLayoutVars>
      </dgm:prSet>
      <dgm:spPr/>
    </dgm:pt>
    <dgm:pt modelId="{946AAB66-4561-47AA-B3C4-BC1ED261267F}" type="pres">
      <dgm:prSet presAssocID="{A042BBB8-6E11-4CBB-9C73-B5AC584058EB}" presName="sp" presStyleCnt="0"/>
      <dgm:spPr/>
    </dgm:pt>
    <dgm:pt modelId="{3955B11B-DF15-4A1B-9651-59E17F8396A8}" type="pres">
      <dgm:prSet presAssocID="{8A9D42DC-C056-4806-91B1-2118AE4ECE77}" presName="composite" presStyleCnt="0"/>
      <dgm:spPr/>
    </dgm:pt>
    <dgm:pt modelId="{B66EA4EA-C346-4799-AA32-12A7D2A05C73}" type="pres">
      <dgm:prSet presAssocID="{8A9D42DC-C056-4806-91B1-2118AE4ECE77}" presName="parentText" presStyleLbl="alignNode1" presStyleIdx="2" presStyleCnt="7">
        <dgm:presLayoutVars>
          <dgm:chMax val="1"/>
          <dgm:bulletEnabled val="1"/>
        </dgm:presLayoutVars>
      </dgm:prSet>
      <dgm:spPr/>
    </dgm:pt>
    <dgm:pt modelId="{F631DE31-E822-4422-98AD-EE8EF1D73CB1}" type="pres">
      <dgm:prSet presAssocID="{8A9D42DC-C056-4806-91B1-2118AE4ECE77}" presName="descendantText" presStyleLbl="alignAcc1" presStyleIdx="2" presStyleCnt="7">
        <dgm:presLayoutVars>
          <dgm:bulletEnabled val="1"/>
        </dgm:presLayoutVars>
      </dgm:prSet>
      <dgm:spPr/>
    </dgm:pt>
    <dgm:pt modelId="{B0257DFD-A5AA-4194-AA4E-64A1A8ED8FAC}" type="pres">
      <dgm:prSet presAssocID="{43953753-A956-444A-B69A-9F4B6AD894EA}" presName="sp" presStyleCnt="0"/>
      <dgm:spPr/>
    </dgm:pt>
    <dgm:pt modelId="{639183AF-B61A-4298-80C5-0271FCEA6228}" type="pres">
      <dgm:prSet presAssocID="{BD05CC23-3B7F-42D5-82AB-96EDFA277F48}" presName="composite" presStyleCnt="0"/>
      <dgm:spPr/>
    </dgm:pt>
    <dgm:pt modelId="{0E183957-28C1-4583-B362-7267C48E20F5}" type="pres">
      <dgm:prSet presAssocID="{BD05CC23-3B7F-42D5-82AB-96EDFA277F48}" presName="parentText" presStyleLbl="alignNode1" presStyleIdx="3" presStyleCnt="7">
        <dgm:presLayoutVars>
          <dgm:chMax val="1"/>
          <dgm:bulletEnabled val="1"/>
        </dgm:presLayoutVars>
      </dgm:prSet>
      <dgm:spPr/>
    </dgm:pt>
    <dgm:pt modelId="{56813E9C-FDF6-4E06-B4AC-FED414E511EA}" type="pres">
      <dgm:prSet presAssocID="{BD05CC23-3B7F-42D5-82AB-96EDFA277F48}" presName="descendantText" presStyleLbl="alignAcc1" presStyleIdx="3" presStyleCnt="7">
        <dgm:presLayoutVars>
          <dgm:bulletEnabled val="1"/>
        </dgm:presLayoutVars>
      </dgm:prSet>
      <dgm:spPr/>
    </dgm:pt>
    <dgm:pt modelId="{D4FBF224-3AD1-4CB8-AA76-5EEBA8CA7D1A}" type="pres">
      <dgm:prSet presAssocID="{6E855A97-B48E-4201-A2CA-A5DD92D25B45}" presName="sp" presStyleCnt="0"/>
      <dgm:spPr/>
    </dgm:pt>
    <dgm:pt modelId="{41A7D6CA-7778-48FF-984C-5083C1F71B88}" type="pres">
      <dgm:prSet presAssocID="{AB0901E2-F3D2-4E81-9EA3-AC4CA110E4F9}" presName="composite" presStyleCnt="0"/>
      <dgm:spPr/>
    </dgm:pt>
    <dgm:pt modelId="{2BEA61FE-0A29-4AB0-B153-74A79D8830FA}" type="pres">
      <dgm:prSet presAssocID="{AB0901E2-F3D2-4E81-9EA3-AC4CA110E4F9}" presName="parentText" presStyleLbl="alignNode1" presStyleIdx="4" presStyleCnt="7">
        <dgm:presLayoutVars>
          <dgm:chMax val="1"/>
          <dgm:bulletEnabled val="1"/>
        </dgm:presLayoutVars>
      </dgm:prSet>
      <dgm:spPr/>
    </dgm:pt>
    <dgm:pt modelId="{473C3EE8-55F3-4166-A4F9-334606F8A385}" type="pres">
      <dgm:prSet presAssocID="{AB0901E2-F3D2-4E81-9EA3-AC4CA110E4F9}" presName="descendantText" presStyleLbl="alignAcc1" presStyleIdx="4" presStyleCnt="7">
        <dgm:presLayoutVars>
          <dgm:bulletEnabled val="1"/>
        </dgm:presLayoutVars>
      </dgm:prSet>
      <dgm:spPr/>
    </dgm:pt>
    <dgm:pt modelId="{C261CB0F-7F20-4DF6-A407-5005B5C544E1}" type="pres">
      <dgm:prSet presAssocID="{CCDBC24D-201F-471E-950A-B1A67DF267A0}" presName="sp" presStyleCnt="0"/>
      <dgm:spPr/>
    </dgm:pt>
    <dgm:pt modelId="{9950AA3C-353E-4534-8BFB-304A9012DB33}" type="pres">
      <dgm:prSet presAssocID="{4F1847B9-BC37-4681-89F0-78BE47419A8F}" presName="composite" presStyleCnt="0"/>
      <dgm:spPr/>
    </dgm:pt>
    <dgm:pt modelId="{85640A00-93FA-4C7F-8A7C-A5198056E9C8}" type="pres">
      <dgm:prSet presAssocID="{4F1847B9-BC37-4681-89F0-78BE47419A8F}" presName="parentText" presStyleLbl="alignNode1" presStyleIdx="5" presStyleCnt="7">
        <dgm:presLayoutVars>
          <dgm:chMax val="1"/>
          <dgm:bulletEnabled val="1"/>
        </dgm:presLayoutVars>
      </dgm:prSet>
      <dgm:spPr/>
    </dgm:pt>
    <dgm:pt modelId="{EDCB1801-14B9-43F1-B8D0-BBBE5574788D}" type="pres">
      <dgm:prSet presAssocID="{4F1847B9-BC37-4681-89F0-78BE47419A8F}" presName="descendantText" presStyleLbl="alignAcc1" presStyleIdx="5" presStyleCnt="7">
        <dgm:presLayoutVars>
          <dgm:bulletEnabled val="1"/>
        </dgm:presLayoutVars>
      </dgm:prSet>
      <dgm:spPr/>
    </dgm:pt>
    <dgm:pt modelId="{9A45B706-DA4F-448C-BC32-B24F606CF51C}" type="pres">
      <dgm:prSet presAssocID="{8837F809-AD0F-4837-9DE6-38C98FF97ADE}" presName="sp" presStyleCnt="0"/>
      <dgm:spPr/>
    </dgm:pt>
    <dgm:pt modelId="{9276D3F7-033E-42B0-9C32-AB29DA0D19DE}" type="pres">
      <dgm:prSet presAssocID="{9F74F3A5-DC78-4026-97BC-FA6696503C85}" presName="composite" presStyleCnt="0"/>
      <dgm:spPr/>
    </dgm:pt>
    <dgm:pt modelId="{02ECF5F5-ACD2-42A8-BD6E-70A85C882BBF}" type="pres">
      <dgm:prSet presAssocID="{9F74F3A5-DC78-4026-97BC-FA6696503C85}" presName="parentText" presStyleLbl="alignNode1" presStyleIdx="6" presStyleCnt="7">
        <dgm:presLayoutVars>
          <dgm:chMax val="1"/>
          <dgm:bulletEnabled val="1"/>
        </dgm:presLayoutVars>
      </dgm:prSet>
      <dgm:spPr/>
    </dgm:pt>
    <dgm:pt modelId="{BA38C11E-87E3-49DA-9A0E-398FFFE13F2B}" type="pres">
      <dgm:prSet presAssocID="{9F74F3A5-DC78-4026-97BC-FA6696503C85}" presName="descendantText" presStyleLbl="alignAcc1" presStyleIdx="6" presStyleCnt="7">
        <dgm:presLayoutVars>
          <dgm:bulletEnabled val="1"/>
        </dgm:presLayoutVars>
      </dgm:prSet>
      <dgm:spPr/>
    </dgm:pt>
  </dgm:ptLst>
  <dgm:cxnLst>
    <dgm:cxn modelId="{BEA04B03-03F3-43EA-AF8D-C5EEDBBB38F5}" srcId="{1481C167-7366-416B-BD77-43F1DB33F141}" destId="{9F74F3A5-DC78-4026-97BC-FA6696503C85}" srcOrd="6" destOrd="0" parTransId="{6896E622-25EE-490B-9FB9-41B3DE9839AD}" sibTransId="{B0FDED71-3D68-4523-96BF-132668A322A1}"/>
    <dgm:cxn modelId="{CFB17B20-4DA5-48AE-B430-6BA287564B84}" srcId="{1481C167-7366-416B-BD77-43F1DB33F141}" destId="{8A9D42DC-C056-4806-91B1-2118AE4ECE77}" srcOrd="2" destOrd="0" parTransId="{0E5042D6-21E9-47D0-980F-A2FC15B13489}" sibTransId="{43953753-A956-444A-B69A-9F4B6AD894EA}"/>
    <dgm:cxn modelId="{B0B78920-B5B0-40B4-89CE-53172A5BEF3B}" srcId="{1481C167-7366-416B-BD77-43F1DB33F141}" destId="{AB0901E2-F3D2-4E81-9EA3-AC4CA110E4F9}" srcOrd="4" destOrd="0" parTransId="{9B376C4E-C71F-443A-8529-5F79A5C8BABE}" sibTransId="{CCDBC24D-201F-471E-950A-B1A67DF267A0}"/>
    <dgm:cxn modelId="{21B42D23-F15C-47C9-9EC9-6C569BEC1B4B}" srcId="{AB0901E2-F3D2-4E81-9EA3-AC4CA110E4F9}" destId="{20C1CD69-DAB4-4772-A0A5-FE1CC7F33539}" srcOrd="0" destOrd="0" parTransId="{7B36ED78-17D8-423C-A6C5-D210BAFB7653}" sibTransId="{FB742853-57E6-4F09-BDFC-40562287103A}"/>
    <dgm:cxn modelId="{535E5427-8E23-45BB-A351-998B5E2E2434}" type="presOf" srcId="{C3DAA7E5-55C3-4123-959F-3AF993732655}" destId="{5A20AEA1-3AB2-423A-A25E-8D46CA89E7B0}" srcOrd="0" destOrd="0" presId="urn:microsoft.com/office/officeart/2005/8/layout/chevron2"/>
    <dgm:cxn modelId="{A17A8727-4D9C-4962-A28F-A117366B7418}" type="presOf" srcId="{5764787D-0DDE-418B-A864-BFF1863240BB}" destId="{F631DE31-E822-4422-98AD-EE8EF1D73CB1}" srcOrd="0" destOrd="0" presId="urn:microsoft.com/office/officeart/2005/8/layout/chevron2"/>
    <dgm:cxn modelId="{3993E935-A12B-4B8F-90D9-F5FCCC61735E}" type="presOf" srcId="{AB0901E2-F3D2-4E81-9EA3-AC4CA110E4F9}" destId="{2BEA61FE-0A29-4AB0-B153-74A79D8830FA}" srcOrd="0" destOrd="0" presId="urn:microsoft.com/office/officeart/2005/8/layout/chevron2"/>
    <dgm:cxn modelId="{FE09B646-123F-4A53-AB4B-2CB1740DE0DB}" type="presOf" srcId="{4F1847B9-BC37-4681-89F0-78BE47419A8F}" destId="{85640A00-93FA-4C7F-8A7C-A5198056E9C8}" srcOrd="0" destOrd="0" presId="urn:microsoft.com/office/officeart/2005/8/layout/chevron2"/>
    <dgm:cxn modelId="{FD3FA54B-AF6D-47EC-848B-129FDD177AEC}" srcId="{BD05CC23-3B7F-42D5-82AB-96EDFA277F48}" destId="{D6850C15-324E-4C2D-9CC9-D3787ED80A5E}" srcOrd="0" destOrd="0" parTransId="{F9B9540B-595F-450E-9C98-494D6044CD0A}" sibTransId="{4E40434D-91A9-49D3-96CD-C6CB3BAF23AE}"/>
    <dgm:cxn modelId="{3594F56D-EC73-4CD5-8F9D-2F972F08EC4B}" srcId="{C3DAA7E5-55C3-4123-959F-3AF993732655}" destId="{6B8396AC-87ED-4A2B-8BD2-17A2A799666C}" srcOrd="0" destOrd="0" parTransId="{F269E1BE-C189-4242-AAEF-99C4CCDA53B6}" sibTransId="{B9A8A7A3-BCCA-4D6A-8B70-0E94442475E1}"/>
    <dgm:cxn modelId="{72FE7376-1857-4E37-A60C-474A1E50B92E}" type="presOf" srcId="{97258209-0881-466B-8584-D380037E6A0F}" destId="{9AE42BA8-E0F3-46EF-85F2-E68D361E9E58}" srcOrd="0" destOrd="0" presId="urn:microsoft.com/office/officeart/2005/8/layout/chevron2"/>
    <dgm:cxn modelId="{C88CB857-FFE8-44CF-9CAD-F5468976FC89}" srcId="{97258209-0881-466B-8584-D380037E6A0F}" destId="{04E170B4-6E37-41F1-96B8-51D5B0CABF4F}" srcOrd="0" destOrd="0" parTransId="{4A09D941-9680-4B1E-B0DE-DDF1DD0F08F2}" sibTransId="{8D25B59E-46EF-4AFD-896D-663602CF509E}"/>
    <dgm:cxn modelId="{E4B0C97A-E8CF-4F7B-A83C-6CE8BD335586}" srcId="{1481C167-7366-416B-BD77-43F1DB33F141}" destId="{4F1847B9-BC37-4681-89F0-78BE47419A8F}" srcOrd="5" destOrd="0" parTransId="{52626990-D3AB-4270-A76A-C285D7BA942D}" sibTransId="{8837F809-AD0F-4837-9DE6-38C98FF97ADE}"/>
    <dgm:cxn modelId="{20D1EA5A-B405-46B7-8CE7-33E07E76A36C}" srcId="{8A9D42DC-C056-4806-91B1-2118AE4ECE77}" destId="{5764787D-0DDE-418B-A864-BFF1863240BB}" srcOrd="0" destOrd="0" parTransId="{4F3C2977-3730-4CDA-A932-917E131834F1}" sibTransId="{F8BD0F52-E42D-4F79-AD29-C562A1685B13}"/>
    <dgm:cxn modelId="{7F06D481-B431-4BA9-99EF-8481184CB97B}" srcId="{1481C167-7366-416B-BD77-43F1DB33F141}" destId="{97258209-0881-466B-8584-D380037E6A0F}" srcOrd="0" destOrd="0" parTransId="{015E28E7-FA50-4E00-9E17-AB264DEB4366}" sibTransId="{7590F36A-9405-46EF-9008-EC4E05B1795E}"/>
    <dgm:cxn modelId="{A3846884-C5EA-4E17-8731-5E714E326F1E}" type="presOf" srcId="{20C1CD69-DAB4-4772-A0A5-FE1CC7F33539}" destId="{473C3EE8-55F3-4166-A4F9-334606F8A385}" srcOrd="0" destOrd="0" presId="urn:microsoft.com/office/officeart/2005/8/layout/chevron2"/>
    <dgm:cxn modelId="{99017984-4C0B-47DB-851F-70A30A472A17}" type="presOf" srcId="{BD05CC23-3B7F-42D5-82AB-96EDFA277F48}" destId="{0E183957-28C1-4583-B362-7267C48E20F5}" srcOrd="0" destOrd="0" presId="urn:microsoft.com/office/officeart/2005/8/layout/chevron2"/>
    <dgm:cxn modelId="{E6E5AC8B-F579-4B53-8D3C-5D97EE26CDFA}" type="presOf" srcId="{9F74F3A5-DC78-4026-97BC-FA6696503C85}" destId="{02ECF5F5-ACD2-42A8-BD6E-70A85C882BBF}" srcOrd="0" destOrd="0" presId="urn:microsoft.com/office/officeart/2005/8/layout/chevron2"/>
    <dgm:cxn modelId="{EDD7F68E-5C4D-49CA-B57D-152FAFC49F96}" type="presOf" srcId="{8A9D42DC-C056-4806-91B1-2118AE4ECE77}" destId="{B66EA4EA-C346-4799-AA32-12A7D2A05C73}" srcOrd="0" destOrd="0" presId="urn:microsoft.com/office/officeart/2005/8/layout/chevron2"/>
    <dgm:cxn modelId="{6E050992-3842-44EE-863E-598E8F72BCAC}" type="presOf" srcId="{92DF63B6-8BED-42A7-9489-23CD35BE0F3B}" destId="{BA38C11E-87E3-49DA-9A0E-398FFFE13F2B}" srcOrd="0" destOrd="0" presId="urn:microsoft.com/office/officeart/2005/8/layout/chevron2"/>
    <dgm:cxn modelId="{EA677795-507E-41C2-9943-1A2121438E78}" type="presOf" srcId="{04E170B4-6E37-41F1-96B8-51D5B0CABF4F}" destId="{E60EA1E9-5AAA-4DFD-B884-EF8673B999C6}" srcOrd="0" destOrd="0" presId="urn:microsoft.com/office/officeart/2005/8/layout/chevron2"/>
    <dgm:cxn modelId="{A8BBA897-0B89-442E-9312-BEA0852E8CD1}" srcId="{9F74F3A5-DC78-4026-97BC-FA6696503C85}" destId="{92DF63B6-8BED-42A7-9489-23CD35BE0F3B}" srcOrd="0" destOrd="0" parTransId="{FD6E1D3D-9109-44B7-8851-544342C91ADF}" sibTransId="{453A9493-0ED5-4CAD-B08E-DD38F0BBF6F7}"/>
    <dgm:cxn modelId="{3B7F3DAB-EF0A-4EEC-9435-E2F7C1D1ECC5}" type="presOf" srcId="{D6850C15-324E-4C2D-9CC9-D3787ED80A5E}" destId="{56813E9C-FDF6-4E06-B4AC-FED414E511EA}" srcOrd="0" destOrd="0" presId="urn:microsoft.com/office/officeart/2005/8/layout/chevron2"/>
    <dgm:cxn modelId="{4D1D46B3-3922-486B-9472-D9450040EBC2}" type="presOf" srcId="{6B8396AC-87ED-4A2B-8BD2-17A2A799666C}" destId="{6FD2597B-A63A-4043-9F32-5CFD363F05B6}" srcOrd="0" destOrd="0" presId="urn:microsoft.com/office/officeart/2005/8/layout/chevron2"/>
    <dgm:cxn modelId="{CA10ABBD-E238-49BB-AC1D-03B621BA54DE}" srcId="{1481C167-7366-416B-BD77-43F1DB33F141}" destId="{BD05CC23-3B7F-42D5-82AB-96EDFA277F48}" srcOrd="3" destOrd="0" parTransId="{B3FA18E9-0098-40FB-B7E2-5AAE80255A73}" sibTransId="{6E855A97-B48E-4201-A2CA-A5DD92D25B45}"/>
    <dgm:cxn modelId="{4D53A0DC-6D08-4E4C-B251-8AC632BEC67D}" srcId="{1481C167-7366-416B-BD77-43F1DB33F141}" destId="{C3DAA7E5-55C3-4123-959F-3AF993732655}" srcOrd="1" destOrd="0" parTransId="{F3E26160-9D7F-436C-9067-61A3082EF20B}" sibTransId="{A042BBB8-6E11-4CBB-9C73-B5AC584058EB}"/>
    <dgm:cxn modelId="{F7E052E7-EC93-4D9C-BCD1-83D89C01A411}" type="presOf" srcId="{1481C167-7366-416B-BD77-43F1DB33F141}" destId="{33D4EBDD-FBD3-4762-82E7-25841A039DEB}" srcOrd="0" destOrd="0" presId="urn:microsoft.com/office/officeart/2005/8/layout/chevron2"/>
    <dgm:cxn modelId="{50AD6BE9-8A76-4F62-8AEC-38596D70A784}" srcId="{4F1847B9-BC37-4681-89F0-78BE47419A8F}" destId="{F7E319DB-5F42-449E-94A0-32AC144EE3E8}" srcOrd="0" destOrd="0" parTransId="{5088B88A-DBDC-4915-8A99-92DE0EE408AB}" sibTransId="{41D32076-A2D8-4A02-BE80-9236FAD88807}"/>
    <dgm:cxn modelId="{0E2362ED-C928-4C11-9072-93A4219EAB0C}" type="presOf" srcId="{F7E319DB-5F42-449E-94A0-32AC144EE3E8}" destId="{EDCB1801-14B9-43F1-B8D0-BBBE5574788D}" srcOrd="0" destOrd="0" presId="urn:microsoft.com/office/officeart/2005/8/layout/chevron2"/>
    <dgm:cxn modelId="{A0DF95AB-254A-4AF7-A625-DCECB72E7833}" type="presParOf" srcId="{33D4EBDD-FBD3-4762-82E7-25841A039DEB}" destId="{EEB2C074-9D08-4011-8437-7179BEA1F031}" srcOrd="0" destOrd="0" presId="urn:microsoft.com/office/officeart/2005/8/layout/chevron2"/>
    <dgm:cxn modelId="{5A5A8652-FC84-4DAF-8FC0-9DFDA66D0BB9}" type="presParOf" srcId="{EEB2C074-9D08-4011-8437-7179BEA1F031}" destId="{9AE42BA8-E0F3-46EF-85F2-E68D361E9E58}" srcOrd="0" destOrd="0" presId="urn:microsoft.com/office/officeart/2005/8/layout/chevron2"/>
    <dgm:cxn modelId="{86F0DDE6-05A5-4A6A-AF0B-4BB5241D6655}" type="presParOf" srcId="{EEB2C074-9D08-4011-8437-7179BEA1F031}" destId="{E60EA1E9-5AAA-4DFD-B884-EF8673B999C6}" srcOrd="1" destOrd="0" presId="urn:microsoft.com/office/officeart/2005/8/layout/chevron2"/>
    <dgm:cxn modelId="{0AFF410B-2D5B-4822-A5AC-EC3F1AC33A5E}" type="presParOf" srcId="{33D4EBDD-FBD3-4762-82E7-25841A039DEB}" destId="{152DAC4C-14CF-45BC-A0F5-7501D5740E40}" srcOrd="1" destOrd="0" presId="urn:microsoft.com/office/officeart/2005/8/layout/chevron2"/>
    <dgm:cxn modelId="{B81B61D3-60D1-49C9-A183-6986AEA699D8}" type="presParOf" srcId="{33D4EBDD-FBD3-4762-82E7-25841A039DEB}" destId="{22473AAB-32E6-442F-BCDC-5D0B104B6377}" srcOrd="2" destOrd="0" presId="urn:microsoft.com/office/officeart/2005/8/layout/chevron2"/>
    <dgm:cxn modelId="{A1E38F6D-552D-497A-9002-7C2F1521F3FE}" type="presParOf" srcId="{22473AAB-32E6-442F-BCDC-5D0B104B6377}" destId="{5A20AEA1-3AB2-423A-A25E-8D46CA89E7B0}" srcOrd="0" destOrd="0" presId="urn:microsoft.com/office/officeart/2005/8/layout/chevron2"/>
    <dgm:cxn modelId="{45EBA9AC-354D-44AE-B063-C0BC90F12E99}" type="presParOf" srcId="{22473AAB-32E6-442F-BCDC-5D0B104B6377}" destId="{6FD2597B-A63A-4043-9F32-5CFD363F05B6}" srcOrd="1" destOrd="0" presId="urn:microsoft.com/office/officeart/2005/8/layout/chevron2"/>
    <dgm:cxn modelId="{0E29DD29-00ED-423C-B159-4E1AE43E18BA}" type="presParOf" srcId="{33D4EBDD-FBD3-4762-82E7-25841A039DEB}" destId="{946AAB66-4561-47AA-B3C4-BC1ED261267F}" srcOrd="3" destOrd="0" presId="urn:microsoft.com/office/officeart/2005/8/layout/chevron2"/>
    <dgm:cxn modelId="{B1AA6DED-8CCF-41CD-A811-D64ED8601112}" type="presParOf" srcId="{33D4EBDD-FBD3-4762-82E7-25841A039DEB}" destId="{3955B11B-DF15-4A1B-9651-59E17F8396A8}" srcOrd="4" destOrd="0" presId="urn:microsoft.com/office/officeart/2005/8/layout/chevron2"/>
    <dgm:cxn modelId="{C44B17CB-AA65-492E-8605-C53B46AB2ED0}" type="presParOf" srcId="{3955B11B-DF15-4A1B-9651-59E17F8396A8}" destId="{B66EA4EA-C346-4799-AA32-12A7D2A05C73}" srcOrd="0" destOrd="0" presId="urn:microsoft.com/office/officeart/2005/8/layout/chevron2"/>
    <dgm:cxn modelId="{BA2CC710-B3D9-49C2-B408-970853A99CE5}" type="presParOf" srcId="{3955B11B-DF15-4A1B-9651-59E17F8396A8}" destId="{F631DE31-E822-4422-98AD-EE8EF1D73CB1}" srcOrd="1" destOrd="0" presId="urn:microsoft.com/office/officeart/2005/8/layout/chevron2"/>
    <dgm:cxn modelId="{2765AD69-211A-40E8-B1FD-306335880CA9}" type="presParOf" srcId="{33D4EBDD-FBD3-4762-82E7-25841A039DEB}" destId="{B0257DFD-A5AA-4194-AA4E-64A1A8ED8FAC}" srcOrd="5" destOrd="0" presId="urn:microsoft.com/office/officeart/2005/8/layout/chevron2"/>
    <dgm:cxn modelId="{13EA89F3-B916-4EE5-80E4-64EB61376622}" type="presParOf" srcId="{33D4EBDD-FBD3-4762-82E7-25841A039DEB}" destId="{639183AF-B61A-4298-80C5-0271FCEA6228}" srcOrd="6" destOrd="0" presId="urn:microsoft.com/office/officeart/2005/8/layout/chevron2"/>
    <dgm:cxn modelId="{71E5EC90-241D-4645-80AB-A5371AEA223B}" type="presParOf" srcId="{639183AF-B61A-4298-80C5-0271FCEA6228}" destId="{0E183957-28C1-4583-B362-7267C48E20F5}" srcOrd="0" destOrd="0" presId="urn:microsoft.com/office/officeart/2005/8/layout/chevron2"/>
    <dgm:cxn modelId="{6FEE9077-2EA2-4A75-9F5D-AB8E76C7F327}" type="presParOf" srcId="{639183AF-B61A-4298-80C5-0271FCEA6228}" destId="{56813E9C-FDF6-4E06-B4AC-FED414E511EA}" srcOrd="1" destOrd="0" presId="urn:microsoft.com/office/officeart/2005/8/layout/chevron2"/>
    <dgm:cxn modelId="{2B62779C-2B17-48B3-89E7-E5FEB8051843}" type="presParOf" srcId="{33D4EBDD-FBD3-4762-82E7-25841A039DEB}" destId="{D4FBF224-3AD1-4CB8-AA76-5EEBA8CA7D1A}" srcOrd="7" destOrd="0" presId="urn:microsoft.com/office/officeart/2005/8/layout/chevron2"/>
    <dgm:cxn modelId="{94993D3F-04D9-42E6-A6A6-DAD37C829AC9}" type="presParOf" srcId="{33D4EBDD-FBD3-4762-82E7-25841A039DEB}" destId="{41A7D6CA-7778-48FF-984C-5083C1F71B88}" srcOrd="8" destOrd="0" presId="urn:microsoft.com/office/officeart/2005/8/layout/chevron2"/>
    <dgm:cxn modelId="{6464C03E-AD1F-44A7-A199-45AFCE5E70CC}" type="presParOf" srcId="{41A7D6CA-7778-48FF-984C-5083C1F71B88}" destId="{2BEA61FE-0A29-4AB0-B153-74A79D8830FA}" srcOrd="0" destOrd="0" presId="urn:microsoft.com/office/officeart/2005/8/layout/chevron2"/>
    <dgm:cxn modelId="{F4C5DD66-9C55-4BA2-8BA4-23158C774F9F}" type="presParOf" srcId="{41A7D6CA-7778-48FF-984C-5083C1F71B88}" destId="{473C3EE8-55F3-4166-A4F9-334606F8A385}" srcOrd="1" destOrd="0" presId="urn:microsoft.com/office/officeart/2005/8/layout/chevron2"/>
    <dgm:cxn modelId="{57CAD74E-4AE4-4894-90E1-AE6F60A5D57C}" type="presParOf" srcId="{33D4EBDD-FBD3-4762-82E7-25841A039DEB}" destId="{C261CB0F-7F20-4DF6-A407-5005B5C544E1}" srcOrd="9" destOrd="0" presId="urn:microsoft.com/office/officeart/2005/8/layout/chevron2"/>
    <dgm:cxn modelId="{A456F3E3-B8D8-4723-9DF0-288C17FE1B06}" type="presParOf" srcId="{33D4EBDD-FBD3-4762-82E7-25841A039DEB}" destId="{9950AA3C-353E-4534-8BFB-304A9012DB33}" srcOrd="10" destOrd="0" presId="urn:microsoft.com/office/officeart/2005/8/layout/chevron2"/>
    <dgm:cxn modelId="{78803AE2-46B1-46D0-812E-6952F79E166B}" type="presParOf" srcId="{9950AA3C-353E-4534-8BFB-304A9012DB33}" destId="{85640A00-93FA-4C7F-8A7C-A5198056E9C8}" srcOrd="0" destOrd="0" presId="urn:microsoft.com/office/officeart/2005/8/layout/chevron2"/>
    <dgm:cxn modelId="{75DA35DE-240E-415D-8823-7A99EFD1FBA3}" type="presParOf" srcId="{9950AA3C-353E-4534-8BFB-304A9012DB33}" destId="{EDCB1801-14B9-43F1-B8D0-BBBE5574788D}" srcOrd="1" destOrd="0" presId="urn:microsoft.com/office/officeart/2005/8/layout/chevron2"/>
    <dgm:cxn modelId="{2DCCAFDE-F27F-43B5-B2D4-5EF3A89C72C1}" type="presParOf" srcId="{33D4EBDD-FBD3-4762-82E7-25841A039DEB}" destId="{9A45B706-DA4F-448C-BC32-B24F606CF51C}" srcOrd="11" destOrd="0" presId="urn:microsoft.com/office/officeart/2005/8/layout/chevron2"/>
    <dgm:cxn modelId="{A01AF35F-8AAC-4126-B1A8-3CFE853F4B5A}" type="presParOf" srcId="{33D4EBDD-FBD3-4762-82E7-25841A039DEB}" destId="{9276D3F7-033E-42B0-9C32-AB29DA0D19DE}" srcOrd="12" destOrd="0" presId="urn:microsoft.com/office/officeart/2005/8/layout/chevron2"/>
    <dgm:cxn modelId="{3843205A-DA02-4DEE-998E-1205FBA26D8B}" type="presParOf" srcId="{9276D3F7-033E-42B0-9C32-AB29DA0D19DE}" destId="{02ECF5F5-ACD2-42A8-BD6E-70A85C882BBF}" srcOrd="0" destOrd="0" presId="urn:microsoft.com/office/officeart/2005/8/layout/chevron2"/>
    <dgm:cxn modelId="{486BCB96-8A24-4615-A6AE-7779B663F611}" type="presParOf" srcId="{9276D3F7-033E-42B0-9C32-AB29DA0D19DE}" destId="{BA38C11E-87E3-49DA-9A0E-398FFFE13F2B}" srcOrd="1" destOrd="0" presId="urn:microsoft.com/office/officeart/2005/8/layout/chevron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94B871-382F-4114-93F3-F543EC16B887}">
      <dsp:nvSpPr>
        <dsp:cNvPr id="0" name=""/>
        <dsp:cNvSpPr/>
      </dsp:nvSpPr>
      <dsp:spPr>
        <a:xfrm>
          <a:off x="858" y="45061"/>
          <a:ext cx="1830994" cy="1098596"/>
        </a:xfrm>
        <a:prstGeom prst="roundRect">
          <a:avLst>
            <a:gd name="adj" fmla="val 10000"/>
          </a:avLst>
        </a:prstGeom>
        <a:blipFill rotWithShape="0">
          <a:blip xmlns:r="http://schemas.openxmlformats.org/officeDocument/2006/relationships" r:embed="rId1"/>
          <a:srcRect/>
          <a:stretch>
            <a:fillRect l="-12000" r="-1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9070" tIns="179070" rIns="179070" bIns="179070" numCol="1" spcCol="1270" anchor="ctr" anchorCtr="0">
          <a:noAutofit/>
        </a:bodyPr>
        <a:lstStyle/>
        <a:p>
          <a:pPr marL="0" lvl="0" indent="0" algn="ctr" defTabSz="2089150">
            <a:lnSpc>
              <a:spcPct val="90000"/>
            </a:lnSpc>
            <a:spcBef>
              <a:spcPct val="0"/>
            </a:spcBef>
            <a:spcAft>
              <a:spcPct val="35000"/>
            </a:spcAft>
            <a:buNone/>
          </a:pPr>
          <a:endParaRPr lang="en-NG" sz="4700" kern="1200"/>
        </a:p>
      </dsp:txBody>
      <dsp:txXfrm>
        <a:off x="33035" y="77238"/>
        <a:ext cx="1766640" cy="1034242"/>
      </dsp:txXfrm>
    </dsp:sp>
    <dsp:sp modelId="{F933EB8F-F9D3-462C-AB4D-A194392F4A52}">
      <dsp:nvSpPr>
        <dsp:cNvPr id="0" name=""/>
        <dsp:cNvSpPr/>
      </dsp:nvSpPr>
      <dsp:spPr>
        <a:xfrm>
          <a:off x="2015167" y="367316"/>
          <a:ext cx="388625" cy="45408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44550">
            <a:lnSpc>
              <a:spcPct val="90000"/>
            </a:lnSpc>
            <a:spcBef>
              <a:spcPct val="0"/>
            </a:spcBef>
            <a:spcAft>
              <a:spcPct val="35000"/>
            </a:spcAft>
            <a:buNone/>
          </a:pPr>
          <a:endParaRPr lang="en-NG" sz="1900" kern="1200"/>
        </a:p>
      </dsp:txBody>
      <dsp:txXfrm>
        <a:off x="2015167" y="458133"/>
        <a:ext cx="272038" cy="272452"/>
      </dsp:txXfrm>
    </dsp:sp>
    <dsp:sp modelId="{927F0895-86AB-4011-9969-F4A67A18683C}">
      <dsp:nvSpPr>
        <dsp:cNvPr id="0" name=""/>
        <dsp:cNvSpPr/>
      </dsp:nvSpPr>
      <dsp:spPr>
        <a:xfrm>
          <a:off x="2565110" y="45061"/>
          <a:ext cx="1830994" cy="1098596"/>
        </a:xfrm>
        <a:prstGeom prst="roundRect">
          <a:avLst>
            <a:gd name="adj" fmla="val 10000"/>
          </a:avLst>
        </a:prstGeom>
        <a:blipFill rotWithShape="0">
          <a:blip xmlns:r="http://schemas.openxmlformats.org/officeDocument/2006/relationships" r:embed="rId2">
            <a:extLst>
              <a:ext uri="{28A0092B-C50C-407E-A947-70E740481C1C}">
                <a14:useLocalDpi xmlns:a14="http://schemas.microsoft.com/office/drawing/2010/main" val="0"/>
              </a:ext>
            </a:extLst>
          </a:blip>
          <a:srcRect/>
          <a:stretch>
            <a:fillRect l="-8000" r="-8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9070" tIns="179070" rIns="179070" bIns="179070" numCol="1" spcCol="1270" anchor="ctr" anchorCtr="0">
          <a:noAutofit/>
        </a:bodyPr>
        <a:lstStyle/>
        <a:p>
          <a:pPr marL="0" lvl="0" indent="0" algn="ctr" defTabSz="2089150">
            <a:lnSpc>
              <a:spcPct val="90000"/>
            </a:lnSpc>
            <a:spcBef>
              <a:spcPct val="0"/>
            </a:spcBef>
            <a:spcAft>
              <a:spcPct val="35000"/>
            </a:spcAft>
            <a:buNone/>
          </a:pPr>
          <a:endParaRPr lang="en-NG" sz="4700" kern="1200"/>
        </a:p>
      </dsp:txBody>
      <dsp:txXfrm>
        <a:off x="2597287" y="77238"/>
        <a:ext cx="1766640" cy="10342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E42BA8-E0F3-46EF-85F2-E68D361E9E58}">
      <dsp:nvSpPr>
        <dsp:cNvPr id="0" name=""/>
        <dsp:cNvSpPr/>
      </dsp:nvSpPr>
      <dsp:spPr>
        <a:xfrm rot="5400000">
          <a:off x="-79970" y="81892"/>
          <a:ext cx="533139" cy="373197"/>
        </a:xfrm>
        <a:prstGeom prst="chevron">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Section 1</a:t>
          </a:r>
          <a:r>
            <a:rPr lang="en-US" sz="800" kern="1200"/>
            <a:t> </a:t>
          </a:r>
          <a:endParaRPr lang="en-NG" sz="800" kern="1200"/>
        </a:p>
      </dsp:txBody>
      <dsp:txXfrm rot="-5400000">
        <a:off x="2" y="188520"/>
        <a:ext cx="373197" cy="159942"/>
      </dsp:txXfrm>
    </dsp:sp>
    <dsp:sp modelId="{E60EA1E9-5AAA-4DFD-B884-EF8673B999C6}">
      <dsp:nvSpPr>
        <dsp:cNvPr id="0" name=""/>
        <dsp:cNvSpPr/>
      </dsp:nvSpPr>
      <dsp:spPr>
        <a:xfrm rot="5400000">
          <a:off x="2756437" y="-2381318"/>
          <a:ext cx="346722" cy="5113202"/>
        </a:xfrm>
        <a:prstGeom prst="round2Same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US" sz="800" kern="1200"/>
            <a:t>captures the contextual information including the background of EITI in Nigeria, the scope and objectives of the report and an overview of the mining industry in Nigeria. It also highlights the methodology used for the audit, the materiality threshold, the work done by the IA and Data Quality and Assurance.</a:t>
          </a:r>
          <a:endParaRPr lang="en-NG" sz="800" kern="1200"/>
        </a:p>
      </dsp:txBody>
      <dsp:txXfrm rot="-5400000">
        <a:off x="373197" y="18848"/>
        <a:ext cx="5096276" cy="312870"/>
      </dsp:txXfrm>
    </dsp:sp>
    <dsp:sp modelId="{5A20AEA1-3AB2-423A-A25E-8D46CA89E7B0}">
      <dsp:nvSpPr>
        <dsp:cNvPr id="0" name=""/>
        <dsp:cNvSpPr/>
      </dsp:nvSpPr>
      <dsp:spPr>
        <a:xfrm rot="5400000">
          <a:off x="-79970" y="525795"/>
          <a:ext cx="533139" cy="373197"/>
        </a:xfrm>
        <a:prstGeom prst="chevron">
          <a:avLst/>
        </a:prstGeom>
        <a:solidFill>
          <a:schemeClr val="accent4">
            <a:hueOff val="1732615"/>
            <a:satOff val="-7995"/>
            <a:lumOff val="294"/>
            <a:alphaOff val="0"/>
          </a:schemeClr>
        </a:solidFill>
        <a:ln w="12700" cap="flat" cmpd="sng" algn="ctr">
          <a:solidFill>
            <a:schemeClr val="accent4">
              <a:hueOff val="1732615"/>
              <a:satOff val="-7995"/>
              <a:lumOff val="29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Section 2</a:t>
          </a:r>
          <a:r>
            <a:rPr lang="en-US" sz="800" kern="1200"/>
            <a:t> </a:t>
          </a:r>
          <a:endParaRPr lang="en-NG" sz="800" kern="1200"/>
        </a:p>
      </dsp:txBody>
      <dsp:txXfrm rot="-5400000">
        <a:off x="2" y="632423"/>
        <a:ext cx="373197" cy="159942"/>
      </dsp:txXfrm>
    </dsp:sp>
    <dsp:sp modelId="{6FD2597B-A63A-4043-9F32-5CFD363F05B6}">
      <dsp:nvSpPr>
        <dsp:cNvPr id="0" name=""/>
        <dsp:cNvSpPr/>
      </dsp:nvSpPr>
      <dsp:spPr>
        <a:xfrm rot="5400000">
          <a:off x="2756528" y="-1937506"/>
          <a:ext cx="346540" cy="5113202"/>
        </a:xfrm>
        <a:prstGeom prst="round2SameRect">
          <a:avLst/>
        </a:prstGeom>
        <a:solidFill>
          <a:schemeClr val="lt1">
            <a:alpha val="90000"/>
            <a:hueOff val="0"/>
            <a:satOff val="0"/>
            <a:lumOff val="0"/>
            <a:alphaOff val="0"/>
          </a:schemeClr>
        </a:solidFill>
        <a:ln w="12700" cap="flat" cmpd="sng" algn="ctr">
          <a:solidFill>
            <a:schemeClr val="accent4">
              <a:hueOff val="1732615"/>
              <a:satOff val="-7995"/>
              <a:lumOff val="29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Font typeface="Wingdings" panose="05000000000000000000" pitchFamily="2" charset="2"/>
            <a:buNone/>
          </a:pPr>
          <a:r>
            <a:rPr lang="en-US" sz="800" kern="1200"/>
            <a:t>Covers the Legal and Institutional framework including fiscal regime and incentives, allocation of contracts and licenses.</a:t>
          </a:r>
          <a:endParaRPr lang="en-NG" sz="800" kern="1200"/>
        </a:p>
      </dsp:txBody>
      <dsp:txXfrm rot="-5400000">
        <a:off x="373198" y="462741"/>
        <a:ext cx="5096285" cy="312706"/>
      </dsp:txXfrm>
    </dsp:sp>
    <dsp:sp modelId="{B66EA4EA-C346-4799-AA32-12A7D2A05C73}">
      <dsp:nvSpPr>
        <dsp:cNvPr id="0" name=""/>
        <dsp:cNvSpPr/>
      </dsp:nvSpPr>
      <dsp:spPr>
        <a:xfrm rot="5400000">
          <a:off x="-79970" y="969698"/>
          <a:ext cx="533139" cy="373197"/>
        </a:xfrm>
        <a:prstGeom prst="chevron">
          <a:avLst/>
        </a:prstGeom>
        <a:solidFill>
          <a:schemeClr val="accent4">
            <a:hueOff val="3465231"/>
            <a:satOff val="-15989"/>
            <a:lumOff val="588"/>
            <a:alphaOff val="0"/>
          </a:schemeClr>
        </a:solidFill>
        <a:ln w="12700" cap="flat" cmpd="sng" algn="ctr">
          <a:solidFill>
            <a:schemeClr val="accent4">
              <a:hueOff val="3465231"/>
              <a:satOff val="-15989"/>
              <a:lumOff val="58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Section 3</a:t>
          </a:r>
          <a:r>
            <a:rPr lang="en-US" sz="800" kern="1200"/>
            <a:t> </a:t>
          </a:r>
          <a:endParaRPr lang="en-NG" sz="800" kern="1200"/>
        </a:p>
      </dsp:txBody>
      <dsp:txXfrm rot="-5400000">
        <a:off x="2" y="1076326"/>
        <a:ext cx="373197" cy="159942"/>
      </dsp:txXfrm>
    </dsp:sp>
    <dsp:sp modelId="{F631DE31-E822-4422-98AD-EE8EF1D73CB1}">
      <dsp:nvSpPr>
        <dsp:cNvPr id="0" name=""/>
        <dsp:cNvSpPr/>
      </dsp:nvSpPr>
      <dsp:spPr>
        <a:xfrm rot="5400000">
          <a:off x="2756528" y="-1493603"/>
          <a:ext cx="346540" cy="5113202"/>
        </a:xfrm>
        <a:prstGeom prst="round2SameRect">
          <a:avLst/>
        </a:prstGeom>
        <a:solidFill>
          <a:schemeClr val="lt1">
            <a:alpha val="90000"/>
            <a:hueOff val="0"/>
            <a:satOff val="0"/>
            <a:lumOff val="0"/>
            <a:alphaOff val="0"/>
          </a:schemeClr>
        </a:solidFill>
        <a:ln w="12700" cap="flat" cmpd="sng" algn="ctr">
          <a:solidFill>
            <a:schemeClr val="accent4">
              <a:hueOff val="3465231"/>
              <a:satOff val="-15989"/>
              <a:lumOff val="58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Font typeface="Wingdings" panose="05000000000000000000" pitchFamily="2" charset="2"/>
            <a:buNone/>
          </a:pPr>
          <a:r>
            <a:rPr lang="en-US" sz="800" kern="1200"/>
            <a:t>Highlights mining operations in Nigeria, including exploration, production, and export.</a:t>
          </a:r>
          <a:endParaRPr lang="en-NG" sz="800" kern="1200"/>
        </a:p>
      </dsp:txBody>
      <dsp:txXfrm rot="-5400000">
        <a:off x="373198" y="906644"/>
        <a:ext cx="5096285" cy="312706"/>
      </dsp:txXfrm>
    </dsp:sp>
    <dsp:sp modelId="{0E183957-28C1-4583-B362-7267C48E20F5}">
      <dsp:nvSpPr>
        <dsp:cNvPr id="0" name=""/>
        <dsp:cNvSpPr/>
      </dsp:nvSpPr>
      <dsp:spPr>
        <a:xfrm rot="5400000">
          <a:off x="-79970" y="1413601"/>
          <a:ext cx="533139" cy="373197"/>
        </a:xfrm>
        <a:prstGeom prst="chevron">
          <a:avLst/>
        </a:prstGeom>
        <a:solidFill>
          <a:schemeClr val="accent4">
            <a:hueOff val="5197846"/>
            <a:satOff val="-23984"/>
            <a:lumOff val="883"/>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Section 4</a:t>
          </a:r>
          <a:r>
            <a:rPr lang="en-US" sz="800" kern="1200"/>
            <a:t> </a:t>
          </a:r>
          <a:endParaRPr lang="en-NG" sz="800" kern="1200"/>
        </a:p>
      </dsp:txBody>
      <dsp:txXfrm rot="-5400000">
        <a:off x="2" y="1520229"/>
        <a:ext cx="373197" cy="159942"/>
      </dsp:txXfrm>
    </dsp:sp>
    <dsp:sp modelId="{56813E9C-FDF6-4E06-B4AC-FED414E511EA}">
      <dsp:nvSpPr>
        <dsp:cNvPr id="0" name=""/>
        <dsp:cNvSpPr/>
      </dsp:nvSpPr>
      <dsp:spPr>
        <a:xfrm rot="5400000">
          <a:off x="2756528" y="-1049700"/>
          <a:ext cx="346540" cy="5113202"/>
        </a:xfrm>
        <a:prstGeom prst="round2SameRect">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US" sz="800" kern="1200"/>
            <a:t>details revenue collection and taxes paid to the government in the reporting period</a:t>
          </a:r>
          <a:endParaRPr lang="en-NG" sz="800" kern="1200"/>
        </a:p>
      </dsp:txBody>
      <dsp:txXfrm rot="-5400000">
        <a:off x="373198" y="1350547"/>
        <a:ext cx="5096285" cy="312706"/>
      </dsp:txXfrm>
    </dsp:sp>
    <dsp:sp modelId="{2BEA61FE-0A29-4AB0-B153-74A79D8830FA}">
      <dsp:nvSpPr>
        <dsp:cNvPr id="0" name=""/>
        <dsp:cNvSpPr/>
      </dsp:nvSpPr>
      <dsp:spPr>
        <a:xfrm rot="5400000">
          <a:off x="-79970" y="1857504"/>
          <a:ext cx="533139" cy="373197"/>
        </a:xfrm>
        <a:prstGeom prst="chevron">
          <a:avLst/>
        </a:prstGeom>
        <a:solidFill>
          <a:schemeClr val="accent4">
            <a:hueOff val="6930461"/>
            <a:satOff val="-31979"/>
            <a:lumOff val="1177"/>
            <a:alphaOff val="0"/>
          </a:schemeClr>
        </a:solidFill>
        <a:ln w="12700" cap="flat" cmpd="sng" algn="ctr">
          <a:solidFill>
            <a:schemeClr val="accent4">
              <a:hueOff val="6930461"/>
              <a:satOff val="-31979"/>
              <a:lumOff val="1177"/>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Section 5</a:t>
          </a:r>
          <a:endParaRPr lang="en-NG" sz="800" kern="1200"/>
        </a:p>
      </dsp:txBody>
      <dsp:txXfrm rot="-5400000">
        <a:off x="2" y="1964132"/>
        <a:ext cx="373197" cy="159942"/>
      </dsp:txXfrm>
    </dsp:sp>
    <dsp:sp modelId="{473C3EE8-55F3-4166-A4F9-334606F8A385}">
      <dsp:nvSpPr>
        <dsp:cNvPr id="0" name=""/>
        <dsp:cNvSpPr/>
      </dsp:nvSpPr>
      <dsp:spPr>
        <a:xfrm rot="5400000">
          <a:off x="2756528" y="-605797"/>
          <a:ext cx="346540" cy="5113202"/>
        </a:xfrm>
        <a:prstGeom prst="round2SameRect">
          <a:avLst/>
        </a:prstGeom>
        <a:solidFill>
          <a:schemeClr val="lt1">
            <a:alpha val="90000"/>
            <a:hueOff val="0"/>
            <a:satOff val="0"/>
            <a:lumOff val="0"/>
            <a:alphaOff val="0"/>
          </a:schemeClr>
        </a:solidFill>
        <a:ln w="12700" cap="flat" cmpd="sng" algn="ctr">
          <a:solidFill>
            <a:schemeClr val="accent4">
              <a:hueOff val="6930461"/>
              <a:satOff val="-31979"/>
              <a:lumOff val="117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Font typeface="Wingdings" panose="05000000000000000000" pitchFamily="2" charset="2"/>
            <a:buNone/>
          </a:pPr>
          <a:r>
            <a:rPr lang="en-US" sz="800" kern="1200"/>
            <a:t>Is about revenue allocation, budgetary and audit process</a:t>
          </a:r>
          <a:endParaRPr lang="en-NG" sz="800" kern="1200"/>
        </a:p>
      </dsp:txBody>
      <dsp:txXfrm rot="-5400000">
        <a:off x="373198" y="1794450"/>
        <a:ext cx="5096285" cy="312706"/>
      </dsp:txXfrm>
    </dsp:sp>
    <dsp:sp modelId="{85640A00-93FA-4C7F-8A7C-A5198056E9C8}">
      <dsp:nvSpPr>
        <dsp:cNvPr id="0" name=""/>
        <dsp:cNvSpPr/>
      </dsp:nvSpPr>
      <dsp:spPr>
        <a:xfrm rot="5400000">
          <a:off x="-79970" y="2301407"/>
          <a:ext cx="533139" cy="373197"/>
        </a:xfrm>
        <a:prstGeom prst="chevron">
          <a:avLst/>
        </a:prstGeom>
        <a:solidFill>
          <a:schemeClr val="accent4">
            <a:hueOff val="8663077"/>
            <a:satOff val="-39973"/>
            <a:lumOff val="1471"/>
            <a:alphaOff val="0"/>
          </a:schemeClr>
        </a:solidFill>
        <a:ln w="12700" cap="flat" cmpd="sng" algn="ctr">
          <a:solidFill>
            <a:schemeClr val="accent4">
              <a:hueOff val="8663077"/>
              <a:satOff val="-39973"/>
              <a:lumOff val="147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Section 6</a:t>
          </a:r>
          <a:endParaRPr lang="en-NG" sz="800" kern="1200"/>
        </a:p>
      </dsp:txBody>
      <dsp:txXfrm rot="-5400000">
        <a:off x="2" y="2408035"/>
        <a:ext cx="373197" cy="159942"/>
      </dsp:txXfrm>
    </dsp:sp>
    <dsp:sp modelId="{EDCB1801-14B9-43F1-B8D0-BBBE5574788D}">
      <dsp:nvSpPr>
        <dsp:cNvPr id="0" name=""/>
        <dsp:cNvSpPr/>
      </dsp:nvSpPr>
      <dsp:spPr>
        <a:xfrm rot="5400000">
          <a:off x="2756528" y="-161894"/>
          <a:ext cx="346540" cy="5113202"/>
        </a:xfrm>
        <a:prstGeom prst="round2SameRect">
          <a:avLst/>
        </a:prstGeom>
        <a:solidFill>
          <a:schemeClr val="lt1">
            <a:alpha val="90000"/>
            <a:hueOff val="0"/>
            <a:satOff val="0"/>
            <a:lumOff val="0"/>
            <a:alphaOff val="0"/>
          </a:schemeClr>
        </a:solidFill>
        <a:ln w="12700" cap="flat" cmpd="sng" algn="ctr">
          <a:solidFill>
            <a:schemeClr val="accent4">
              <a:hueOff val="8663077"/>
              <a:satOff val="-39973"/>
              <a:lumOff val="147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Font typeface="Wingdings" panose="05000000000000000000" pitchFamily="2" charset="2"/>
            <a:buChar char=""/>
          </a:pPr>
          <a:r>
            <a:rPr lang="en-US" sz="800" kern="1200"/>
            <a:t>sets out the social, economic and environmental impact of the solid mineral sector.  This section also describes industry reforms and other emerging issues.</a:t>
          </a:r>
          <a:endParaRPr lang="en-NG" sz="800" kern="1200"/>
        </a:p>
      </dsp:txBody>
      <dsp:txXfrm rot="-5400000">
        <a:off x="373198" y="2238353"/>
        <a:ext cx="5096285" cy="312706"/>
      </dsp:txXfrm>
    </dsp:sp>
    <dsp:sp modelId="{02ECF5F5-ACD2-42A8-BD6E-70A85C882BBF}">
      <dsp:nvSpPr>
        <dsp:cNvPr id="0" name=""/>
        <dsp:cNvSpPr/>
      </dsp:nvSpPr>
      <dsp:spPr>
        <a:xfrm rot="5400000">
          <a:off x="-79970" y="2745310"/>
          <a:ext cx="533139" cy="373197"/>
        </a:xfrm>
        <a:prstGeom prst="chevron">
          <a:avLst/>
        </a:prstGeom>
        <a:solidFill>
          <a:schemeClr val="accent4">
            <a:hueOff val="10395692"/>
            <a:satOff val="-47968"/>
            <a:lumOff val="1765"/>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Section 7</a:t>
          </a:r>
          <a:endParaRPr lang="en-NG" sz="800" kern="1200"/>
        </a:p>
      </dsp:txBody>
      <dsp:txXfrm rot="-5400000">
        <a:off x="2" y="2851938"/>
        <a:ext cx="373197" cy="159942"/>
      </dsp:txXfrm>
    </dsp:sp>
    <dsp:sp modelId="{BA38C11E-87E3-49DA-9A0E-398FFFE13F2B}">
      <dsp:nvSpPr>
        <dsp:cNvPr id="0" name=""/>
        <dsp:cNvSpPr/>
      </dsp:nvSpPr>
      <dsp:spPr>
        <a:xfrm rot="5400000">
          <a:off x="2756528" y="282008"/>
          <a:ext cx="346540" cy="5113202"/>
        </a:xfrm>
        <a:prstGeom prst="round2SameRect">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US" sz="800" kern="1200"/>
            <a:t>provides the Independent Administrator’s findings and recommendations</a:t>
          </a:r>
          <a:r>
            <a:rPr lang="en-US" sz="700" kern="1200"/>
            <a:t>. </a:t>
          </a:r>
          <a:endParaRPr lang="en-NG" sz="700" kern="1200"/>
        </a:p>
      </dsp:txBody>
      <dsp:txXfrm rot="-5400000">
        <a:off x="373198" y="2682256"/>
        <a:ext cx="5096285" cy="31270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31D0B-5970-4E47-8EE9-4A536D87D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1142</TotalTime>
  <Pages>91</Pages>
  <Words>24799</Words>
  <Characters>141356</Characters>
  <Application>Microsoft Office Word</Application>
  <DocSecurity>0</DocSecurity>
  <Lines>1177</Lines>
  <Paragraphs>331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ABDULRAHMAN</dc:creator>
  <cp:keywords/>
  <dc:description/>
  <cp:lastModifiedBy>Abdulrahman Haruna</cp:lastModifiedBy>
  <cp:revision>44</cp:revision>
  <cp:lastPrinted>2020-08-11T08:54:00Z</cp:lastPrinted>
  <dcterms:created xsi:type="dcterms:W3CDTF">2024-12-16T22:10:00Z</dcterms:created>
  <dcterms:modified xsi:type="dcterms:W3CDTF">2024-12-17T20:29:00Z</dcterms:modified>
</cp:coreProperties>
</file>